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8D025"/>
    <w:p w14:paraId="1C0E7AEA">
      <w:pPr>
        <w:pageBreakBefore w:val="0"/>
        <w:widowControl w:val="0"/>
        <w:kinsoku/>
        <w:wordWrap/>
        <w:topLinePunct w:val="0"/>
        <w:autoSpaceDE/>
        <w:autoSpaceDN/>
        <w:bidi w:val="0"/>
        <w:spacing w:line="560" w:lineRule="exact"/>
        <w:ind w:left="0" w:leftChars="0" w:firstLine="0" w:firstLineChars="0"/>
        <w:textAlignment w:val="auto"/>
        <w:rPr>
          <w:rFonts w:hint="default" w:eastAsia="方正仿宋_GBK" w:cs="方正仿宋_GBK"/>
          <w:b/>
          <w:color w:val="000000"/>
          <w:kern w:val="0"/>
          <w:sz w:val="30"/>
          <w:szCs w:val="30"/>
          <w:highlight w:val="none"/>
          <w:lang w:val="en-US" w:eastAsia="zh-CN" w:bidi="en-US"/>
        </w:rPr>
      </w:pPr>
    </w:p>
    <w:p w14:paraId="56C6DAF7">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黑体" w:hAnsi="黑体" w:eastAsia="黑体" w:cs="黑体"/>
          <w:b/>
          <w:color w:val="000000"/>
          <w:sz w:val="36"/>
          <w:szCs w:val="36"/>
          <w:highlight w:val="none"/>
          <w:lang w:val="en-US" w:eastAsia="zh-CN"/>
        </w:rPr>
      </w:pPr>
    </w:p>
    <w:p w14:paraId="4F0F7A3B">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bCs/>
          <w:color w:val="000000"/>
          <w:sz w:val="36"/>
          <w:szCs w:val="36"/>
          <w:highlight w:val="none"/>
          <w:lang w:val="en-US" w:eastAsia="zh-CN"/>
        </w:rPr>
      </w:pPr>
      <w:r>
        <w:rPr>
          <w:rFonts w:hint="eastAsia" w:ascii="黑体" w:hAnsi="黑体" w:eastAsia="黑体" w:cs="黑体"/>
          <w:b/>
          <w:color w:val="000000"/>
          <w:sz w:val="36"/>
          <w:szCs w:val="36"/>
          <w:highlight w:val="none"/>
          <w:lang w:val="en-US" w:eastAsia="zh-CN"/>
        </w:rPr>
        <w:t>和田地区洛浦县</w:t>
      </w:r>
      <w:r>
        <w:rPr>
          <w:rFonts w:hint="eastAsia" w:ascii="黑体" w:hAnsi="黑体" w:eastAsia="黑体" w:cs="黑体"/>
          <w:b/>
          <w:bCs/>
          <w:color w:val="000000"/>
          <w:sz w:val="36"/>
          <w:szCs w:val="36"/>
          <w:highlight w:val="none"/>
          <w:lang w:val="en-US" w:eastAsia="zh-CN"/>
        </w:rPr>
        <w:t>洛浦县2023年粮食产能</w:t>
      </w:r>
    </w:p>
    <w:p w14:paraId="79595C1C">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bCs/>
          <w:color w:val="000000"/>
          <w:sz w:val="36"/>
          <w:szCs w:val="36"/>
          <w:highlight w:val="none"/>
          <w:lang w:val="en-US" w:eastAsia="zh-CN"/>
        </w:rPr>
      </w:pPr>
      <w:r>
        <w:rPr>
          <w:rFonts w:hint="eastAsia" w:ascii="黑体" w:hAnsi="黑体" w:eastAsia="黑体" w:cs="黑体"/>
          <w:b/>
          <w:bCs/>
          <w:color w:val="000000"/>
          <w:sz w:val="36"/>
          <w:szCs w:val="36"/>
          <w:highlight w:val="none"/>
          <w:lang w:val="en-US" w:eastAsia="zh-CN"/>
        </w:rPr>
        <w:t>提升工程杭桂镇片区田间建设</w:t>
      </w:r>
    </w:p>
    <w:p w14:paraId="0FC65B41">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color w:val="000000"/>
          <w:sz w:val="36"/>
          <w:szCs w:val="36"/>
          <w:highlight w:val="none"/>
        </w:rPr>
      </w:pPr>
      <w:r>
        <w:rPr>
          <w:rFonts w:hint="eastAsia" w:ascii="黑体" w:hAnsi="黑体" w:eastAsia="黑体" w:cs="黑体"/>
          <w:b/>
          <w:color w:val="000000"/>
          <w:sz w:val="36"/>
          <w:szCs w:val="36"/>
          <w:highlight w:val="none"/>
        </w:rPr>
        <w:t>项目支出绩效评价报告</w:t>
      </w:r>
    </w:p>
    <w:p w14:paraId="54AA563D">
      <w:pPr>
        <w:pStyle w:val="6"/>
        <w:ind w:left="0" w:leftChars="0" w:firstLine="0" w:firstLineChars="0"/>
        <w:jc w:val="center"/>
        <w:rPr>
          <w:rFonts w:hint="eastAsia" w:ascii="宋体" w:hAnsi="宋体" w:eastAsia="宋体" w:cs="宋体"/>
          <w:b/>
          <w:bCs w:val="0"/>
          <w:color w:val="000000"/>
          <w:sz w:val="28"/>
          <w:szCs w:val="28"/>
          <w:highlight w:val="none"/>
          <w:lang w:eastAsia="zh-CN"/>
        </w:rPr>
      </w:pPr>
      <w:r>
        <w:rPr>
          <w:rFonts w:hint="eastAsia" w:ascii="宋体" w:hAnsi="宋体" w:eastAsia="宋体" w:cs="宋体"/>
          <w:b/>
          <w:bCs w:val="0"/>
          <w:color w:val="000000"/>
          <w:sz w:val="28"/>
          <w:szCs w:val="28"/>
          <w:highlight w:val="none"/>
          <w:lang w:eastAsia="zh-CN"/>
        </w:rPr>
        <w:t>（</w:t>
      </w:r>
      <w:r>
        <w:rPr>
          <w:rFonts w:hint="eastAsia" w:ascii="宋体" w:hAnsi="宋体" w:eastAsia="宋体" w:cs="宋体"/>
          <w:b/>
          <w:bCs w:val="0"/>
          <w:color w:val="000000"/>
          <w:sz w:val="28"/>
          <w:szCs w:val="28"/>
          <w:highlight w:val="none"/>
          <w:lang w:val="en-US" w:eastAsia="zh-CN"/>
        </w:rPr>
        <w:t>2024年度</w:t>
      </w:r>
      <w:r>
        <w:rPr>
          <w:rFonts w:hint="eastAsia" w:ascii="宋体" w:hAnsi="宋体" w:eastAsia="宋体" w:cs="宋体"/>
          <w:b/>
          <w:bCs w:val="0"/>
          <w:color w:val="000000"/>
          <w:sz w:val="28"/>
          <w:szCs w:val="28"/>
          <w:highlight w:val="none"/>
          <w:lang w:eastAsia="zh-CN"/>
        </w:rPr>
        <w:t>）</w:t>
      </w:r>
    </w:p>
    <w:p w14:paraId="4E6203D8">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000000"/>
          <w:kern w:val="0"/>
          <w:sz w:val="32"/>
          <w:szCs w:val="32"/>
          <w:highlight w:val="none"/>
          <w:lang w:bidi="en-US"/>
        </w:rPr>
      </w:pPr>
    </w:p>
    <w:p w14:paraId="4055CB08">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color w:val="000000"/>
          <w:kern w:val="0"/>
          <w:sz w:val="32"/>
          <w:szCs w:val="32"/>
          <w:highlight w:val="none"/>
          <w:lang w:bidi="en-US"/>
        </w:rPr>
      </w:pPr>
    </w:p>
    <w:p w14:paraId="4BE34AE7">
      <w:pPr>
        <w:pStyle w:val="6"/>
        <w:rPr>
          <w:rFonts w:hint="eastAsia" w:eastAsia="方正仿宋_GBK" w:cs="方正仿宋_GBK"/>
          <w:b/>
          <w:color w:val="000000"/>
          <w:kern w:val="0"/>
          <w:sz w:val="32"/>
          <w:szCs w:val="32"/>
          <w:highlight w:val="none"/>
          <w:lang w:bidi="en-US"/>
        </w:rPr>
      </w:pPr>
    </w:p>
    <w:p w14:paraId="1C208560">
      <w:pPr>
        <w:rPr>
          <w:rFonts w:hint="eastAsia" w:eastAsia="方正仿宋_GBK" w:cs="方正仿宋_GBK"/>
          <w:b/>
          <w:color w:val="000000"/>
          <w:kern w:val="0"/>
          <w:sz w:val="32"/>
          <w:szCs w:val="32"/>
          <w:highlight w:val="none"/>
          <w:lang w:bidi="en-US"/>
        </w:rPr>
      </w:pPr>
    </w:p>
    <w:p w14:paraId="0A065F7B">
      <w:pPr>
        <w:pStyle w:val="6"/>
        <w:pageBreakBefore w:val="0"/>
        <w:widowControl w:val="0"/>
        <w:kinsoku/>
        <w:wordWrap/>
        <w:topLinePunct w:val="0"/>
        <w:autoSpaceDE/>
        <w:autoSpaceDN/>
        <w:bidi w:val="0"/>
        <w:spacing w:before="0" w:after="0" w:line="560" w:lineRule="exact"/>
        <w:ind w:left="0" w:leftChars="0" w:firstLine="0" w:firstLineChars="0"/>
        <w:textAlignment w:val="auto"/>
        <w:rPr>
          <w:rFonts w:hint="eastAsia" w:eastAsia="方正仿宋_GBK" w:cs="方正仿宋_GBK"/>
          <w:b/>
          <w:color w:val="000000"/>
          <w:sz w:val="32"/>
          <w:highlight w:val="none"/>
          <w:lang w:bidi="en-US"/>
        </w:rPr>
      </w:pPr>
    </w:p>
    <w:p w14:paraId="31DE9961">
      <w:pPr>
        <w:pageBreakBefore w:val="0"/>
        <w:widowControl w:val="0"/>
        <w:kinsoku/>
        <w:wordWrap/>
        <w:topLinePunct w:val="0"/>
        <w:autoSpaceDE/>
        <w:autoSpaceDN/>
        <w:bidi w:val="0"/>
        <w:spacing w:line="560" w:lineRule="exact"/>
        <w:ind w:left="0" w:leftChars="0" w:firstLine="560"/>
        <w:textAlignment w:val="auto"/>
        <w:rPr>
          <w:rFonts w:hint="eastAsia"/>
          <w:color w:val="000000"/>
          <w:highlight w:val="none"/>
        </w:rPr>
      </w:pPr>
    </w:p>
    <w:p w14:paraId="67BE5DB5">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color w:val="000000"/>
          <w:kern w:val="0"/>
          <w:sz w:val="32"/>
          <w:szCs w:val="32"/>
          <w:highlight w:val="none"/>
          <w:lang w:bidi="en-US"/>
        </w:rPr>
      </w:pPr>
    </w:p>
    <w:p w14:paraId="2589493E">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val="en-US" w:eastAsia="zh-CN" w:bidi="en-US"/>
        </w:rPr>
      </w:pPr>
      <w:r>
        <w:rPr>
          <w:rFonts w:hint="eastAsia" w:ascii="宋体" w:hAnsi="宋体" w:eastAsia="宋体" w:cs="宋体"/>
          <w:b/>
          <w:bCs/>
          <w:color w:val="000000"/>
          <w:kern w:val="0"/>
          <w:sz w:val="28"/>
          <w:szCs w:val="28"/>
          <w:highlight w:val="none"/>
          <w:lang w:bidi="en-US"/>
        </w:rPr>
        <w:t>项目名称：</w:t>
      </w:r>
      <w:r>
        <w:rPr>
          <w:rFonts w:hint="eastAsia" w:ascii="宋体" w:hAnsi="宋体" w:eastAsia="宋体" w:cs="宋体"/>
          <w:b/>
          <w:bCs/>
          <w:color w:val="000000"/>
          <w:kern w:val="0"/>
          <w:sz w:val="28"/>
          <w:szCs w:val="28"/>
          <w:highlight w:val="none"/>
          <w:lang w:val="en-US" w:eastAsia="zh-CN" w:bidi="en-US"/>
        </w:rPr>
        <w:t>洛浦县2023年粮食产能提升工程</w:t>
      </w:r>
    </w:p>
    <w:p w14:paraId="2CC139C9">
      <w:pPr>
        <w:pageBreakBefore w:val="0"/>
        <w:widowControl w:val="0"/>
        <w:kinsoku/>
        <w:wordWrap/>
        <w:topLinePunct w:val="0"/>
        <w:autoSpaceDE/>
        <w:autoSpaceDN/>
        <w:bidi w:val="0"/>
        <w:spacing w:line="560" w:lineRule="exact"/>
        <w:ind w:left="0" w:leftChars="0" w:firstLine="2629" w:firstLineChars="939"/>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val="en-US" w:eastAsia="zh-CN" w:bidi="en-US"/>
        </w:rPr>
        <w:t>杭桂镇片区田间建设</w:t>
      </w:r>
      <w:r>
        <w:rPr>
          <w:rFonts w:hint="eastAsia" w:ascii="宋体" w:hAnsi="宋体" w:eastAsia="宋体" w:cs="宋体"/>
          <w:b/>
          <w:bCs/>
          <w:color w:val="000000"/>
          <w:kern w:val="0"/>
          <w:sz w:val="28"/>
          <w:szCs w:val="28"/>
          <w:highlight w:val="none"/>
          <w:lang w:bidi="en-US"/>
        </w:rPr>
        <w:t>项目</w:t>
      </w:r>
    </w:p>
    <w:p w14:paraId="7C70A8F2">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项目单位：</w:t>
      </w:r>
      <w:r>
        <w:rPr>
          <w:rFonts w:hint="eastAsia" w:ascii="宋体" w:hAnsi="宋体" w:eastAsia="宋体" w:cs="宋体"/>
          <w:b/>
          <w:bCs/>
          <w:color w:val="000000"/>
          <w:kern w:val="0"/>
          <w:sz w:val="28"/>
          <w:szCs w:val="28"/>
          <w:highlight w:val="none"/>
          <w:lang w:val="en-US" w:eastAsia="zh-CN" w:bidi="en-US"/>
        </w:rPr>
        <w:t>洛浦县农业农村</w:t>
      </w:r>
      <w:r>
        <w:rPr>
          <w:rFonts w:hint="eastAsia" w:ascii="宋体" w:hAnsi="宋体" w:eastAsia="宋体" w:cs="宋体"/>
          <w:b/>
          <w:bCs/>
          <w:color w:val="000000"/>
          <w:kern w:val="0"/>
          <w:sz w:val="28"/>
          <w:szCs w:val="28"/>
          <w:highlight w:val="none"/>
          <w:lang w:bidi="en-US"/>
        </w:rPr>
        <w:t>局</w:t>
      </w:r>
    </w:p>
    <w:p w14:paraId="39967E05">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主管部门：</w:t>
      </w:r>
      <w:r>
        <w:rPr>
          <w:rFonts w:hint="eastAsia" w:ascii="宋体" w:hAnsi="宋体" w:eastAsia="宋体" w:cs="宋体"/>
          <w:b/>
          <w:bCs/>
          <w:color w:val="000000"/>
          <w:kern w:val="0"/>
          <w:sz w:val="28"/>
          <w:szCs w:val="28"/>
          <w:highlight w:val="none"/>
          <w:lang w:val="en-US" w:eastAsia="zh-CN" w:bidi="en-US"/>
        </w:rPr>
        <w:t>洛浦县农业农村</w:t>
      </w:r>
      <w:r>
        <w:rPr>
          <w:rFonts w:hint="eastAsia" w:ascii="宋体" w:hAnsi="宋体" w:eastAsia="宋体" w:cs="宋体"/>
          <w:b/>
          <w:bCs/>
          <w:color w:val="000000"/>
          <w:kern w:val="0"/>
          <w:sz w:val="28"/>
          <w:szCs w:val="28"/>
          <w:highlight w:val="none"/>
          <w:lang w:bidi="en-US"/>
        </w:rPr>
        <w:t>局（本级）</w:t>
      </w:r>
    </w:p>
    <w:p w14:paraId="0991816D">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val="en-US" w:eastAsia="zh-CN" w:bidi="en-US"/>
        </w:rPr>
      </w:pPr>
      <w:r>
        <w:rPr>
          <w:rFonts w:hint="eastAsia" w:ascii="宋体" w:hAnsi="宋体" w:eastAsia="宋体" w:cs="宋体"/>
          <w:b/>
          <w:bCs/>
          <w:color w:val="000000"/>
          <w:kern w:val="0"/>
          <w:sz w:val="28"/>
          <w:szCs w:val="28"/>
          <w:highlight w:val="none"/>
          <w:lang w:bidi="en-US"/>
        </w:rPr>
        <w:t>项目负责人：</w:t>
      </w:r>
      <w:r>
        <w:rPr>
          <w:rFonts w:hint="eastAsia" w:ascii="宋体" w:hAnsi="宋体" w:eastAsia="宋体" w:cs="宋体"/>
          <w:b/>
          <w:bCs/>
          <w:color w:val="000000"/>
          <w:kern w:val="0"/>
          <w:sz w:val="28"/>
          <w:szCs w:val="28"/>
          <w:highlight w:val="none"/>
          <w:lang w:val="en-US" w:eastAsia="zh-CN" w:bidi="en-US"/>
        </w:rPr>
        <w:t>贺伟</w:t>
      </w:r>
    </w:p>
    <w:p w14:paraId="20838451">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b/>
          <w:bCs/>
          <w:color w:val="000000"/>
          <w:kern w:val="0"/>
          <w:sz w:val="28"/>
          <w:szCs w:val="28"/>
          <w:highlight w:val="none"/>
          <w:lang w:bidi="en-US"/>
        </w:rPr>
      </w:pPr>
      <w:r>
        <w:rPr>
          <w:rFonts w:hint="eastAsia" w:ascii="宋体" w:hAnsi="宋体" w:eastAsia="宋体" w:cs="宋体"/>
          <w:b/>
          <w:bCs/>
          <w:color w:val="000000"/>
          <w:kern w:val="0"/>
          <w:sz w:val="28"/>
          <w:szCs w:val="28"/>
          <w:highlight w:val="none"/>
          <w:lang w:bidi="en-US"/>
        </w:rPr>
        <w:t>填报时间：</w:t>
      </w:r>
      <w:r>
        <w:rPr>
          <w:rFonts w:hint="eastAsia" w:ascii="宋体" w:hAnsi="宋体" w:eastAsia="宋体" w:cs="宋体"/>
          <w:b/>
          <w:bCs/>
          <w:color w:val="000000"/>
          <w:kern w:val="0"/>
          <w:sz w:val="28"/>
          <w:szCs w:val="28"/>
          <w:highlight w:val="none"/>
          <w:lang w:val="en-US" w:eastAsia="zh-CN" w:bidi="en-US"/>
        </w:rPr>
        <w:t>2025</w:t>
      </w:r>
      <w:r>
        <w:rPr>
          <w:rFonts w:hint="eastAsia" w:ascii="宋体" w:hAnsi="宋体" w:eastAsia="宋体" w:cs="宋体"/>
          <w:b/>
          <w:bCs/>
          <w:color w:val="000000"/>
          <w:kern w:val="0"/>
          <w:sz w:val="28"/>
          <w:szCs w:val="28"/>
          <w:highlight w:val="none"/>
          <w:lang w:bidi="en-US"/>
        </w:rPr>
        <w:t>年</w:t>
      </w:r>
      <w:r>
        <w:rPr>
          <w:rFonts w:hint="eastAsia" w:ascii="宋体" w:hAnsi="宋体" w:eastAsia="宋体" w:cs="宋体"/>
          <w:b/>
          <w:bCs/>
          <w:color w:val="000000"/>
          <w:kern w:val="0"/>
          <w:sz w:val="28"/>
          <w:szCs w:val="28"/>
          <w:highlight w:val="none"/>
          <w:lang w:val="en-US" w:eastAsia="zh-CN" w:bidi="en-US"/>
        </w:rPr>
        <w:t>2</w:t>
      </w:r>
      <w:r>
        <w:rPr>
          <w:rFonts w:hint="eastAsia" w:ascii="宋体" w:hAnsi="宋体" w:eastAsia="宋体" w:cs="宋体"/>
          <w:b/>
          <w:bCs/>
          <w:color w:val="000000"/>
          <w:kern w:val="0"/>
          <w:sz w:val="28"/>
          <w:szCs w:val="28"/>
          <w:highlight w:val="none"/>
          <w:lang w:bidi="en-US"/>
        </w:rPr>
        <w:t>月</w:t>
      </w:r>
      <w:r>
        <w:rPr>
          <w:rFonts w:hint="eastAsia" w:ascii="宋体" w:hAnsi="宋体" w:eastAsia="宋体" w:cs="宋体"/>
          <w:b/>
          <w:bCs/>
          <w:color w:val="000000"/>
          <w:kern w:val="0"/>
          <w:sz w:val="28"/>
          <w:szCs w:val="28"/>
          <w:highlight w:val="none"/>
          <w:lang w:val="en-US" w:eastAsia="zh-CN" w:bidi="en-US"/>
        </w:rPr>
        <w:t>20</w:t>
      </w:r>
      <w:r>
        <w:rPr>
          <w:rFonts w:hint="eastAsia" w:ascii="宋体" w:hAnsi="宋体" w:eastAsia="宋体" w:cs="宋体"/>
          <w:b/>
          <w:bCs/>
          <w:color w:val="000000"/>
          <w:kern w:val="0"/>
          <w:sz w:val="28"/>
          <w:szCs w:val="28"/>
          <w:highlight w:val="none"/>
          <w:lang w:bidi="en-US"/>
        </w:rPr>
        <w:t>日</w:t>
      </w:r>
    </w:p>
    <w:p w14:paraId="08F6C485">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黑体" w:hAnsi="黑体" w:eastAsia="黑体" w:cs="黑体"/>
          <w:color w:val="000000"/>
          <w:sz w:val="24"/>
          <w:szCs w:val="24"/>
          <w:highlight w:val="none"/>
          <w:lang w:val="en-US" w:eastAsia="zh-CN"/>
        </w:rPr>
      </w:pPr>
      <w:bookmarkStart w:id="0" w:name="_Toc68364657"/>
    </w:p>
    <w:p w14:paraId="0C0C900D">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黑体" w:hAnsi="黑体" w:eastAsia="黑体" w:cs="黑体"/>
          <w:color w:val="000000"/>
          <w:sz w:val="24"/>
          <w:szCs w:val="24"/>
          <w:highlight w:val="none"/>
        </w:rPr>
      </w:pPr>
      <w:r>
        <w:rPr>
          <w:rFonts w:hint="eastAsia" w:ascii="黑体" w:hAnsi="黑体" w:eastAsia="黑体" w:cs="黑体"/>
          <w:color w:val="000000"/>
          <w:sz w:val="24"/>
          <w:szCs w:val="24"/>
          <w:highlight w:val="none"/>
          <w:lang w:val="en-US" w:eastAsia="zh-CN"/>
        </w:rPr>
        <w:t>一、</w:t>
      </w:r>
      <w:r>
        <w:rPr>
          <w:rFonts w:hint="eastAsia" w:ascii="黑体" w:hAnsi="黑体" w:eastAsia="黑体" w:cs="黑体"/>
          <w:color w:val="000000"/>
          <w:sz w:val="24"/>
          <w:szCs w:val="24"/>
          <w:highlight w:val="none"/>
        </w:rPr>
        <w:t>基本情况</w:t>
      </w:r>
      <w:bookmarkEnd w:id="0"/>
    </w:p>
    <w:p w14:paraId="6DC4F3A0">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bookmarkStart w:id="1" w:name="_Toc68364658"/>
      <w:r>
        <w:rPr>
          <w:rFonts w:hint="eastAsia" w:ascii="宋体" w:hAnsi="宋体" w:eastAsia="宋体" w:cs="宋体"/>
          <w:color w:val="000000"/>
          <w:sz w:val="24"/>
          <w:szCs w:val="24"/>
          <w:highlight w:val="none"/>
          <w:lang w:eastAsia="zh-CN"/>
        </w:rPr>
        <w:t>（一）</w:t>
      </w:r>
      <w:r>
        <w:rPr>
          <w:rFonts w:hint="eastAsia" w:ascii="宋体" w:hAnsi="宋体" w:eastAsia="宋体" w:cs="宋体"/>
          <w:color w:val="000000"/>
          <w:sz w:val="24"/>
          <w:szCs w:val="24"/>
          <w:highlight w:val="none"/>
        </w:rPr>
        <w:t>项目概况</w:t>
      </w:r>
      <w:bookmarkEnd w:id="1"/>
    </w:p>
    <w:p w14:paraId="39B6248F">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1.项目背景</w:t>
      </w:r>
    </w:p>
    <w:p w14:paraId="2EB5107A">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习近平新时代中国特色社会主义思想为指导，全面贯彻党的二十大及十九届历次全会精神，贯彻落实中央经济工作会议、中央农村工作会议和第三次中央新疆工作座谈会精神，坚持农业农村优先发展，坚持农业现代化与农村现代化一体设计、一并推进，促进农业高质高效、乡村宜居宜业、农民富裕富足，按照农业高质量发展要求，推动藏粮于地、藏粮于技，以提升粮食产能为首要目标，聚焦重点区域，统筹整合资金，加大投入力度，完善建设内容，加强建设管理，突出抓好耕地保护、地力提升和节水灌溉，大力推进节水建设，加快补齐农业基础设施短板，提高水土资源利用效率，切实增强农田防灾、抗灾、减灾能力，为保障国家粮食安全提供坚实基础。</w:t>
      </w:r>
    </w:p>
    <w:p w14:paraId="6584B340">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sz w:val="24"/>
          <w:szCs w:val="24"/>
          <w:highlight w:val="none"/>
        </w:rPr>
        <w:t>近年来，洛浦县把农业产业发展工作放在首要位置，突出农业结构调整，进一步优化区域布局，着力培植优势特色产业，按照“稳粮、促畜、强果、兴特色”的发展思路，在确保粮食安全的基础上优化产业结构布局，在培育壮大优势产业上下功夫，不断推动巩固拓展脱贫攻坚成果同乡村振兴有效衔接，洛浦县农业农村局努力推动农业基础设施建设的发展，通过高标准农田建设项目、盐碱地治理等项目的实施，促进当地农业经济发展，优化农业产业结构、推进农业现代化进程，增加居民群众收入。洛浦县委领导高度重视，结合自治区、地委、行署关于确保粮食安全、提高机动用水效益的工作安排，抓住历史机遇，把握政策窗口，成立洛浦县新增机动用水用地工作专班，要求各行业部门积极配合，各司其职，2023年2月，我院通过公开投标，承担《洛洛浦县2023年粮食产能提升工程杭桂镇片区田间建设项目》初步设计（实施方案）报告的工作，我院对该项目编制十分重视，我司会同洛浦县县委、农业农村局、洛浦县水利局、洛浦县国土资源局、洛浦县林业和草原局等单位主要领导共同到实地进行了调查、落实项目地块，最终确定本次项目区位于洛浦县杭桂镇北侧，项目地块</w:t>
      </w:r>
    </w:p>
    <w:p w14:paraId="7A3CC386">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2.</w:t>
      </w:r>
      <w:r>
        <w:rPr>
          <w:rFonts w:hint="eastAsia" w:ascii="宋体" w:hAnsi="宋体" w:eastAsia="宋体" w:cs="宋体"/>
          <w:b/>
          <w:bCs/>
          <w:color w:val="000000"/>
          <w:sz w:val="24"/>
          <w:szCs w:val="24"/>
          <w:highlight w:val="none"/>
        </w:rPr>
        <w:t>主要内容及实施情况</w:t>
      </w:r>
    </w:p>
    <w:p w14:paraId="75F4EE1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1）主要内容</w:t>
      </w:r>
    </w:p>
    <w:p w14:paraId="33DF6D07">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根据《关于下达2023年土地指标跨省域调剂收入安排的支出预算（国家统筹补充耕地经费自治区统筹部分）的通知》（和地财综〔2023〕9号）文件和乡村振兴重点工作专题会议纪要（洛党农领纪字〔2024〕1号）实施此项目，项目总投资4416.04万元，其中：2023年投资697.13万元，2024年3718.91万元。项目建设内容为：新增耕地面积13961亩，田间配套过滤器、施肥罐22套，铺设地埋管网192.6公里，阀门井288座，排水井280座，新建田间道路62.15千米，新植农田防护林2077亩。通过项目实施，新增灌溉面积14357亩，改善项目区生产条件，对推动节水灌溉的发展、促进高效农业的发展具有积极作用，提升耕地质量，提升粮食综合生产能力。</w:t>
      </w:r>
    </w:p>
    <w:p w14:paraId="529F00C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（2）实施情况</w:t>
      </w:r>
    </w:p>
    <w:p w14:paraId="4F7A6E06">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1）项目实施主体</w:t>
      </w:r>
    </w:p>
    <w:p w14:paraId="014932B8">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本项目主管部门为洛浦县农业农村局，实施单位为洛浦县洛浦县农业农村局。</w:t>
      </w:r>
    </w:p>
    <w:p w14:paraId="78CBE898">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2）项目实施时间</w:t>
      </w:r>
    </w:p>
    <w:p w14:paraId="66A55E45">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工程工期4个月，工程建设分为6个施工阶段：项目前期、工程准备期、主体工程施工期和工程完建期。项目前期：2023年5月上旬至6也上旬完成。工程准备期：2023年6月中旬，完成完成场地平整，场内交通，临时建房和施工工厂等。主体工程施工期：2023年6月中旬～7月中旬，完成土地平、整灌溉与排水工程（灌溉工程、排水工程）所有工程。工程完建期：2023年7月下旬工程完工。</w:t>
      </w:r>
    </w:p>
    <w:p w14:paraId="19259427">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3）项目实施情况</w:t>
      </w:r>
    </w:p>
    <w:p w14:paraId="5810A65A">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于2024年3月9日前全部完工。本项目2023年5月24年和田地区农业农村局下达《关于对&lt;洛浦县2023年粮食产能提升工程杭桂镇片区田间建设项目初步设计报告&gt;的技术审查意见》（和地农建审字〔2023〕14号），2023年5月29日洛浦县乡村振兴局下达《关于对洛浦县2023年粮食产能提升工程杭桂镇片区田间建设项目初步设计报告的批复》（洛乡振批〔2023〕40号），由新疆双河勘测设计有限公司编制初步设计报告，项目采用公开招标方式确定施工单位为河南兴河水电工程有限公司（标段一田间道路工程）、新疆曙疆建设集团有限公司（标段二田间道路工程）、河南华禹水利水电工程有限公司（标段一田间灌溉工程）、河南益祥建设工程有限公司（标段二田间灌溉工程）、河南益祥建设工程有限公司（标段三田间灌溉工程）并签订了施工合同确定监理单位为新疆智博达工程管理有限公司、浙江宏正项目管理有限责任公司、浙江宏正项目管理有限责任公司签订监理合同。项目已验收审计。</w:t>
      </w:r>
    </w:p>
    <w:p w14:paraId="320C32CF">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.资金投入和使用情况</w:t>
      </w:r>
    </w:p>
    <w:p w14:paraId="0AD7B82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（1）项目资金安排</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rPr>
        <w:t>投入情况</w:t>
      </w:r>
    </w:p>
    <w:p w14:paraId="731A8D8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本项目预算安排总额项目总投资10430.51万元，其中：政府投资5848.91万元，企业投资4581.60万元。其中：财政资金5592.46万元，其他资金</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含自有资金、社会资金及以前年度结转结余资金）</w:t>
      </w:r>
      <w:r>
        <w:rPr>
          <w:rFonts w:hint="eastAsia" w:ascii="宋体" w:hAnsi="宋体" w:eastAsia="宋体" w:cs="宋体"/>
          <w:color w:val="000000"/>
          <w:sz w:val="24"/>
          <w:szCs w:val="24"/>
          <w:highlight w:val="none"/>
        </w:rPr>
        <w:t>4581.60万元，202</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年实际收到预算资金5592.46万元，预算资金到位率为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w:t>
      </w:r>
    </w:p>
    <w:p w14:paraId="1E24916C">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（2）项目资金实际使用情况分析</w:t>
      </w:r>
    </w:p>
    <w:p w14:paraId="6A3E5B96">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本项目实际支付资金</w:t>
      </w:r>
      <w:r>
        <w:rPr>
          <w:rFonts w:hint="eastAsia" w:ascii="宋体" w:hAnsi="宋体" w:eastAsia="宋体" w:cs="宋体"/>
          <w:color w:val="000000"/>
          <w:sz w:val="24"/>
          <w:szCs w:val="24"/>
          <w:highlight w:val="none"/>
          <w:lang w:val="en-US" w:eastAsia="zh-CN"/>
        </w:rPr>
        <w:t>4416.042</w:t>
      </w:r>
      <w:r>
        <w:rPr>
          <w:rFonts w:hint="eastAsia" w:ascii="宋体" w:hAnsi="宋体" w:eastAsia="宋体" w:cs="宋体"/>
          <w:color w:val="000000"/>
          <w:sz w:val="24"/>
          <w:szCs w:val="24"/>
          <w:highlight w:val="none"/>
        </w:rPr>
        <w:t>万元，预算执行率75.5%</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结余</w:t>
      </w:r>
      <w:r>
        <w:rPr>
          <w:rFonts w:hint="eastAsia" w:ascii="宋体" w:hAnsi="宋体" w:eastAsia="宋体" w:cs="宋体"/>
          <w:color w:val="000000"/>
          <w:sz w:val="24"/>
          <w:szCs w:val="24"/>
          <w:highlight w:val="none"/>
        </w:rPr>
        <w:t>1432.868</w:t>
      </w:r>
      <w:r>
        <w:rPr>
          <w:rFonts w:hint="eastAsia" w:ascii="宋体" w:hAnsi="宋体" w:eastAsia="宋体" w:cs="宋体"/>
          <w:color w:val="000000"/>
          <w:sz w:val="24"/>
          <w:szCs w:val="24"/>
          <w:highlight w:val="none"/>
          <w:lang w:val="en-US" w:eastAsia="zh-CN"/>
        </w:rPr>
        <w:t>万元</w:t>
      </w:r>
      <w:r>
        <w:rPr>
          <w:rFonts w:hint="eastAsia" w:ascii="宋体" w:hAnsi="宋体" w:eastAsia="宋体" w:cs="宋体"/>
          <w:color w:val="000000"/>
          <w:sz w:val="24"/>
          <w:szCs w:val="24"/>
          <w:highlight w:val="none"/>
        </w:rPr>
        <w:t>。本项目资金主要用于支付建筑工程费用4023.2462万元、独立费用331.6874万元</w:t>
      </w:r>
      <w:r>
        <w:rPr>
          <w:rFonts w:hint="eastAsia" w:ascii="宋体" w:hAnsi="宋体" w:eastAsia="宋体" w:cs="宋体"/>
          <w:color w:val="000000"/>
          <w:sz w:val="24"/>
          <w:szCs w:val="24"/>
          <w:highlight w:val="none"/>
          <w:lang w:val="en-US" w:eastAsia="zh-CN"/>
        </w:rPr>
        <w:t>等</w:t>
      </w:r>
      <w:r>
        <w:rPr>
          <w:rFonts w:hint="eastAsia" w:ascii="宋体" w:hAnsi="宋体" w:eastAsia="宋体" w:cs="宋体"/>
          <w:color w:val="000000"/>
          <w:sz w:val="24"/>
          <w:szCs w:val="24"/>
          <w:highlight w:val="none"/>
        </w:rPr>
        <w:t>。</w:t>
      </w:r>
    </w:p>
    <w:p w14:paraId="079EBB4F">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000000"/>
          <w:sz w:val="24"/>
          <w:szCs w:val="24"/>
          <w:highlight w:val="none"/>
          <w:lang w:eastAsia="zh-CN"/>
        </w:rPr>
      </w:pPr>
      <w:bookmarkStart w:id="2" w:name="_Toc68364659"/>
      <w:r>
        <w:rPr>
          <w:rFonts w:hint="eastAsia" w:ascii="宋体" w:hAnsi="宋体" w:eastAsia="宋体" w:cs="宋体"/>
          <w:b/>
          <w:bCs/>
          <w:color w:val="000000"/>
          <w:sz w:val="24"/>
          <w:szCs w:val="24"/>
          <w:highlight w:val="none"/>
          <w:lang w:eastAsia="zh-CN"/>
        </w:rPr>
        <w:t>（二）项目绩效目标</w:t>
      </w:r>
      <w:bookmarkEnd w:id="2"/>
    </w:p>
    <w:p w14:paraId="40081D3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项目绩效目标包括项目总</w:t>
      </w:r>
      <w:r>
        <w:rPr>
          <w:rFonts w:hint="eastAsia" w:ascii="宋体" w:hAnsi="宋体" w:eastAsia="宋体" w:cs="宋体"/>
          <w:color w:val="000000"/>
          <w:sz w:val="24"/>
          <w:szCs w:val="24"/>
          <w:highlight w:val="none"/>
          <w:lang w:val="en-US" w:eastAsia="zh-CN"/>
        </w:rPr>
        <w:t>体</w:t>
      </w:r>
      <w:r>
        <w:rPr>
          <w:rFonts w:hint="eastAsia" w:ascii="宋体" w:hAnsi="宋体" w:eastAsia="宋体" w:cs="宋体"/>
          <w:color w:val="000000"/>
          <w:sz w:val="24"/>
          <w:szCs w:val="24"/>
          <w:highlight w:val="none"/>
        </w:rPr>
        <w:t>目标和阶段性目标。</w:t>
      </w:r>
    </w:p>
    <w:p w14:paraId="4AFB23C6">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1.总</w:t>
      </w:r>
      <w:r>
        <w:rPr>
          <w:rFonts w:hint="eastAsia" w:ascii="宋体" w:hAnsi="宋体" w:eastAsia="宋体" w:cs="宋体"/>
          <w:b/>
          <w:bCs/>
          <w:color w:val="000000"/>
          <w:sz w:val="24"/>
          <w:szCs w:val="24"/>
          <w:highlight w:val="none"/>
          <w:lang w:val="en-US" w:eastAsia="zh-CN"/>
        </w:rPr>
        <w:t>体</w:t>
      </w:r>
      <w:r>
        <w:rPr>
          <w:rFonts w:hint="eastAsia" w:ascii="宋体" w:hAnsi="宋体" w:eastAsia="宋体" w:cs="宋体"/>
          <w:b/>
          <w:bCs/>
          <w:color w:val="000000"/>
          <w:sz w:val="24"/>
          <w:szCs w:val="24"/>
          <w:highlight w:val="none"/>
        </w:rPr>
        <w:t>目标</w:t>
      </w:r>
    </w:p>
    <w:p w14:paraId="3C05A78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根据《关于下达2023年土地指标跨省域调剂收入安排的支出预算（国家统筹补充耕地经费自治区统筹部分）的通知》（和地财综〔2023〕9号）文件和乡村振兴重点工作专题会议纪要（洛党农领纪字〔202</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1号）实施此项目，项目总投资4416.04万元，其中：2023年投资697.13万元，2024年3718.91万元。项目建设内容为：新增耕地面积13961亩，田间配套过滤器、施肥罐22套，铺设地埋管网192.6公里，阀门井288座，排水井280座，新建田间道路62.15千米，新植农田防护林2077亩。通过项目实施，新增灌溉面积14357亩，改善项目区生产条件，对推动节水灌溉的发展、促进高效农业的发展具有积极作用，提升耕地质量，提升粮食综合生产能力。</w:t>
      </w:r>
    </w:p>
    <w:p w14:paraId="59261F39">
      <w:pPr>
        <w:pStyle w:val="46"/>
        <w:pageBreakBefore w:val="0"/>
        <w:widowControl w:val="0"/>
        <w:numPr>
          <w:ilvl w:val="0"/>
          <w:numId w:val="1"/>
        </w:numPr>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阶段性目标</w:t>
      </w:r>
    </w:p>
    <w:p w14:paraId="1B0CBB9A">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rPr>
      </w:pPr>
      <w:bookmarkStart w:id="3" w:name="_Toc68364660"/>
      <w:r>
        <w:rPr>
          <w:rFonts w:hint="eastAsia" w:ascii="宋体" w:hAnsi="宋体" w:eastAsia="宋体" w:cs="宋体"/>
          <w:color w:val="000000"/>
          <w:sz w:val="24"/>
          <w:szCs w:val="24"/>
          <w:highlight w:val="none"/>
          <w:lang w:val="en-US" w:eastAsia="zh-CN"/>
        </w:rPr>
        <w:t>我</w:t>
      </w:r>
      <w:r>
        <w:rPr>
          <w:rFonts w:hint="eastAsia" w:ascii="宋体" w:hAnsi="宋体" w:eastAsia="宋体" w:cs="宋体"/>
          <w:color w:val="000000"/>
          <w:sz w:val="24"/>
          <w:szCs w:val="24"/>
          <w:highlight w:val="none"/>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6BAF045F">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（1）产出指标</w:t>
      </w:r>
    </w:p>
    <w:p w14:paraId="51DB85C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1)数量指标:</w:t>
      </w:r>
    </w:p>
    <w:p w14:paraId="39F1960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w:t>
      </w:r>
      <w:bookmarkStart w:id="4" w:name="_Hlk506190"/>
      <w:r>
        <w:rPr>
          <w:rFonts w:hint="eastAsia" w:ascii="宋体" w:hAnsi="宋体" w:eastAsia="宋体" w:cs="宋体"/>
          <w:color w:val="000000"/>
          <w:sz w:val="24"/>
          <w:szCs w:val="24"/>
          <w:highlight w:val="none"/>
          <w:lang w:val="en-US" w:eastAsia="zh-CN"/>
        </w:rPr>
        <w:t>新增耕地面积，预期指标值≥13961亩；</w:t>
      </w:r>
    </w:p>
    <w:p w14:paraId="463C8D0D">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指标2：配套过滤器数量，预期指标值≥22套；</w:t>
      </w:r>
    </w:p>
    <w:p w14:paraId="75BC428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指标3：配套施肥罐数量，预期指标值≥22套；</w:t>
      </w:r>
    </w:p>
    <w:p w14:paraId="4B6846E3">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指标4：地埋管网，预期指标值≥192.6公里；</w:t>
      </w:r>
    </w:p>
    <w:p w14:paraId="03B16BBF">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指标5：阀门井数量，预期指标值≥288座；</w:t>
      </w:r>
    </w:p>
    <w:p w14:paraId="4E29104D">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指标6：排水井数量，预期指标值≥316座；</w:t>
      </w:r>
    </w:p>
    <w:p w14:paraId="64F1EAB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指标7：新建田间道路，预期指标值≥62.15公里；</w:t>
      </w:r>
    </w:p>
    <w:p w14:paraId="0DEA8A7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指标8：新植农田防护林，预期指标值≥2077亩</w:t>
      </w:r>
      <w:bookmarkEnd w:id="4"/>
      <w:r>
        <w:rPr>
          <w:rFonts w:hint="eastAsia" w:ascii="宋体" w:hAnsi="宋体" w:eastAsia="宋体" w:cs="宋体"/>
          <w:color w:val="000000"/>
          <w:sz w:val="24"/>
          <w:szCs w:val="24"/>
          <w:highlight w:val="none"/>
          <w:lang w:val="en-US" w:eastAsia="zh-CN"/>
        </w:rPr>
        <w:t>。</w:t>
      </w:r>
    </w:p>
    <w:p w14:paraId="36864B28">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2）质量指标：</w:t>
      </w:r>
    </w:p>
    <w:p w14:paraId="14CA832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指标1：项目质量验收合格率，预期指标值=100%；</w:t>
      </w:r>
    </w:p>
    <w:p w14:paraId="57F72291">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3）时效目标：</w:t>
      </w:r>
    </w:p>
    <w:p w14:paraId="7082194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指标1：项目开始时间，预期指标值2023年5月；</w:t>
      </w:r>
    </w:p>
    <w:p w14:paraId="687E88B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指标2：项目完工时间，预期指标值2024年8月；</w:t>
      </w:r>
    </w:p>
    <w:p w14:paraId="3FF6D188">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指标3：资金支付及时率，预期指标值=100%；</w:t>
      </w:r>
    </w:p>
    <w:p w14:paraId="72319F12">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（2）成本指标：</w:t>
      </w:r>
    </w:p>
    <w:p w14:paraId="36F4853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1）经济成本指标</w:t>
      </w:r>
    </w:p>
    <w:p w14:paraId="3B33622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指标1：项目总投资，预期指标值≤4416.04万元；</w:t>
      </w:r>
    </w:p>
    <w:p w14:paraId="6930CF37">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指标2：2023年计划投资，用预期指标值≤697.13万元；</w:t>
      </w:r>
    </w:p>
    <w:p w14:paraId="00C24355">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指标3：2024年计划投资，用预期指标值≤3718.91万元；</w:t>
      </w:r>
    </w:p>
    <w:p w14:paraId="03791A5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2）社会成本指标：</w:t>
      </w:r>
    </w:p>
    <w:p w14:paraId="0303C5CC">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该项目无社会成本指标；</w:t>
      </w:r>
    </w:p>
    <w:p w14:paraId="1F1C004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3）生态成本指标;</w:t>
      </w:r>
    </w:p>
    <w:p w14:paraId="51733FCD">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该项目无生态成本指标；</w:t>
      </w:r>
    </w:p>
    <w:p w14:paraId="2930A85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（3）效益指标</w:t>
      </w:r>
    </w:p>
    <w:p w14:paraId="3430E6E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1）经济效益指标：</w:t>
      </w:r>
    </w:p>
    <w:p w14:paraId="4ED8577C">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该项目无经济效益指标；</w:t>
      </w:r>
    </w:p>
    <w:p w14:paraId="47BD54C3">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社会效益指标：</w:t>
      </w:r>
    </w:p>
    <w:p w14:paraId="39E40785">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指标1：提高粮食综合生产能力，预期指标值为有效提高；</w:t>
      </w:r>
    </w:p>
    <w:p w14:paraId="6661087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3）生态效益指标：</w:t>
      </w:r>
    </w:p>
    <w:p w14:paraId="22DBA3C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该项目无生态效益指标；</w:t>
      </w:r>
    </w:p>
    <w:p w14:paraId="48010FDA">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（4）服务对象满意度指标：</w:t>
      </w:r>
    </w:p>
    <w:p w14:paraId="571D39F8">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指标1：受益农民满意度，预期指标值≥95%。</w:t>
      </w:r>
    </w:p>
    <w:p w14:paraId="0CF4C1F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p>
    <w:p w14:paraId="4989367E">
      <w:pPr>
        <w:pStyle w:val="2"/>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黑体" w:hAnsi="黑体" w:eastAsia="黑体" w:cs="黑体"/>
          <w:b/>
          <w:bCs/>
          <w:color w:val="000000"/>
          <w:sz w:val="24"/>
          <w:szCs w:val="24"/>
          <w:highlight w:val="none"/>
          <w:lang w:val="en-US" w:eastAsia="zh-CN"/>
        </w:rPr>
      </w:pPr>
      <w:r>
        <w:rPr>
          <w:rFonts w:hint="eastAsia" w:ascii="黑体" w:hAnsi="黑体" w:eastAsia="黑体" w:cs="黑体"/>
          <w:b/>
          <w:bCs/>
          <w:color w:val="000000"/>
          <w:sz w:val="24"/>
          <w:szCs w:val="24"/>
          <w:highlight w:val="none"/>
          <w:lang w:val="en-US" w:eastAsia="zh-CN"/>
        </w:rPr>
        <w:t>二、绩效评价工作开展情况</w:t>
      </w:r>
      <w:bookmarkEnd w:id="3"/>
    </w:p>
    <w:p w14:paraId="067E166F">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bookmarkStart w:id="5" w:name="_Toc68364661"/>
      <w:r>
        <w:rPr>
          <w:rFonts w:hint="eastAsia" w:ascii="宋体" w:hAnsi="宋体" w:eastAsia="宋体" w:cs="宋体"/>
          <w:color w:val="000000"/>
          <w:sz w:val="24"/>
          <w:szCs w:val="24"/>
          <w:highlight w:val="none"/>
        </w:rPr>
        <w:t>（一）绩效评价目的、对象和范围</w:t>
      </w:r>
      <w:bookmarkEnd w:id="5"/>
    </w:p>
    <w:p w14:paraId="331C8151">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1.绩效评价目的</w:t>
      </w:r>
    </w:p>
    <w:p w14:paraId="771FC4C3">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本次绩效评价遵循财政部《项目支出绩效评价管理办法》（财预〔2020〕10号）《自治区财政支出绩效评价管理暂行办法》（新财预〔2018〕189号）</w:t>
      </w:r>
      <w:r>
        <w:rPr>
          <w:rFonts w:hint="eastAsia" w:ascii="宋体" w:hAnsi="宋体" w:eastAsia="宋体" w:cs="宋体"/>
          <w:color w:val="000000"/>
          <w:sz w:val="24"/>
          <w:szCs w:val="24"/>
          <w:highlight w:val="none"/>
          <w:lang w:val="en-US" w:eastAsia="zh-CN"/>
        </w:rPr>
        <w:t>及</w:t>
      </w:r>
      <w:r>
        <w:rPr>
          <w:rFonts w:hint="eastAsia" w:ascii="宋体" w:hAnsi="宋体" w:eastAsia="宋体" w:cs="宋体"/>
          <w:color w:val="000000"/>
          <w:sz w:val="24"/>
          <w:szCs w:val="24"/>
          <w:highlight w:val="none"/>
        </w:rPr>
        <w:t>自治区财政厅《关于印发〈自治区项目支出绩效目标设置指引〉的通知》（新财预〔2022〕42号）等相关政策文件与规定，对洛浦县2023年粮食产能提升工程杭桂镇片区田间建设项目开展本次部门项目支出绩效评价工作。全面了解洛浦县2023年粮食产能提升工程杭桂镇片区田间建设项目预算编制合理性、资金使用合规性、项目管理的规范性、项目目标的实现情况、服务对象的满意度等项目实施前期、过程及</w:t>
      </w:r>
      <w:r>
        <w:rPr>
          <w:rFonts w:hint="eastAsia" w:ascii="宋体" w:hAnsi="宋体" w:eastAsia="宋体" w:cs="宋体"/>
          <w:color w:val="000000"/>
          <w:sz w:val="24"/>
          <w:szCs w:val="24"/>
          <w:highlight w:val="none"/>
          <w:lang w:val="en-US" w:eastAsia="zh-CN"/>
        </w:rPr>
        <w:t>实施</w:t>
      </w:r>
      <w:r>
        <w:rPr>
          <w:rFonts w:hint="eastAsia" w:ascii="宋体" w:hAnsi="宋体" w:eastAsia="宋体" w:cs="宋体"/>
          <w:color w:val="000000"/>
          <w:sz w:val="24"/>
          <w:szCs w:val="24"/>
          <w:highlight w:val="none"/>
        </w:rPr>
        <w:t>效果</w:t>
      </w:r>
      <w:r>
        <w:rPr>
          <w:rFonts w:hint="eastAsia" w:ascii="宋体" w:hAnsi="宋体" w:eastAsia="宋体" w:cs="宋体"/>
          <w:color w:val="000000"/>
          <w:sz w:val="24"/>
          <w:szCs w:val="24"/>
          <w:highlight w:val="none"/>
          <w:lang w:val="en-US" w:eastAsia="zh-CN"/>
        </w:rPr>
        <w:t>情况。</w:t>
      </w:r>
    </w:p>
    <w:p w14:paraId="4F73AAB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30C438A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00961F3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方正仿宋_GBK" w:hAnsi="方正仿宋_GBK" w:eastAsia="方正仿宋_GBK" w:cs="方正仿宋_GBK"/>
          <w:b/>
          <w:bCs/>
          <w:color w:val="000000"/>
          <w:sz w:val="24"/>
          <w:szCs w:val="24"/>
          <w:highlight w:val="none"/>
        </w:rPr>
      </w:pPr>
      <w:r>
        <w:rPr>
          <w:rFonts w:hint="eastAsia" w:ascii="宋体" w:hAnsi="宋体" w:eastAsia="宋体" w:cs="宋体"/>
          <w:color w:val="000000"/>
          <w:sz w:val="24"/>
          <w:szCs w:val="24"/>
          <w:highlight w:val="none"/>
          <w:lang w:val="en-US" w:eastAsia="zh-CN"/>
        </w:rPr>
        <w:t>同时，通过部门项目支出绩效评价，可促进本单位发现预算项目管理中的问题、总结经验、改进工作，以提高</w:t>
      </w:r>
      <w:r>
        <w:rPr>
          <w:rFonts w:hint="eastAsia" w:ascii="宋体" w:hAnsi="宋体" w:eastAsia="宋体" w:cs="宋体"/>
          <w:color w:val="000000"/>
          <w:sz w:val="24"/>
          <w:szCs w:val="24"/>
          <w:highlight w:val="none"/>
        </w:rPr>
        <w:t>财政预算资金使用的效率及效益。</w:t>
      </w:r>
    </w:p>
    <w:p w14:paraId="16C2E83A">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2.绩效评价对象</w:t>
      </w:r>
    </w:p>
    <w:p w14:paraId="78582F0C">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0"/>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此</w:t>
      </w:r>
      <w:r>
        <w:rPr>
          <w:rFonts w:hint="eastAsia" w:ascii="宋体" w:hAnsi="宋体" w:eastAsia="宋体" w:cs="宋体"/>
          <w:color w:val="000000"/>
          <w:sz w:val="24"/>
          <w:szCs w:val="24"/>
          <w:highlight w:val="none"/>
        </w:rPr>
        <w:t>次绩效评价遵循财政部《项目支出绩效评价管理办法》（财预〔2020〕10号）和《自治区财政支出绩效评价管理暂行办法》（新财预〔2018〕189号）等政策文件规定，以洛浦县2023年粮食产能提升工程杭桂镇片区田间建设项目为</w:t>
      </w:r>
      <w:r>
        <w:rPr>
          <w:rFonts w:hint="eastAsia" w:ascii="宋体" w:hAnsi="宋体" w:eastAsia="宋体" w:cs="宋体"/>
          <w:color w:val="000000"/>
          <w:sz w:val="24"/>
          <w:szCs w:val="24"/>
          <w:highlight w:val="none"/>
          <w:lang w:val="en-US" w:eastAsia="zh-CN"/>
        </w:rPr>
        <w:t>评价</w:t>
      </w:r>
      <w:r>
        <w:rPr>
          <w:rFonts w:hint="eastAsia" w:ascii="宋体" w:hAnsi="宋体" w:eastAsia="宋体" w:cs="宋体"/>
          <w:color w:val="000000"/>
          <w:sz w:val="24"/>
          <w:szCs w:val="24"/>
          <w:highlight w:val="none"/>
        </w:rPr>
        <w:t>对象</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对该项目决策、</w:t>
      </w:r>
      <w:r>
        <w:rPr>
          <w:rFonts w:hint="eastAsia" w:ascii="宋体" w:hAnsi="宋体" w:eastAsia="宋体" w:cs="宋体"/>
          <w:color w:val="000000"/>
          <w:sz w:val="24"/>
          <w:szCs w:val="24"/>
          <w:highlight w:val="none"/>
          <w:lang w:val="en-US" w:eastAsia="zh-CN"/>
        </w:rPr>
        <w:t>项目资金管理、项目实施</w:t>
      </w:r>
      <w:r>
        <w:rPr>
          <w:rFonts w:hint="eastAsia" w:ascii="宋体" w:hAnsi="宋体" w:eastAsia="宋体" w:cs="宋体"/>
          <w:color w:val="000000"/>
          <w:sz w:val="24"/>
          <w:szCs w:val="24"/>
          <w:highlight w:val="none"/>
        </w:rPr>
        <w:t>过程</w:t>
      </w:r>
      <w:r>
        <w:rPr>
          <w:rFonts w:hint="eastAsia" w:ascii="宋体" w:hAnsi="宋体" w:eastAsia="宋体" w:cs="宋体"/>
          <w:color w:val="000000"/>
          <w:sz w:val="24"/>
          <w:szCs w:val="24"/>
          <w:highlight w:val="none"/>
          <w:lang w:val="en-US" w:eastAsia="zh-CN"/>
        </w:rPr>
        <w:t>管理</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以及</w:t>
      </w:r>
      <w:r>
        <w:rPr>
          <w:rFonts w:hint="eastAsia" w:ascii="宋体" w:hAnsi="宋体" w:eastAsia="宋体" w:cs="宋体"/>
          <w:color w:val="000000"/>
          <w:sz w:val="24"/>
          <w:szCs w:val="24"/>
          <w:highlight w:val="none"/>
        </w:rPr>
        <w:t>项目实施所带来的产出和效果</w:t>
      </w:r>
      <w:r>
        <w:rPr>
          <w:rFonts w:hint="eastAsia" w:ascii="宋体" w:hAnsi="宋体" w:eastAsia="宋体" w:cs="宋体"/>
          <w:color w:val="000000"/>
          <w:sz w:val="24"/>
          <w:szCs w:val="24"/>
          <w:highlight w:val="none"/>
          <w:lang w:val="en-US" w:eastAsia="zh-CN"/>
        </w:rPr>
        <w:t>等</w:t>
      </w:r>
      <w:r>
        <w:rPr>
          <w:rFonts w:hint="eastAsia" w:ascii="宋体" w:hAnsi="宋体" w:eastAsia="宋体" w:cs="宋体"/>
          <w:color w:val="000000"/>
          <w:sz w:val="24"/>
          <w:szCs w:val="24"/>
          <w:highlight w:val="none"/>
        </w:rPr>
        <w:t>内容，</w:t>
      </w:r>
      <w:r>
        <w:rPr>
          <w:rFonts w:hint="eastAsia" w:ascii="宋体" w:hAnsi="宋体" w:eastAsia="宋体" w:cs="宋体"/>
          <w:color w:val="000000"/>
          <w:sz w:val="24"/>
          <w:szCs w:val="24"/>
          <w:highlight w:val="none"/>
          <w:lang w:val="en-US" w:eastAsia="zh-CN"/>
        </w:rPr>
        <w:t>进行综合评价。</w:t>
      </w:r>
    </w:p>
    <w:p w14:paraId="4CF7E9EA">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3.绩效评价范围</w:t>
      </w:r>
    </w:p>
    <w:p w14:paraId="6CCF5A52">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次绩效评价主要围绕洛浦县2023年粮食产能提升工程杭桂镇片区田间建设项目决策、项目资金管理、项目实施过程管理，以及项目实施所带来的产出和效果等内容，进行综合评价。范围涵盖项目总体绩效目标、各项绩效指标完成情况以及预算执行情况</w:t>
      </w:r>
      <w:bookmarkStart w:id="6" w:name="_Toc68364662"/>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覆盖预算资金支出项目的所有内容进行评价。</w:t>
      </w:r>
    </w:p>
    <w:p w14:paraId="19191761">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（二）绩效评价原则、评价指标体系、评价方法评价标准</w:t>
      </w:r>
      <w:bookmarkEnd w:id="6"/>
    </w:p>
    <w:p w14:paraId="3DF24E3A">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1.绩效评价原则</w:t>
      </w:r>
    </w:p>
    <w:p w14:paraId="3F80CEE4">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3BA805D9">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（1）科学公正。绩效评价应当运用科学合理的方法，按照规范的程序，对项目绩效进行客观、公正的反映。</w:t>
      </w:r>
    </w:p>
    <w:p w14:paraId="7E9996D7">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4FC1E06">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（3）激励约束。绩效评价结果应与预算安排、政策调整、改进管理实质性挂钩，体现奖优罚劣和激励相容导向，有效要安排、低效要压减、无效要问责。</w:t>
      </w:r>
    </w:p>
    <w:p w14:paraId="6689D91C">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（4）公开透明。绩效评价结果应依法依规公开，并自觉接受社会监督。</w:t>
      </w:r>
    </w:p>
    <w:p w14:paraId="658C3E9D">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根据以上原则，绩效评价应遵循如下要求:</w:t>
      </w:r>
    </w:p>
    <w:p w14:paraId="133F17E4">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1）在数据采集时，采取客观数据，主管部门审查、社会中介组织复查，与问卷调查相结合的形式，以保证各项指标的真实性。</w:t>
      </w:r>
    </w:p>
    <w:p w14:paraId="72A38CA2">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2）保证评价结果的真实性、公正性，提高评价报告的公信力。</w:t>
      </w:r>
    </w:p>
    <w:p w14:paraId="6530F952">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3）绩</w:t>
      </w:r>
      <w:r>
        <w:rPr>
          <w:rFonts w:hint="eastAsia" w:ascii="宋体" w:hAnsi="宋体" w:eastAsia="宋体" w:cs="宋体"/>
          <w:color w:val="000000"/>
          <w:sz w:val="24"/>
          <w:szCs w:val="24"/>
          <w:highlight w:val="none"/>
          <w:lang w:val="en-US" w:eastAsia="zh-CN"/>
        </w:rPr>
        <w:t>效</w:t>
      </w:r>
      <w:r>
        <w:rPr>
          <w:rFonts w:hint="eastAsia" w:ascii="宋体" w:hAnsi="宋体" w:eastAsia="宋体" w:cs="宋体"/>
          <w:color w:val="000000"/>
          <w:sz w:val="24"/>
          <w:szCs w:val="24"/>
          <w:highlight w:val="none"/>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9160EC8">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2.绩效评价指标体系</w:t>
      </w:r>
    </w:p>
    <w:p w14:paraId="6B1A2C5E">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个二级指标。项目绩效评价体系</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详细指标体系见“附件1：项目支出绩效评价体系”。</w:t>
      </w:r>
    </w:p>
    <w:p w14:paraId="33063BD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3.绩效评价方法</w:t>
      </w:r>
    </w:p>
    <w:p w14:paraId="51D9F44A">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D8595A8">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具体</w:t>
      </w:r>
      <w:r>
        <w:rPr>
          <w:rFonts w:hint="eastAsia" w:ascii="宋体" w:hAnsi="宋体" w:eastAsia="宋体" w:cs="宋体"/>
          <w:color w:val="000000"/>
          <w:sz w:val="24"/>
          <w:szCs w:val="24"/>
          <w:highlight w:val="none"/>
        </w:rPr>
        <w:t>评价方法的应用如下:</w:t>
      </w:r>
    </w:p>
    <w:p w14:paraId="593F11EB">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立项依据充分性：比较法、文献法，查找法律法规政策以及规划，对比实际执行内容和政策支持内容是否匹配。</w:t>
      </w:r>
    </w:p>
    <w:p w14:paraId="31A5E390">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立项程序规范性：比较法、文献法，查找相关项目设立的政策和文件要求，对比分析实际执行程序是否按照政策及文件要求执行，分析立项程序的规范性。</w:t>
      </w:r>
    </w:p>
    <w:p w14:paraId="3655C184">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绩效目标合理性：比较法，对比分析年初编制项目支出绩效目标表与项目内容的相关性、资金的匹配性等。</w:t>
      </w:r>
    </w:p>
    <w:p w14:paraId="6892FD75">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绩效指标明确性：比较法，比较分析年初编制项目支出绩效目标表是否符合双七原则，是否可衡量。</w:t>
      </w:r>
    </w:p>
    <w:p w14:paraId="2FD91896">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预算编制科学性</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成本效益分析法</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分析在产出一定的情况下，成本取值是否有依据，是否经过询价，是否按照市场最低成本编制。</w:t>
      </w:r>
    </w:p>
    <w:p w14:paraId="59B00A4C">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资金分配合理性：因素分析法，综合分析资金的分配依据是否充分，分配金额是否与项目实施单位需求金额一致</w:t>
      </w:r>
      <w:r>
        <w:rPr>
          <w:rFonts w:hint="eastAsia" w:ascii="宋体" w:hAnsi="宋体" w:eastAsia="宋体" w:cs="宋体"/>
          <w:color w:val="000000"/>
          <w:sz w:val="24"/>
          <w:szCs w:val="24"/>
          <w:highlight w:val="none"/>
          <w:lang w:eastAsia="zh-CN"/>
        </w:rPr>
        <w:t>。</w:t>
      </w:r>
    </w:p>
    <w:p w14:paraId="047E0727">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资金到位率：比较法，资金到位率预期指标值应为100%，通过实际计算，分析实际完成值和预期指标值之间的差距和原因。</w:t>
      </w:r>
    </w:p>
    <w:p w14:paraId="5205C514">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预算执行率：比较法，预算执行率预期指标值应为100%，通过实际计算，分析实际完成值和预期指标值之间的差距和原因。</w:t>
      </w:r>
    </w:p>
    <w:p w14:paraId="090E07A0">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资金使用合规性：文献法、实地勘察法，一是查找资金管理办法，包括专项资金管理办法和单位自有资金管理办法；二是通过查账了解具体开支情况，是否专用专用，是否按照标准支出。</w:t>
      </w:r>
    </w:p>
    <w:p w14:paraId="6BE46454">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管理制度健全性：文献法、比较法，查阅项目实施人员提供的财务和业务管理制度，将已建立的制度与现行的法律法规和政策要求进行对比，分析项目制度的合法性、合规性、完整性。</w:t>
      </w:r>
    </w:p>
    <w:p w14:paraId="5A0FDE7C">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制度执行有效性：比较法，结合项目实际实施过程性文件，根据已建设的财务管理制度和项目管理制度综合分析制度执行的有效性。</w:t>
      </w:r>
    </w:p>
    <w:p w14:paraId="5EB8ACAA">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9CE589C">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定性指标：公众评判法，通过问卷及抽样调查等方式评价本项目实施后社会公众对于其实施效果的满意程度。</w:t>
      </w:r>
    </w:p>
    <w:p w14:paraId="6808E0E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4.绩效评价标准</w:t>
      </w:r>
    </w:p>
    <w:p w14:paraId="5B8D06A3">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bookmarkStart w:id="7" w:name="_Toc68364663"/>
      <w:r>
        <w:rPr>
          <w:rFonts w:hint="eastAsia" w:ascii="宋体" w:hAnsi="宋体" w:eastAsia="宋体" w:cs="宋体"/>
          <w:color w:val="auto"/>
          <w:sz w:val="24"/>
          <w:szCs w:val="24"/>
          <w:highlight w:val="none"/>
        </w:rPr>
        <w:t>绩效评价标准通常包括计划标准、行业标准、历史标准等，用于对绩效指标完成情况进行比较、分析、评价。本次评价主要采用了行业标准</w:t>
      </w:r>
      <w:r>
        <w:rPr>
          <w:rFonts w:hint="eastAsia" w:ascii="宋体" w:hAnsi="宋体" w:eastAsia="宋体" w:cs="宋体"/>
          <w:color w:val="auto"/>
          <w:sz w:val="24"/>
          <w:szCs w:val="24"/>
          <w:highlight w:val="none"/>
          <w:lang w:eastAsia="zh-CN"/>
        </w:rPr>
        <w:t>，</w:t>
      </w:r>
      <w:bookmarkStart w:id="8" w:name="_Toc31464"/>
      <w:bookmarkStart w:id="9" w:name="_Toc17882"/>
      <w:r>
        <w:rPr>
          <w:rFonts w:hint="eastAsia" w:ascii="宋体" w:hAnsi="宋体" w:eastAsia="宋体" w:cs="宋体"/>
          <w:color w:val="auto"/>
          <w:sz w:val="24"/>
          <w:szCs w:val="24"/>
          <w:highlight w:val="none"/>
          <w:lang w:val="en-US" w:eastAsia="zh-CN"/>
        </w:rPr>
        <w:t>指参照国家公布的行业指标数据制定的评价标准。</w:t>
      </w:r>
      <w:bookmarkEnd w:id="8"/>
      <w:bookmarkEnd w:id="9"/>
    </w:p>
    <w:p w14:paraId="77B8582C">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（三）绩效评价工作过程</w:t>
      </w:r>
      <w:bookmarkEnd w:id="7"/>
    </w:p>
    <w:p w14:paraId="3062EE7D">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bookmarkStart w:id="10" w:name="_Toc68364664"/>
      <w:r>
        <w:rPr>
          <w:rFonts w:hint="eastAsia" w:ascii="宋体" w:hAnsi="宋体" w:eastAsia="宋体" w:cs="宋体"/>
          <w:b/>
          <w:bCs/>
          <w:color w:val="000000"/>
          <w:sz w:val="24"/>
          <w:szCs w:val="24"/>
          <w:highlight w:val="none"/>
        </w:rPr>
        <w:t>1.前期准备</w:t>
      </w:r>
    </w:p>
    <w:p w14:paraId="04C13FF3">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我单位于</w:t>
      </w:r>
      <w:r>
        <w:rPr>
          <w:rFonts w:hint="eastAsia" w:ascii="宋体" w:hAnsi="宋体" w:eastAsia="宋体" w:cs="宋体"/>
          <w:color w:val="000000"/>
          <w:sz w:val="24"/>
          <w:szCs w:val="24"/>
          <w:highlight w:val="none"/>
          <w:lang w:eastAsia="zh-CN"/>
        </w:rPr>
        <w:t>202</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9D9DA32">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贺伟</w:t>
      </w:r>
      <w:r>
        <w:rPr>
          <w:rFonts w:hint="eastAsia" w:ascii="宋体" w:hAnsi="宋体" w:eastAsia="宋体" w:cs="宋体"/>
          <w:color w:val="000000"/>
          <w:sz w:val="24"/>
          <w:szCs w:val="24"/>
          <w:highlight w:val="none"/>
        </w:rPr>
        <w:t>（评价小组组长）：主要负责</w:t>
      </w:r>
      <w:r>
        <w:rPr>
          <w:rFonts w:hint="eastAsia" w:ascii="宋体" w:hAnsi="宋体" w:eastAsia="宋体" w:cs="宋体"/>
          <w:color w:val="000000"/>
          <w:sz w:val="24"/>
          <w:szCs w:val="24"/>
          <w:highlight w:val="none"/>
          <w:lang w:val="en-US" w:eastAsia="zh-CN"/>
        </w:rPr>
        <w:t>组织安排绩效评价工作</w:t>
      </w:r>
      <w:r>
        <w:rPr>
          <w:rFonts w:hint="eastAsia" w:ascii="宋体" w:hAnsi="宋体" w:eastAsia="宋体" w:cs="宋体"/>
          <w:color w:val="000000"/>
          <w:sz w:val="24"/>
          <w:szCs w:val="24"/>
          <w:highlight w:val="none"/>
        </w:rPr>
        <w:t>;</w:t>
      </w:r>
    </w:p>
    <w:p w14:paraId="7FB7BDCE">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申凤春</w:t>
      </w:r>
      <w:r>
        <w:rPr>
          <w:rFonts w:hint="eastAsia" w:ascii="宋体" w:hAnsi="宋体" w:eastAsia="宋体" w:cs="宋体"/>
          <w:color w:val="000000"/>
          <w:sz w:val="24"/>
          <w:szCs w:val="24"/>
          <w:highlight w:val="none"/>
        </w:rPr>
        <w:t>（评价小组组员）：主要负责</w:t>
      </w:r>
      <w:r>
        <w:rPr>
          <w:rFonts w:hint="eastAsia" w:ascii="宋体" w:hAnsi="宋体" w:eastAsia="宋体" w:cs="宋体"/>
          <w:color w:val="000000"/>
          <w:sz w:val="24"/>
          <w:szCs w:val="24"/>
          <w:highlight w:val="none"/>
          <w:lang w:val="en-US" w:eastAsia="zh-CN"/>
        </w:rPr>
        <w:t>资料整理及信息汇总工作</w:t>
      </w:r>
      <w:r>
        <w:rPr>
          <w:rFonts w:hint="eastAsia" w:ascii="宋体" w:hAnsi="宋体" w:eastAsia="宋体" w:cs="宋体"/>
          <w:color w:val="000000"/>
          <w:sz w:val="24"/>
          <w:szCs w:val="24"/>
          <w:highlight w:val="none"/>
        </w:rPr>
        <w:t>;</w:t>
      </w:r>
    </w:p>
    <w:p w14:paraId="3A2A6201">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陈勇鹏</w:t>
      </w:r>
      <w:r>
        <w:rPr>
          <w:rFonts w:hint="eastAsia" w:ascii="宋体" w:hAnsi="宋体" w:eastAsia="宋体" w:cs="宋体"/>
          <w:color w:val="000000"/>
          <w:sz w:val="24"/>
          <w:szCs w:val="24"/>
          <w:highlight w:val="none"/>
        </w:rPr>
        <w:t>（评价小组组员）：主要负责</w:t>
      </w:r>
      <w:r>
        <w:rPr>
          <w:rFonts w:hint="eastAsia" w:ascii="宋体" w:hAnsi="宋体" w:eastAsia="宋体" w:cs="宋体"/>
          <w:color w:val="000000"/>
          <w:sz w:val="24"/>
          <w:szCs w:val="24"/>
          <w:highlight w:val="none"/>
          <w:lang w:val="en-US" w:eastAsia="zh-CN"/>
        </w:rPr>
        <w:t>出具项目绩效评价报告</w:t>
      </w:r>
      <w:r>
        <w:rPr>
          <w:rFonts w:hint="eastAsia" w:ascii="宋体" w:hAnsi="宋体" w:eastAsia="宋体" w:cs="宋体"/>
          <w:color w:val="000000"/>
          <w:sz w:val="24"/>
          <w:szCs w:val="24"/>
          <w:highlight w:val="none"/>
        </w:rPr>
        <w:t>。</w:t>
      </w:r>
    </w:p>
    <w:p w14:paraId="38FDB4C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2.组织实施</w:t>
      </w:r>
    </w:p>
    <w:p w14:paraId="33981D31">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202</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25</w:t>
      </w:r>
      <w:r>
        <w:rPr>
          <w:rFonts w:hint="eastAsia" w:ascii="宋体" w:hAnsi="宋体" w:eastAsia="宋体" w:cs="宋体"/>
          <w:color w:val="000000"/>
          <w:sz w:val="24"/>
          <w:szCs w:val="24"/>
          <w:highlight w:val="none"/>
        </w:rPr>
        <w:t>日-</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31</w:t>
      </w:r>
      <w:r>
        <w:rPr>
          <w:rFonts w:hint="eastAsia" w:ascii="宋体" w:hAnsi="宋体" w:eastAsia="宋体" w:cs="宋体"/>
          <w:color w:val="000000"/>
          <w:sz w:val="24"/>
          <w:szCs w:val="24"/>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CEA06B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3.分析评价</w:t>
      </w:r>
    </w:p>
    <w:p w14:paraId="792E7241">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202</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日-</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28</w:t>
      </w:r>
      <w:r>
        <w:rPr>
          <w:rFonts w:hint="eastAsia" w:ascii="宋体" w:hAnsi="宋体" w:eastAsia="宋体" w:cs="宋体"/>
          <w:color w:val="000000"/>
          <w:sz w:val="24"/>
          <w:szCs w:val="24"/>
          <w:highlight w:val="none"/>
        </w:rPr>
        <w:t>日，评价小组按照绩效评价的原则和规范，对取得的资料进行审查核实，对采集的数据进行分析，按照绩效评价指标评分表逐项进行打分、分析、汇总各方评价结果。</w:t>
      </w:r>
    </w:p>
    <w:p w14:paraId="285C635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4.撰写与提交评价报告</w:t>
      </w:r>
    </w:p>
    <w:p w14:paraId="6477C194">
      <w:pPr>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202</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日-</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月</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日</w:t>
      </w:r>
      <w:r>
        <w:rPr>
          <w:rFonts w:hint="eastAsia" w:ascii="宋体" w:hAnsi="宋体" w:eastAsia="宋体" w:cs="宋体"/>
          <w:color w:val="000000"/>
          <w:sz w:val="24"/>
          <w:szCs w:val="24"/>
          <w:highlight w:val="none"/>
          <w:lang w:val="en-US" w:eastAsia="zh-CN"/>
        </w:rPr>
        <w:t>评价小组</w:t>
      </w:r>
      <w:r>
        <w:rPr>
          <w:rFonts w:hint="eastAsia" w:ascii="宋体" w:hAnsi="宋体" w:eastAsia="宋体" w:cs="宋体"/>
          <w:color w:val="000000"/>
          <w:sz w:val="24"/>
          <w:szCs w:val="24"/>
          <w:highlight w:val="none"/>
        </w:rPr>
        <w:t>撰写绩效评价报告，按照新疆</w:t>
      </w:r>
      <w:r>
        <w:rPr>
          <w:rFonts w:hint="eastAsia" w:ascii="宋体" w:hAnsi="宋体" w:eastAsia="宋体" w:cs="宋体"/>
          <w:color w:val="000000"/>
          <w:sz w:val="24"/>
          <w:szCs w:val="24"/>
          <w:highlight w:val="none"/>
          <w:lang w:eastAsia="zh-CN"/>
        </w:rPr>
        <w:t>维吾尔自治区财政绩效管理信息系统</w:t>
      </w:r>
      <w:r>
        <w:rPr>
          <w:rFonts w:hint="eastAsia" w:ascii="宋体" w:hAnsi="宋体" w:eastAsia="宋体" w:cs="宋体"/>
          <w:color w:val="000000"/>
          <w:sz w:val="24"/>
          <w:szCs w:val="24"/>
          <w:highlight w:val="none"/>
        </w:rPr>
        <w:t>绩效评价模块中统一格式和文本框架撰写绩效评价报告并提交审核。</w:t>
      </w:r>
    </w:p>
    <w:p w14:paraId="35FA56EE">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5.问题整改</w:t>
      </w:r>
    </w:p>
    <w:p w14:paraId="16FCD484">
      <w:pPr>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5C0DCD3">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6.档案整理</w:t>
      </w:r>
    </w:p>
    <w:p w14:paraId="264C2116">
      <w:pPr>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黑体" w:hAnsi="黑体" w:eastAsia="黑体" w:cs="黑体"/>
          <w:color w:val="000000"/>
          <w:sz w:val="24"/>
          <w:szCs w:val="24"/>
          <w:highlight w:val="none"/>
        </w:rPr>
      </w:pPr>
      <w:r>
        <w:rPr>
          <w:rFonts w:hint="eastAsia" w:ascii="宋体" w:hAnsi="宋体" w:eastAsia="宋体" w:cs="宋体"/>
          <w:color w:val="000000"/>
          <w:sz w:val="24"/>
          <w:szCs w:val="24"/>
          <w:highlight w:val="none"/>
        </w:rPr>
        <w:t>建立和落实档案管理制度，将项目相关资料存档，包括但不限于：评价项目基本情况和相关文件、评价实施方案、项目支付资料等相关档案。</w:t>
      </w:r>
    </w:p>
    <w:p w14:paraId="30C4D0A2">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000000"/>
          <w:sz w:val="24"/>
          <w:szCs w:val="24"/>
          <w:highlight w:val="none"/>
        </w:rPr>
      </w:pPr>
      <w:r>
        <w:rPr>
          <w:rFonts w:hint="eastAsia" w:ascii="黑体" w:hAnsi="黑体" w:eastAsia="黑体" w:cs="黑体"/>
          <w:color w:val="000000"/>
          <w:sz w:val="24"/>
          <w:szCs w:val="24"/>
          <w:highlight w:val="none"/>
        </w:rPr>
        <w:t>三、综合评价情况及评价结论</w:t>
      </w:r>
      <w:bookmarkEnd w:id="10"/>
    </w:p>
    <w:p w14:paraId="3ADC111D">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bookmarkStart w:id="11" w:name="_Toc68364665"/>
      <w:r>
        <w:rPr>
          <w:rFonts w:hint="eastAsia" w:ascii="宋体" w:hAnsi="宋体" w:eastAsia="宋体" w:cs="宋体"/>
          <w:color w:val="000000"/>
          <w:sz w:val="24"/>
          <w:szCs w:val="24"/>
          <w:highlight w:val="none"/>
        </w:rPr>
        <w:t>（一）综合评价情况</w:t>
      </w:r>
      <w:bookmarkEnd w:id="11"/>
    </w:p>
    <w:p w14:paraId="50AA6CF0">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12" w:name="_Toc68364666"/>
      <w:r>
        <w:rPr>
          <w:rFonts w:hint="eastAsia" w:ascii="宋体" w:hAnsi="宋体" w:eastAsia="宋体" w:cs="宋体"/>
          <w:color w:val="auto"/>
          <w:sz w:val="24"/>
          <w:szCs w:val="24"/>
          <w:highlight w:val="none"/>
        </w:rPr>
        <w:t>通过实施洛浦县2023年粮食产能提升工程杭桂镇片区田间建设项目产生</w:t>
      </w:r>
      <w:r>
        <w:rPr>
          <w:rFonts w:hint="eastAsia" w:ascii="宋体" w:hAnsi="宋体" w:eastAsia="宋体" w:cs="宋体"/>
          <w:color w:val="auto"/>
          <w:sz w:val="24"/>
          <w:szCs w:val="24"/>
          <w:highlight w:val="none"/>
          <w:lang w:val="en-US" w:eastAsia="zh-CN"/>
        </w:rPr>
        <w:t>社会效益，项目的实施，可为该乡镇带来劳务收入，解决项目乡镇群众就业问题，使农民增收。项目建设所用材料可带动地区原材料开采、加工及运输产，项目实施也可改善灌X灌溉条件，提高水资源利用率，防止水土流失，增强抗御自然灾害的能力，进一步改善生态环境和农业生产条件，使农业发展、农民增收，提高人民生活水平，对社会稳定和维护安定团结，起到积极的推动作用。</w:t>
      </w:r>
      <w:r>
        <w:rPr>
          <w:rFonts w:hint="eastAsia" w:ascii="宋体" w:hAnsi="宋体" w:eastAsia="宋体" w:cs="宋体"/>
          <w:color w:val="auto"/>
          <w:sz w:val="24"/>
          <w:szCs w:val="24"/>
          <w:highlight w:val="none"/>
        </w:rPr>
        <w:t>项目实施主要通过项目决策、项目过程、项目产出以及项目效益等方面进行评价，其中：</w:t>
      </w:r>
    </w:p>
    <w:p w14:paraId="20E4CAF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项目决策：该项目主要通过关于对洛浦县2023年粮食产能提工程杭桂镇片区田间建设项目初步设计报告的批复立项，项目实施符合</w:t>
      </w:r>
      <w:r>
        <w:rPr>
          <w:rFonts w:hint="eastAsia" w:ascii="宋体" w:hAnsi="宋体" w:eastAsia="宋体" w:cs="宋体"/>
          <w:color w:val="auto"/>
          <w:sz w:val="24"/>
          <w:szCs w:val="24"/>
          <w:highlight w:val="none"/>
          <w:lang w:val="en-US" w:eastAsia="zh-CN"/>
        </w:rPr>
        <w:t>初步设计的</w:t>
      </w:r>
      <w:r>
        <w:rPr>
          <w:rFonts w:hint="eastAsia" w:ascii="宋体" w:hAnsi="宋体" w:eastAsia="宋体" w:cs="宋体"/>
          <w:color w:val="auto"/>
          <w:sz w:val="24"/>
          <w:szCs w:val="24"/>
          <w:highlight w:val="none"/>
        </w:rPr>
        <w:t>要求，项目立项依据充分，立项程序规范。</w:t>
      </w:r>
    </w:p>
    <w:p w14:paraId="61816C6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项目过程：洛浦县2023年粮食产能提升工程杭桂镇片区田间建设项目预算安排</w:t>
      </w:r>
      <w:r>
        <w:rPr>
          <w:rFonts w:hint="eastAsia" w:ascii="宋体" w:hAnsi="宋体" w:eastAsia="宋体" w:cs="宋体"/>
          <w:b w:val="0"/>
          <w:color w:val="auto"/>
          <w:kern w:val="2"/>
          <w:sz w:val="24"/>
          <w:szCs w:val="24"/>
          <w:highlight w:val="none"/>
          <w:lang w:val="en-US" w:eastAsia="zh-CN" w:bidi="ar-SA"/>
        </w:rPr>
        <w:t>5592.46</w:t>
      </w:r>
      <w:r>
        <w:rPr>
          <w:rFonts w:hint="eastAsia" w:ascii="宋体" w:hAnsi="宋体" w:eastAsia="宋体" w:cs="宋体"/>
          <w:color w:val="auto"/>
          <w:sz w:val="24"/>
          <w:szCs w:val="24"/>
          <w:highlight w:val="none"/>
        </w:rPr>
        <w:t>万元，实际支出</w:t>
      </w:r>
      <w:r>
        <w:rPr>
          <w:rStyle w:val="26"/>
          <w:rFonts w:hint="eastAsia" w:ascii="宋体" w:hAnsi="宋体" w:eastAsia="宋体" w:cs="宋体"/>
          <w:b w:val="0"/>
          <w:bCs w:val="0"/>
          <w:color w:val="auto"/>
          <w:spacing w:val="-4"/>
          <w:kern w:val="2"/>
          <w:sz w:val="24"/>
          <w:szCs w:val="24"/>
          <w:highlight w:val="none"/>
          <w:lang w:val="en-US" w:eastAsia="zh-CN" w:bidi="ar-SA"/>
        </w:rPr>
        <w:t>4416.042</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val="en-US" w:eastAsia="zh-CN"/>
        </w:rPr>
        <w:t>78.96</w:t>
      </w:r>
      <w:r>
        <w:rPr>
          <w:rFonts w:hint="eastAsia" w:ascii="宋体" w:hAnsi="宋体" w:eastAsia="宋体" w:cs="宋体"/>
          <w:color w:val="auto"/>
          <w:sz w:val="24"/>
          <w:szCs w:val="24"/>
          <w:highlight w:val="none"/>
        </w:rPr>
        <w:t>%。项目资金使用合规，项目财务管理制度健全，财务监控到位，所有资金支付均按照国库集中支付制度严格执行，现有项目管理制度执行情况良好。</w:t>
      </w:r>
    </w:p>
    <w:p w14:paraId="671E27A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项目产出：</w:t>
      </w:r>
      <w:r>
        <w:rPr>
          <w:rFonts w:hint="eastAsia" w:ascii="宋体" w:hAnsi="宋体" w:eastAsia="宋体" w:cs="宋体"/>
          <w:color w:val="auto"/>
          <w:sz w:val="24"/>
          <w:szCs w:val="24"/>
          <w:highlight w:val="none"/>
          <w:lang w:eastAsia="zh-CN"/>
        </w:rPr>
        <w:t>该项目实际完成新增耕地面积13961亩，田间配套过滤器、施肥罐22套，铺设地埋管网190.98公里，阀门井288座，排水井308座，新建田间道路60.56千米，新植农田防护林2077亩，项目验收合规率</w:t>
      </w:r>
      <w:r>
        <w:rPr>
          <w:rFonts w:hint="eastAsia" w:ascii="宋体" w:hAnsi="宋体" w:eastAsia="宋体" w:cs="宋体"/>
          <w:color w:val="auto"/>
          <w:sz w:val="24"/>
          <w:szCs w:val="24"/>
          <w:highlight w:val="none"/>
          <w:lang w:val="en-US" w:eastAsia="zh-CN"/>
        </w:rPr>
        <w:t>100%，指标达到预算目标。</w:t>
      </w:r>
    </w:p>
    <w:p w14:paraId="238377F5">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auto"/>
          <w:sz w:val="24"/>
          <w:szCs w:val="24"/>
          <w:highlight w:val="none"/>
        </w:rPr>
        <w:t>项目效益：通过</w:t>
      </w:r>
      <w:r>
        <w:rPr>
          <w:rFonts w:hint="eastAsia" w:ascii="宋体" w:hAnsi="宋体" w:eastAsia="宋体" w:cs="宋体"/>
          <w:color w:val="auto"/>
          <w:sz w:val="24"/>
          <w:szCs w:val="24"/>
          <w:highlight w:val="none"/>
          <w:lang w:val="en-US" w:eastAsia="zh-CN"/>
        </w:rPr>
        <w:t>实施此项目，</w:t>
      </w:r>
      <w:r>
        <w:rPr>
          <w:rFonts w:hint="eastAsia" w:ascii="宋体" w:hAnsi="宋体" w:eastAsia="宋体" w:cs="宋体"/>
          <w:color w:val="auto"/>
          <w:sz w:val="24"/>
          <w:szCs w:val="24"/>
          <w:highlight w:val="none"/>
        </w:rPr>
        <w:t>改善项目区生产条件，对推动节水灌溉的发展、促进高效农业的发展具有积极作用，提升耕地质量，提升粮食综合生产能力</w:t>
      </w:r>
      <w:r>
        <w:rPr>
          <w:rFonts w:hint="eastAsia" w:ascii="宋体" w:hAnsi="宋体" w:eastAsia="宋体" w:cs="宋体"/>
          <w:color w:val="000000"/>
          <w:sz w:val="24"/>
          <w:szCs w:val="24"/>
          <w:highlight w:val="none"/>
        </w:rPr>
        <w:t>。</w:t>
      </w:r>
    </w:p>
    <w:p w14:paraId="6FB3E944">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（二）综合评价结论</w:t>
      </w:r>
    </w:p>
    <w:p w14:paraId="76BA95FD">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color w:val="000000"/>
          <w:sz w:val="24"/>
          <w:szCs w:val="24"/>
          <w:highlight w:val="none"/>
        </w:rPr>
        <w:t>依据《中共中央国务院关于全面实施预算绩效管理的意见》《项目支出绩效评价管理办法》（财预〔2020〕10号）文件，绩效评价总分设置为100分，划分为四档：90（含）-100分为“优”、80（含）-90分为“良”、70（含）-80分为“中”、70分以下为“差”。经对洛浦县2023年粮食产能提升工程杭桂镇片区田间建设项目进行客观评价，最终评分结果：评价总分</w:t>
      </w:r>
      <w:r>
        <w:rPr>
          <w:rFonts w:hint="eastAsia" w:ascii="宋体" w:hAnsi="宋体" w:eastAsia="宋体" w:cs="宋体"/>
          <w:color w:val="000000"/>
          <w:sz w:val="24"/>
          <w:szCs w:val="24"/>
          <w:highlight w:val="none"/>
          <w:lang w:val="en-US" w:eastAsia="zh-CN"/>
        </w:rPr>
        <w:t>99.96</w:t>
      </w:r>
      <w:r>
        <w:rPr>
          <w:rFonts w:hint="eastAsia" w:ascii="宋体" w:hAnsi="宋体" w:eastAsia="宋体" w:cs="宋体"/>
          <w:color w:val="000000"/>
          <w:sz w:val="24"/>
          <w:szCs w:val="24"/>
          <w:highlight w:val="none"/>
        </w:rPr>
        <w:t>分，绩效等级为“</w:t>
      </w:r>
      <w:r>
        <w:rPr>
          <w:rFonts w:hint="eastAsia" w:ascii="宋体" w:hAnsi="宋体" w:eastAsia="宋体" w:cs="宋体"/>
          <w:color w:val="000000"/>
          <w:sz w:val="24"/>
          <w:szCs w:val="24"/>
          <w:highlight w:val="none"/>
          <w:lang w:val="en-US" w:eastAsia="zh-CN"/>
        </w:rPr>
        <w:t>优</w:t>
      </w:r>
      <w:r>
        <w:rPr>
          <w:rFonts w:hint="eastAsia" w:ascii="宋体" w:hAnsi="宋体" w:eastAsia="宋体" w:cs="宋体"/>
          <w:color w:val="000000"/>
          <w:sz w:val="24"/>
          <w:szCs w:val="24"/>
          <w:highlight w:val="none"/>
        </w:rPr>
        <w:t>”。</w:t>
      </w:r>
      <w:bookmarkEnd w:id="12"/>
      <w:bookmarkStart w:id="13" w:name="_Toc68364667"/>
    </w:p>
    <w:p w14:paraId="363EEB90">
      <w:pPr>
        <w:pStyle w:val="2"/>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color w:val="000000"/>
          <w:sz w:val="24"/>
          <w:szCs w:val="24"/>
          <w:highlight w:val="none"/>
        </w:rPr>
      </w:pPr>
      <w:r>
        <w:rPr>
          <w:rFonts w:hint="eastAsia" w:ascii="黑体" w:hAnsi="黑体" w:eastAsia="黑体" w:cs="黑体"/>
          <w:b/>
          <w:bCs/>
          <w:color w:val="000000"/>
          <w:sz w:val="24"/>
          <w:szCs w:val="24"/>
          <w:highlight w:val="none"/>
        </w:rPr>
        <w:t>四、绩效评价指标分析</w:t>
      </w:r>
      <w:bookmarkEnd w:id="13"/>
      <w:bookmarkStart w:id="14" w:name="_Toc68364668"/>
    </w:p>
    <w:p w14:paraId="65DB360C">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（一）项目决策情况</w:t>
      </w:r>
    </w:p>
    <w:p w14:paraId="5363FAE6">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项目决策类指标包括项目立项、绩效目标和资金投入三方面的内容，由</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个三级指标构成，权重分为</w:t>
      </w:r>
      <w:r>
        <w:rPr>
          <w:rFonts w:hint="eastAsia" w:ascii="宋体" w:hAnsi="宋体" w:eastAsia="宋体" w:cs="宋体"/>
          <w:color w:val="000000"/>
          <w:sz w:val="24"/>
          <w:szCs w:val="24"/>
          <w:highlight w:val="none"/>
          <w:lang w:val="en-US" w:eastAsia="zh-CN"/>
        </w:rPr>
        <w:t>23</w:t>
      </w:r>
      <w:r>
        <w:rPr>
          <w:rFonts w:hint="eastAsia" w:ascii="宋体" w:hAnsi="宋体" w:eastAsia="宋体" w:cs="宋体"/>
          <w:color w:val="000000"/>
          <w:sz w:val="24"/>
          <w:szCs w:val="24"/>
          <w:highlight w:val="none"/>
        </w:rPr>
        <w:t>分，实际得分</w:t>
      </w:r>
      <w:r>
        <w:rPr>
          <w:rFonts w:hint="eastAsia" w:ascii="宋体" w:hAnsi="宋体" w:eastAsia="宋体" w:cs="宋体"/>
          <w:color w:val="000000"/>
          <w:sz w:val="24"/>
          <w:szCs w:val="24"/>
          <w:highlight w:val="none"/>
          <w:lang w:val="en-US" w:eastAsia="zh-CN"/>
        </w:rPr>
        <w:t>23</w:t>
      </w:r>
      <w:r>
        <w:rPr>
          <w:rFonts w:hint="eastAsia" w:ascii="宋体" w:hAnsi="宋体" w:eastAsia="宋体" w:cs="宋体"/>
          <w:color w:val="000000"/>
          <w:sz w:val="24"/>
          <w:szCs w:val="24"/>
          <w:highlight w:val="none"/>
        </w:rPr>
        <w:t>分，得分率为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w:t>
      </w:r>
    </w:p>
    <w:p w14:paraId="4D25D330">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立项依据充分性</w:t>
      </w:r>
    </w:p>
    <w:p w14:paraId="0FF64F6C">
      <w:pPr>
        <w:keepNext w:val="0"/>
        <w:keepLines w:val="0"/>
        <w:pageBreakBefore w:val="0"/>
        <w:widowControl w:val="0"/>
        <w:numPr>
          <w:ilvl w:val="0"/>
          <w:numId w:val="0"/>
        </w:numPr>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立项符合根据《关于下达2023年土地指标跨省域调剂收入安排的支出预算（国家统筹补充耕地经费自治区统筹部分）的通知》（和地财综〔2023〕9号）文件；本项目立项符合《关于下达2023年土地指标跨省域调剂收入安排的支出预算（国家统筹补充耕地经费自治区统筹部分）的通知》（和地财综〔2023〕9号）文件内容，符合行业发展规划和政策要求</w:t>
      </w:r>
      <w:r>
        <w:rPr>
          <w:rFonts w:hint="eastAsia" w:ascii="宋体" w:hAnsi="宋体" w:eastAsia="宋体" w:cs="宋体"/>
          <w:color w:val="000000"/>
          <w:sz w:val="24"/>
          <w:szCs w:val="24"/>
          <w:highlight w:val="none"/>
          <w:lang w:eastAsia="zh-CN"/>
        </w:rPr>
        <w:t>。</w:t>
      </w:r>
    </w:p>
    <w:p w14:paraId="0A88695F">
      <w:pPr>
        <w:keepNext w:val="0"/>
        <w:keepLines w:val="0"/>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分，本项目立项依据充分。</w:t>
      </w:r>
    </w:p>
    <w:p w14:paraId="1DE3F374">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2.立项程序规范性</w:t>
      </w:r>
    </w:p>
    <w:p w14:paraId="1F6EE190">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本项目按照规定的程序申请设立，项目立项过程中产生的文件均符合相关要求。本项目为</w:t>
      </w:r>
      <w:r>
        <w:rPr>
          <w:rFonts w:hint="eastAsia" w:ascii="宋体" w:hAnsi="宋体" w:eastAsia="宋体" w:cs="宋体"/>
          <w:color w:val="000000"/>
          <w:sz w:val="24"/>
          <w:szCs w:val="24"/>
          <w:highlight w:val="none"/>
          <w:lang w:val="en-US" w:eastAsia="zh-CN"/>
        </w:rPr>
        <w:t>水利配套基础设施</w:t>
      </w:r>
      <w:r>
        <w:rPr>
          <w:rFonts w:hint="eastAsia" w:ascii="宋体" w:hAnsi="宋体" w:eastAsia="宋体" w:cs="宋体"/>
          <w:color w:val="000000"/>
          <w:sz w:val="24"/>
          <w:szCs w:val="24"/>
          <w:highlight w:val="none"/>
        </w:rPr>
        <w:t>类项目，属于经常性项目，项目预算金额为</w:t>
      </w:r>
      <w:r>
        <w:rPr>
          <w:rStyle w:val="26"/>
          <w:rFonts w:hint="eastAsia" w:ascii="宋体" w:hAnsi="宋体" w:eastAsia="宋体" w:cs="宋体"/>
          <w:b w:val="0"/>
          <w:bCs w:val="0"/>
          <w:color w:val="000000"/>
          <w:spacing w:val="-4"/>
          <w:kern w:val="2"/>
          <w:sz w:val="24"/>
          <w:szCs w:val="24"/>
          <w:highlight w:val="none"/>
          <w:lang w:val="en-US" w:eastAsia="zh-CN" w:bidi="ar-SA"/>
        </w:rPr>
        <w:t>5592.46</w:t>
      </w:r>
      <w:r>
        <w:rPr>
          <w:rFonts w:hint="eastAsia" w:ascii="宋体" w:hAnsi="宋体" w:eastAsia="宋体" w:cs="宋体"/>
          <w:color w:val="000000"/>
          <w:sz w:val="24"/>
          <w:szCs w:val="24"/>
          <w:highlight w:val="none"/>
        </w:rPr>
        <w:t>万元，不涉及事前绩效评估和风险评估，已委托</w:t>
      </w:r>
      <w:r>
        <w:rPr>
          <w:rFonts w:hint="eastAsia" w:ascii="宋体" w:hAnsi="宋体" w:eastAsia="宋体" w:cs="宋体"/>
          <w:color w:val="000000"/>
          <w:sz w:val="24"/>
          <w:szCs w:val="24"/>
          <w:highlight w:val="none"/>
          <w:lang w:val="en-US" w:eastAsia="zh-CN"/>
        </w:rPr>
        <w:t>新疆双河勘测设计有限公司</w:t>
      </w:r>
      <w:r>
        <w:rPr>
          <w:rFonts w:hint="eastAsia" w:ascii="宋体" w:hAnsi="宋体" w:eastAsia="宋体" w:cs="宋体"/>
          <w:color w:val="000000"/>
          <w:sz w:val="24"/>
          <w:szCs w:val="24"/>
          <w:highlight w:val="none"/>
        </w:rPr>
        <w:t>完成本项目可行性研究报告的编制，并经过专家论证。</w:t>
      </w:r>
    </w:p>
    <w:p w14:paraId="7385CD44">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综上所述，本指标满分为3分，根据评分标准得</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分，本项目立项程序合规。</w:t>
      </w:r>
    </w:p>
    <w:p w14:paraId="0329C85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3.绩效目标合理性</w:t>
      </w:r>
    </w:p>
    <w:p w14:paraId="708FCF8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auto"/>
          <w:sz w:val="24"/>
          <w:szCs w:val="24"/>
          <w:highlight w:val="none"/>
          <w:lang w:val="en-US" w:eastAsia="zh-CN"/>
        </w:rPr>
        <w:t>该项目年初设定绩效目标主要内容为：</w:t>
      </w:r>
      <w:r>
        <w:rPr>
          <w:rFonts w:hint="eastAsia" w:ascii="宋体" w:hAnsi="宋体" w:eastAsia="宋体" w:cs="宋体"/>
          <w:color w:val="000000"/>
          <w:sz w:val="24"/>
          <w:szCs w:val="24"/>
          <w:highlight w:val="none"/>
        </w:rPr>
        <w:t>新增耕地面积13961亩，田间配套过滤器、施肥罐22套，铺设地埋管网192.6公里，阀门井288座，排水井280座，新建田间道路62.15千米，新植农田防护林2077亩。通过项目实施，新增灌溉面积14357亩，改善项目区生产条件，对推动节水灌溉的发展、促进高效农业的发展具有积极作用，提升耕地质量，提升粮食综合生产能力。</w:t>
      </w:r>
    </w:p>
    <w:p w14:paraId="6FD04BDD">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综上所述，本指标满分为3分，根据评分标准得</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绩效目标合理</w:t>
      </w:r>
      <w:r>
        <w:rPr>
          <w:rFonts w:hint="eastAsia" w:ascii="宋体" w:hAnsi="宋体" w:eastAsia="宋体" w:cs="宋体"/>
          <w:color w:val="000000"/>
          <w:sz w:val="24"/>
          <w:szCs w:val="24"/>
          <w:highlight w:val="none"/>
        </w:rPr>
        <w:t>。</w:t>
      </w:r>
    </w:p>
    <w:p w14:paraId="0AA89AA7">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4.绩效指标明确性</w:t>
      </w:r>
    </w:p>
    <w:p w14:paraId="54A79F2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经检查我单位年初设置的《洛浦县2023年粮食产能提升工程杭桂镇片区田间建设项目支出绩效目标表》，得出如下结论：本项目已将年度绩效目标进行细化为绩效指标体系，共设置一级指标4个，二级指标6个，三级指标17个，定量指标14个，定性指3个，指标量化率为82.35%，量化率达70.0%以上，将项目绩效目标细化分解为具体的绩效指标。</w:t>
      </w:r>
    </w:p>
    <w:p w14:paraId="6BFD47E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该《洛浦县2023年粮食产能提升工程杭桂镇片区田间建设项目绩效目标申报表》中，数量指标指标值为新增耕地面积</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配套过滤器数量</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配套施肥罐数量</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地埋管网长度</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阀门井数量</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排水井数量</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新建田间道路</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新植农田防护林，三级指标的年度指标值与年度绩效目标中任务数一致（或不完全一致），已设置时效指标“</w:t>
      </w:r>
      <w:r>
        <w:rPr>
          <w:rFonts w:hint="eastAsia" w:ascii="宋体" w:hAnsi="宋体" w:eastAsia="宋体" w:cs="宋体"/>
          <w:color w:val="000000"/>
          <w:sz w:val="24"/>
          <w:szCs w:val="24"/>
          <w:highlight w:val="none"/>
          <w:lang w:val="en-US" w:eastAsia="zh-CN"/>
        </w:rPr>
        <w:t>项目开始时间、项目完工时间、资金支付及时率</w:t>
      </w:r>
      <w:r>
        <w:rPr>
          <w:rFonts w:hint="eastAsia" w:ascii="宋体" w:hAnsi="宋体" w:eastAsia="宋体" w:cs="宋体"/>
          <w:color w:val="000000"/>
          <w:sz w:val="24"/>
          <w:szCs w:val="24"/>
          <w:highlight w:val="none"/>
        </w:rPr>
        <w:t>”。已设置的绩效目标具备明确性、可衡量性、可实现性、相关性、时限性。</w:t>
      </w:r>
    </w:p>
    <w:p w14:paraId="41A2A7B7">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绩效目标明确</w:t>
      </w:r>
      <w:r>
        <w:rPr>
          <w:rFonts w:hint="eastAsia" w:ascii="宋体" w:hAnsi="宋体" w:eastAsia="宋体" w:cs="宋体"/>
          <w:color w:val="000000"/>
          <w:sz w:val="24"/>
          <w:szCs w:val="24"/>
          <w:highlight w:val="none"/>
        </w:rPr>
        <w:t>。</w:t>
      </w:r>
    </w:p>
    <w:p w14:paraId="05BE4F2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5.预算编制科学性</w:t>
      </w:r>
    </w:p>
    <w:p w14:paraId="3BC7842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该</w:t>
      </w:r>
      <w:r>
        <w:rPr>
          <w:rFonts w:hint="eastAsia" w:ascii="宋体" w:hAnsi="宋体" w:eastAsia="宋体" w:cs="宋体"/>
          <w:color w:val="000000"/>
          <w:sz w:val="24"/>
          <w:szCs w:val="24"/>
          <w:highlight w:val="none"/>
        </w:rPr>
        <w:t>项目预算编制较科学且经过论证；预算申请内容为</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项目实际内容为新增耕地面积13961亩，田间配套过滤器、施肥罐22套，铺设地埋管网192.6公里，阀门井288座，排水井280座，新建田间道路62.15千米，新植农田防护林2077亩。通过项目实施，新增灌溉面积14357亩，预算申请与《洛浦县2023年粮食产能提升工程杭桂镇片区田间建设项目实施方案》中涉及的项目内容匹配</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本项目预算申请资金4416.04万元，我单位在预算申请中严格按照项目实施内容及测算标准进行核算，其中：项目总投资4416.04万元</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2023年计划投资697.13万元</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2024年计划投资3718.91万元。预算确定资金量与实际工作任务相匹配。本项目预算额度测算依据充分，严格按照标准编制，预算确定资金量与实际工作任务相匹配</w:t>
      </w:r>
      <w:r>
        <w:rPr>
          <w:rFonts w:hint="eastAsia" w:ascii="宋体" w:hAnsi="宋体" w:eastAsia="宋体" w:cs="宋体"/>
          <w:color w:val="000000"/>
          <w:sz w:val="24"/>
          <w:szCs w:val="24"/>
          <w:highlight w:val="none"/>
          <w:lang w:eastAsia="zh-CN"/>
        </w:rPr>
        <w:t>。</w:t>
      </w:r>
    </w:p>
    <w:p w14:paraId="7A3172C4">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预算编制科学</w:t>
      </w:r>
      <w:r>
        <w:rPr>
          <w:rFonts w:hint="eastAsia" w:ascii="宋体" w:hAnsi="宋体" w:eastAsia="宋体" w:cs="宋体"/>
          <w:color w:val="000000"/>
          <w:sz w:val="24"/>
          <w:szCs w:val="24"/>
          <w:highlight w:val="none"/>
        </w:rPr>
        <w:t>。</w:t>
      </w:r>
    </w:p>
    <w:p w14:paraId="205F602D">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6.资金分配合理性</w:t>
      </w:r>
    </w:p>
    <w:p w14:paraId="258BF26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实际分配资金以《关于申请洛浦县2023年粮食产能提升工程杭桂镇片区田间建设项目资金的请示》和《洛浦县2023年粮食产能提升工程杭桂镇片区田间建设项目实施方案》为依据进行资金分配，预算资金分配依据充分。根据《关于下达2023年土地指标跨省域调剂收入安排的支出预算（国家统筹补充耕地经费自治区统筹部分）的通知》（和地财综〔2023〕9号）文件，本项目实际到位资金5848.91万元，资金分配额度合理，与我单位实际需求相适应。资金分配与实际相适应</w:t>
      </w:r>
      <w:r>
        <w:rPr>
          <w:rFonts w:hint="eastAsia" w:ascii="宋体" w:hAnsi="宋体" w:eastAsia="宋体" w:cs="宋体"/>
          <w:color w:val="000000"/>
          <w:sz w:val="24"/>
          <w:szCs w:val="24"/>
          <w:highlight w:val="none"/>
          <w:lang w:eastAsia="zh-CN"/>
        </w:rPr>
        <w:t>。</w:t>
      </w:r>
    </w:p>
    <w:p w14:paraId="3C32E60D">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资金分配合理</w:t>
      </w:r>
      <w:r>
        <w:rPr>
          <w:rFonts w:hint="eastAsia" w:ascii="宋体" w:hAnsi="宋体" w:eastAsia="宋体" w:cs="宋体"/>
          <w:color w:val="000000"/>
          <w:sz w:val="24"/>
          <w:szCs w:val="24"/>
          <w:highlight w:val="none"/>
        </w:rPr>
        <w:t>。</w:t>
      </w:r>
    </w:p>
    <w:p w14:paraId="5323C9D8">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（二）项目过程情况</w:t>
      </w:r>
    </w:p>
    <w:p w14:paraId="7F521FF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项目过程类指标包括资金管理和组织实施两方面的内容，由</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个三级指标构成，权重分为</w:t>
      </w:r>
      <w:r>
        <w:rPr>
          <w:rFonts w:hint="eastAsia" w:ascii="宋体" w:hAnsi="宋体" w:eastAsia="宋体" w:cs="宋体"/>
          <w:color w:val="000000"/>
          <w:sz w:val="24"/>
          <w:szCs w:val="24"/>
          <w:highlight w:val="none"/>
          <w:lang w:val="en-US" w:eastAsia="zh-CN"/>
        </w:rPr>
        <w:t>12</w:t>
      </w:r>
      <w:r>
        <w:rPr>
          <w:rFonts w:hint="eastAsia" w:ascii="宋体" w:hAnsi="宋体" w:eastAsia="宋体" w:cs="宋体"/>
          <w:color w:val="000000"/>
          <w:sz w:val="24"/>
          <w:szCs w:val="24"/>
          <w:highlight w:val="none"/>
        </w:rPr>
        <w:t>分，实际得分</w:t>
      </w:r>
      <w:r>
        <w:rPr>
          <w:rFonts w:hint="eastAsia" w:ascii="宋体" w:hAnsi="宋体" w:eastAsia="宋体" w:cs="宋体"/>
          <w:color w:val="000000"/>
          <w:sz w:val="24"/>
          <w:szCs w:val="24"/>
          <w:highlight w:val="none"/>
          <w:lang w:val="en-US" w:eastAsia="zh-CN"/>
        </w:rPr>
        <w:t>12</w:t>
      </w:r>
      <w:r>
        <w:rPr>
          <w:rFonts w:hint="eastAsia" w:ascii="宋体" w:hAnsi="宋体" w:eastAsia="宋体" w:cs="宋体"/>
          <w:color w:val="000000"/>
          <w:sz w:val="24"/>
          <w:szCs w:val="24"/>
          <w:highlight w:val="none"/>
        </w:rPr>
        <w:t>分，得分率为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w:t>
      </w:r>
    </w:p>
    <w:p w14:paraId="4EAC356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1.资金到位率：</w:t>
      </w:r>
    </w:p>
    <w:p w14:paraId="6331613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本项目预算资金为4416.04万元，其中：财政安排资金4416.04万元，其他资金</w:t>
      </w:r>
      <w:r>
        <w:rPr>
          <w:rFonts w:hint="eastAsia" w:ascii="宋体" w:hAnsi="宋体" w:eastAsia="宋体" w:cs="宋体"/>
          <w:color w:val="000000"/>
          <w:sz w:val="24"/>
          <w:szCs w:val="24"/>
          <w:highlight w:val="none"/>
          <w:lang w:val="en-US" w:eastAsia="zh-CN"/>
        </w:rPr>
        <w:t>0</w:t>
      </w:r>
      <w:r>
        <w:rPr>
          <w:rFonts w:hint="eastAsia" w:ascii="宋体" w:hAnsi="宋体" w:eastAsia="宋体" w:cs="宋体"/>
          <w:color w:val="000000"/>
          <w:sz w:val="24"/>
          <w:szCs w:val="24"/>
          <w:highlight w:val="none"/>
        </w:rPr>
        <w:t>万元，实际到位资金4416.04万元，资金到位率</w:t>
      </w:r>
      <w:r>
        <w:rPr>
          <w:rFonts w:hint="eastAsia" w:ascii="宋体" w:hAnsi="宋体" w:eastAsia="宋体" w:cs="宋体"/>
          <w:color w:val="000000"/>
          <w:sz w:val="24"/>
          <w:szCs w:val="24"/>
          <w:highlight w:val="none"/>
          <w:lang w:val="en-US" w:eastAsia="zh-CN"/>
        </w:rPr>
        <w:t>100%。通过分析可知，该项目</w:t>
      </w:r>
      <w:r>
        <w:rPr>
          <w:rFonts w:hint="eastAsia" w:ascii="宋体" w:hAnsi="宋体" w:eastAsia="宋体" w:cs="宋体"/>
          <w:color w:val="000000"/>
          <w:sz w:val="24"/>
          <w:szCs w:val="24"/>
          <w:highlight w:val="none"/>
        </w:rPr>
        <w:t>财政资金足额拨付到位，能够及时足额</w:t>
      </w:r>
      <w:r>
        <w:rPr>
          <w:rFonts w:hint="eastAsia" w:ascii="宋体" w:hAnsi="宋体" w:eastAsia="宋体" w:cs="宋体"/>
          <w:color w:val="000000"/>
          <w:sz w:val="24"/>
          <w:szCs w:val="24"/>
          <w:highlight w:val="none"/>
          <w:lang w:val="en-US" w:eastAsia="zh-CN"/>
        </w:rPr>
        <w:t>支付</w:t>
      </w:r>
      <w:r>
        <w:rPr>
          <w:rFonts w:hint="eastAsia" w:ascii="宋体" w:hAnsi="宋体" w:eastAsia="宋体" w:cs="宋体"/>
          <w:color w:val="000000"/>
          <w:sz w:val="24"/>
          <w:szCs w:val="24"/>
          <w:highlight w:val="none"/>
        </w:rPr>
        <w:t>给</w:t>
      </w:r>
      <w:r>
        <w:rPr>
          <w:rFonts w:hint="eastAsia" w:ascii="宋体" w:hAnsi="宋体" w:eastAsia="宋体" w:cs="宋体"/>
          <w:color w:val="000000"/>
          <w:sz w:val="24"/>
          <w:szCs w:val="24"/>
          <w:highlight w:val="none"/>
          <w:lang w:val="en-US" w:eastAsia="zh-CN"/>
        </w:rPr>
        <w:t>实施</w:t>
      </w:r>
      <w:r>
        <w:rPr>
          <w:rFonts w:hint="eastAsia" w:ascii="宋体" w:hAnsi="宋体" w:eastAsia="宋体" w:cs="宋体"/>
          <w:color w:val="000000"/>
          <w:sz w:val="24"/>
          <w:szCs w:val="24"/>
          <w:highlight w:val="none"/>
        </w:rPr>
        <w:t>单位</w:t>
      </w:r>
      <w:r>
        <w:rPr>
          <w:rFonts w:hint="eastAsia" w:ascii="宋体" w:hAnsi="宋体" w:eastAsia="宋体" w:cs="宋体"/>
          <w:color w:val="000000"/>
          <w:sz w:val="24"/>
          <w:szCs w:val="24"/>
          <w:highlight w:val="none"/>
          <w:lang w:eastAsia="zh-CN"/>
        </w:rPr>
        <w:t>。</w:t>
      </w:r>
    </w:p>
    <w:p w14:paraId="7F3D270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根据评分标准，该指标不扣分，得3分。</w:t>
      </w:r>
    </w:p>
    <w:p w14:paraId="79F8F9B1">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2.预算执行率：</w:t>
      </w:r>
    </w:p>
    <w:p w14:paraId="045EC29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b w:val="0"/>
          <w:bCs w:val="0"/>
          <w:color w:val="auto"/>
          <w:sz w:val="24"/>
          <w:szCs w:val="24"/>
          <w:highlight w:val="none"/>
          <w:lang w:eastAsia="zh-CN"/>
        </w:rPr>
        <w:t>该</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eastAsia="zh-CN"/>
        </w:rPr>
        <w:t>于</w:t>
      </w:r>
      <w:r>
        <w:rPr>
          <w:rFonts w:hint="eastAsia" w:ascii="宋体" w:hAnsi="宋体" w:eastAsia="宋体" w:cs="宋体"/>
          <w:color w:val="auto"/>
          <w:sz w:val="24"/>
          <w:szCs w:val="24"/>
          <w:highlight w:val="none"/>
          <w:lang w:val="en-US" w:eastAsia="zh-CN"/>
        </w:rPr>
        <w:t>2023年5月开始，2024年12月结束，该项目全年安排预算资金4416.04万元，</w:t>
      </w:r>
      <w:r>
        <w:rPr>
          <w:rFonts w:hint="eastAsia" w:ascii="宋体" w:hAnsi="宋体" w:eastAsia="宋体" w:cs="宋体"/>
          <w:color w:val="auto"/>
          <w:sz w:val="24"/>
          <w:szCs w:val="24"/>
          <w:highlight w:val="none"/>
        </w:rPr>
        <w:t>实际支出资金</w:t>
      </w:r>
      <w:r>
        <w:rPr>
          <w:rFonts w:hint="eastAsia" w:ascii="宋体" w:hAnsi="宋体" w:eastAsia="宋体" w:cs="宋体"/>
          <w:color w:val="auto"/>
          <w:sz w:val="24"/>
          <w:szCs w:val="24"/>
          <w:highlight w:val="none"/>
          <w:lang w:val="en-US" w:eastAsia="zh-CN"/>
        </w:rPr>
        <w:t>4416.04</w:t>
      </w:r>
      <w:r>
        <w:rPr>
          <w:rFonts w:hint="eastAsia" w:ascii="宋体" w:hAnsi="宋体" w:eastAsia="宋体" w:cs="宋体"/>
          <w:color w:val="auto"/>
          <w:sz w:val="24"/>
          <w:szCs w:val="24"/>
          <w:highlight w:val="none"/>
        </w:rPr>
        <w:t>万元，预算编制较为详细，项目资金支出总体能够按照预算执行，</w:t>
      </w:r>
      <w:r>
        <w:rPr>
          <w:rFonts w:hint="eastAsia" w:ascii="宋体" w:hAnsi="宋体" w:eastAsia="宋体" w:cs="宋体"/>
          <w:color w:val="auto"/>
          <w:sz w:val="24"/>
          <w:szCs w:val="24"/>
          <w:highlight w:val="none"/>
          <w:lang w:eastAsia="zh-CN"/>
        </w:rPr>
        <w:t>预算执行率达到</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000000"/>
          <w:sz w:val="24"/>
          <w:szCs w:val="24"/>
          <w:highlight w:val="none"/>
          <w:lang w:eastAsia="zh-CN"/>
        </w:rPr>
        <w:t>。</w:t>
      </w:r>
    </w:p>
    <w:p w14:paraId="47EB5A1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根据评分标准，该指标不扣分，得3分。</w:t>
      </w:r>
    </w:p>
    <w:p w14:paraId="0271590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3.资金使用合规性：</w:t>
      </w:r>
    </w:p>
    <w:p w14:paraId="33D1E39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color w:val="auto"/>
          <w:sz w:val="24"/>
          <w:szCs w:val="24"/>
          <w:highlight w:val="none"/>
          <w:lang w:eastAsia="zh-CN"/>
        </w:rPr>
        <w:t>由该</w:t>
      </w:r>
      <w:r>
        <w:rPr>
          <w:rFonts w:hint="eastAsia" w:ascii="宋体" w:hAnsi="宋体" w:eastAsia="宋体" w:cs="宋体"/>
          <w:color w:val="auto"/>
          <w:sz w:val="24"/>
          <w:szCs w:val="24"/>
          <w:highlight w:val="none"/>
        </w:rPr>
        <w:t>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均</w:t>
      </w:r>
      <w:r>
        <w:rPr>
          <w:rFonts w:hint="eastAsia" w:ascii="宋体" w:hAnsi="宋体" w:eastAsia="宋体" w:cs="宋体"/>
          <w:color w:val="auto"/>
          <w:sz w:val="24"/>
          <w:szCs w:val="24"/>
          <w:highlight w:val="none"/>
        </w:rPr>
        <w:t>符合国家财经法规、《政府会计制度》《</w:t>
      </w:r>
      <w:r>
        <w:rPr>
          <w:rFonts w:hint="eastAsia" w:ascii="宋体" w:hAnsi="宋体" w:eastAsia="宋体" w:cs="宋体"/>
          <w:color w:val="auto"/>
          <w:sz w:val="24"/>
          <w:szCs w:val="24"/>
          <w:highlight w:val="none"/>
          <w:lang w:eastAsia="zh-CN"/>
        </w:rPr>
        <w:t>洛浦县农业农村局</w:t>
      </w:r>
      <w:r>
        <w:rPr>
          <w:rFonts w:hint="eastAsia" w:ascii="宋体" w:hAnsi="宋体" w:eastAsia="宋体" w:cs="宋体"/>
          <w:color w:val="auto"/>
          <w:sz w:val="24"/>
          <w:szCs w:val="24"/>
          <w:highlight w:val="none"/>
        </w:rPr>
        <w:t>单位资金管理办法》《</w:t>
      </w:r>
      <w:r>
        <w:rPr>
          <w:rFonts w:hint="eastAsia" w:ascii="宋体" w:hAnsi="宋体" w:eastAsia="宋体" w:cs="宋体"/>
          <w:color w:val="auto"/>
          <w:sz w:val="24"/>
          <w:szCs w:val="24"/>
          <w:highlight w:val="none"/>
          <w:lang w:eastAsia="zh-CN"/>
        </w:rPr>
        <w:t>洛浦县农业农村局</w:t>
      </w:r>
      <w:r>
        <w:rPr>
          <w:rFonts w:hint="eastAsia" w:ascii="宋体" w:hAnsi="宋体" w:eastAsia="宋体" w:cs="宋体"/>
          <w:color w:val="auto"/>
          <w:sz w:val="24"/>
          <w:szCs w:val="24"/>
          <w:highlight w:val="none"/>
        </w:rPr>
        <w:t>专项资金管理办法》</w:t>
      </w:r>
      <w:r>
        <w:rPr>
          <w:rFonts w:hint="eastAsia" w:ascii="宋体" w:hAnsi="宋体" w:eastAsia="宋体" w:cs="宋体"/>
          <w:color w:val="auto"/>
          <w:sz w:val="24"/>
          <w:szCs w:val="24"/>
          <w:highlight w:val="none"/>
          <w:lang w:eastAsia="zh-CN"/>
        </w:rPr>
        <w:t>规定；项目</w:t>
      </w:r>
      <w:r>
        <w:rPr>
          <w:rFonts w:hint="eastAsia" w:ascii="宋体" w:hAnsi="宋体" w:eastAsia="宋体" w:cs="宋体"/>
          <w:color w:val="auto"/>
          <w:sz w:val="24"/>
          <w:szCs w:val="24"/>
          <w:highlight w:val="none"/>
        </w:rPr>
        <w:t>资金</w:t>
      </w:r>
      <w:r>
        <w:rPr>
          <w:rFonts w:hint="eastAsia" w:ascii="宋体" w:hAnsi="宋体" w:eastAsia="宋体" w:cs="宋体"/>
          <w:color w:val="auto"/>
          <w:sz w:val="24"/>
          <w:szCs w:val="24"/>
          <w:highlight w:val="none"/>
          <w:lang w:eastAsia="zh-CN"/>
        </w:rPr>
        <w:t>严格按照财政相关相求进行申报，</w:t>
      </w:r>
      <w:r>
        <w:rPr>
          <w:rFonts w:hint="eastAsia" w:ascii="宋体" w:hAnsi="宋体" w:eastAsia="宋体" w:cs="宋体"/>
          <w:color w:val="auto"/>
          <w:sz w:val="24"/>
          <w:szCs w:val="24"/>
          <w:highlight w:val="none"/>
        </w:rPr>
        <w:t>有完整的审批程序和手续</w:t>
      </w:r>
      <w:r>
        <w:rPr>
          <w:rFonts w:hint="eastAsia" w:ascii="宋体" w:hAnsi="宋体" w:eastAsia="宋体" w:cs="宋体"/>
          <w:color w:val="auto"/>
          <w:sz w:val="24"/>
          <w:szCs w:val="24"/>
          <w:highlight w:val="none"/>
          <w:lang w:eastAsia="zh-CN"/>
        </w:rPr>
        <w:t>；按照年初制定《</w:t>
      </w:r>
      <w:r>
        <w:rPr>
          <w:rFonts w:hint="eastAsia" w:ascii="宋体" w:hAnsi="宋体" w:eastAsia="宋体" w:cs="宋体"/>
          <w:color w:val="auto"/>
          <w:sz w:val="24"/>
          <w:szCs w:val="24"/>
          <w:highlight w:val="none"/>
          <w:lang w:val="en-US" w:eastAsia="zh-CN"/>
        </w:rPr>
        <w:t>洛浦县2023年粮食产能提升工程杭桂镇片区田间建设项目</w:t>
      </w:r>
      <w:r>
        <w:rPr>
          <w:rFonts w:hint="eastAsia" w:ascii="宋体" w:hAnsi="宋体" w:eastAsia="宋体" w:cs="宋体"/>
          <w:color w:val="auto"/>
          <w:sz w:val="24"/>
          <w:szCs w:val="24"/>
          <w:highlight w:val="none"/>
        </w:rPr>
        <w:t>实施方案</w:t>
      </w:r>
      <w:r>
        <w:rPr>
          <w:rFonts w:hint="eastAsia" w:ascii="宋体" w:hAnsi="宋体" w:eastAsia="宋体" w:cs="宋体"/>
          <w:color w:val="auto"/>
          <w:sz w:val="24"/>
          <w:szCs w:val="24"/>
          <w:highlight w:val="none"/>
          <w:lang w:eastAsia="zh-CN"/>
        </w:rPr>
        <w:t>》落实资金使用，</w:t>
      </w:r>
      <w:r>
        <w:rPr>
          <w:rFonts w:hint="eastAsia" w:ascii="宋体" w:hAnsi="宋体" w:eastAsia="宋体" w:cs="宋体"/>
          <w:color w:val="auto"/>
          <w:sz w:val="24"/>
          <w:szCs w:val="24"/>
          <w:highlight w:val="none"/>
        </w:rPr>
        <w:t>资金实际使用方向与预算批复用途一致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不存在截留、挤占、挪用、虚列支出的情况</w:t>
      </w:r>
      <w:r>
        <w:rPr>
          <w:rFonts w:hint="eastAsia" w:ascii="宋体" w:hAnsi="宋体" w:eastAsia="宋体" w:cs="宋体"/>
          <w:b w:val="0"/>
          <w:bCs w:val="0"/>
          <w:color w:val="auto"/>
          <w:sz w:val="24"/>
          <w:szCs w:val="24"/>
          <w:highlight w:val="none"/>
          <w:lang w:eastAsia="zh-CN"/>
        </w:rPr>
        <w:t>。</w:t>
      </w:r>
    </w:p>
    <w:p w14:paraId="045D119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根据评分标准，该指标不扣分，得4分。</w:t>
      </w:r>
    </w:p>
    <w:p w14:paraId="733FB92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4.管理制度健全性：</w:t>
      </w:r>
    </w:p>
    <w:p w14:paraId="4EBF8B0A">
      <w:pPr>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eastAsia="zh-CN"/>
        </w:rPr>
        <w:t>年初本</w:t>
      </w:r>
      <w:r>
        <w:rPr>
          <w:rFonts w:hint="eastAsia" w:ascii="宋体" w:hAnsi="宋体" w:eastAsia="宋体" w:cs="宋体"/>
          <w:b w:val="0"/>
          <w:bCs w:val="0"/>
          <w:color w:val="auto"/>
          <w:sz w:val="24"/>
          <w:szCs w:val="24"/>
          <w:highlight w:val="none"/>
        </w:rPr>
        <w:t>单位已制定《</w:t>
      </w:r>
      <w:r>
        <w:rPr>
          <w:rFonts w:hint="eastAsia" w:ascii="宋体" w:hAnsi="宋体" w:eastAsia="宋体" w:cs="宋体"/>
          <w:b w:val="0"/>
          <w:bCs w:val="0"/>
          <w:color w:val="auto"/>
          <w:sz w:val="24"/>
          <w:szCs w:val="24"/>
          <w:highlight w:val="none"/>
          <w:lang w:eastAsia="zh-CN"/>
        </w:rPr>
        <w:t>洛浦县农业农村局</w:t>
      </w:r>
      <w:r>
        <w:rPr>
          <w:rFonts w:hint="eastAsia" w:ascii="宋体" w:hAnsi="宋体" w:eastAsia="宋体" w:cs="宋体"/>
          <w:b w:val="0"/>
          <w:bCs w:val="0"/>
          <w:color w:val="auto"/>
          <w:sz w:val="24"/>
          <w:szCs w:val="24"/>
          <w:highlight w:val="none"/>
        </w:rPr>
        <w:t>资金管理办法》《</w:t>
      </w:r>
      <w:r>
        <w:rPr>
          <w:rFonts w:hint="eastAsia" w:ascii="宋体" w:hAnsi="宋体" w:eastAsia="宋体" w:cs="宋体"/>
          <w:b w:val="0"/>
          <w:bCs w:val="0"/>
          <w:color w:val="auto"/>
          <w:sz w:val="24"/>
          <w:szCs w:val="24"/>
          <w:highlight w:val="none"/>
          <w:lang w:eastAsia="zh-CN"/>
        </w:rPr>
        <w:t>洛浦县农业农村局</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b w:val="0"/>
          <w:bCs w:val="0"/>
          <w:color w:val="auto"/>
          <w:sz w:val="24"/>
          <w:szCs w:val="24"/>
          <w:highlight w:val="none"/>
          <w:lang w:eastAsia="zh-CN"/>
        </w:rPr>
        <w:t>洛浦县农业农村局</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b w:val="0"/>
          <w:bCs w:val="0"/>
          <w:color w:val="auto"/>
          <w:sz w:val="24"/>
          <w:szCs w:val="24"/>
          <w:highlight w:val="none"/>
          <w:lang w:eastAsia="zh-CN"/>
        </w:rPr>
        <w:t>洛浦县农业农村局</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b w:val="0"/>
          <w:bCs w:val="0"/>
          <w:color w:val="auto"/>
          <w:sz w:val="24"/>
          <w:szCs w:val="24"/>
          <w:highlight w:val="none"/>
          <w:lang w:val="en-US" w:eastAsia="zh-CN"/>
        </w:rPr>
        <w:t>相关</w:t>
      </w:r>
      <w:r>
        <w:rPr>
          <w:rFonts w:hint="eastAsia" w:ascii="宋体" w:hAnsi="宋体" w:eastAsia="宋体" w:cs="宋体"/>
          <w:b w:val="0"/>
          <w:bCs w:val="0"/>
          <w:color w:val="auto"/>
          <w:sz w:val="24"/>
          <w:szCs w:val="24"/>
          <w:highlight w:val="none"/>
        </w:rPr>
        <w:t>制度均符合行政事业单位内控管理要求，财务和业务管理制度合法、合规、完整</w:t>
      </w:r>
      <w:r>
        <w:rPr>
          <w:rFonts w:hint="eastAsia" w:ascii="宋体" w:hAnsi="宋体" w:eastAsia="宋体" w:cs="宋体"/>
          <w:color w:val="auto"/>
          <w:sz w:val="24"/>
          <w:szCs w:val="24"/>
          <w:highlight w:val="none"/>
        </w:rPr>
        <w:t>。</w:t>
      </w:r>
    </w:p>
    <w:p w14:paraId="3C3D47C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根据评分标准，该指标不扣分，得5分。</w:t>
      </w:r>
    </w:p>
    <w:p w14:paraId="67BF8638">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5.制度执行有效性：</w:t>
      </w:r>
    </w:p>
    <w:p w14:paraId="07022ACA">
      <w:pPr>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color w:val="auto"/>
          <w:sz w:val="24"/>
          <w:szCs w:val="24"/>
          <w:highlight w:val="none"/>
        </w:rPr>
        <w:t>该项目的实施符合《</w:t>
      </w:r>
      <w:r>
        <w:rPr>
          <w:rFonts w:hint="eastAsia" w:ascii="宋体" w:hAnsi="宋体" w:eastAsia="宋体" w:cs="宋体"/>
          <w:color w:val="auto"/>
          <w:sz w:val="24"/>
          <w:szCs w:val="24"/>
          <w:highlight w:val="none"/>
          <w:lang w:eastAsia="zh-CN"/>
        </w:rPr>
        <w:t>洛浦县农业农村局</w:t>
      </w:r>
      <w:r>
        <w:rPr>
          <w:rFonts w:hint="eastAsia" w:ascii="宋体" w:hAnsi="宋体" w:eastAsia="宋体" w:cs="宋体"/>
          <w:color w:val="auto"/>
          <w:sz w:val="24"/>
          <w:szCs w:val="24"/>
          <w:highlight w:val="none"/>
        </w:rPr>
        <w:t>资金管理办法》《</w:t>
      </w:r>
      <w:r>
        <w:rPr>
          <w:rFonts w:hint="eastAsia" w:ascii="宋体" w:hAnsi="宋体" w:eastAsia="宋体" w:cs="宋体"/>
          <w:color w:val="auto"/>
          <w:sz w:val="24"/>
          <w:szCs w:val="24"/>
          <w:highlight w:val="none"/>
          <w:lang w:eastAsia="zh-CN"/>
        </w:rPr>
        <w:t>洛浦县农业农村局</w:t>
      </w:r>
      <w:r>
        <w:rPr>
          <w:rFonts w:hint="eastAsia" w:ascii="宋体" w:hAnsi="宋体" w:eastAsia="宋体" w:cs="宋体"/>
          <w:color w:val="auto"/>
          <w:sz w:val="24"/>
          <w:szCs w:val="24"/>
          <w:highlight w:val="none"/>
        </w:rPr>
        <w:t>管理制度》《</w:t>
      </w:r>
      <w:r>
        <w:rPr>
          <w:rFonts w:hint="eastAsia" w:ascii="宋体" w:hAnsi="宋体" w:eastAsia="宋体" w:cs="宋体"/>
          <w:color w:val="auto"/>
          <w:sz w:val="24"/>
          <w:szCs w:val="24"/>
          <w:highlight w:val="none"/>
          <w:lang w:eastAsia="zh-CN"/>
        </w:rPr>
        <w:t>洛浦县农业农村局</w:t>
      </w:r>
      <w:r>
        <w:rPr>
          <w:rFonts w:hint="eastAsia" w:ascii="宋体" w:hAnsi="宋体" w:eastAsia="宋体" w:cs="宋体"/>
          <w:color w:val="auto"/>
          <w:sz w:val="24"/>
          <w:szCs w:val="24"/>
          <w:highlight w:val="none"/>
        </w:rPr>
        <w:t>采购业务管理制度》《</w:t>
      </w:r>
      <w:r>
        <w:rPr>
          <w:rFonts w:hint="eastAsia" w:ascii="宋体" w:hAnsi="宋体" w:eastAsia="宋体" w:cs="宋体"/>
          <w:color w:val="auto"/>
          <w:sz w:val="24"/>
          <w:szCs w:val="24"/>
          <w:highlight w:val="none"/>
          <w:lang w:eastAsia="zh-CN"/>
        </w:rPr>
        <w:t>洛浦县农业农村局</w:t>
      </w:r>
      <w:r>
        <w:rPr>
          <w:rFonts w:hint="eastAsia" w:ascii="宋体" w:hAnsi="宋体" w:eastAsia="宋体" w:cs="宋体"/>
          <w:color w:val="auto"/>
          <w:sz w:val="24"/>
          <w:szCs w:val="24"/>
          <w:highlight w:val="none"/>
        </w:rPr>
        <w:t>合同管理制度》等相关法律法规及管理规定，项目具备完整规范的立项程序；项目采购、实施、验收等过程均按照采购管理办法和合同管理办法等相关制度执行，该项目实施过程中不存在调整事项</w:t>
      </w:r>
      <w:r>
        <w:rPr>
          <w:rFonts w:hint="eastAsia" w:ascii="宋体" w:hAnsi="宋体" w:eastAsia="宋体" w:cs="宋体"/>
          <w:color w:val="auto"/>
          <w:sz w:val="24"/>
          <w:szCs w:val="24"/>
          <w:highlight w:val="none"/>
          <w:lang w:val="en-US" w:eastAsia="zh-CN"/>
        </w:rPr>
        <w:t>；2024年12月项目结束，各类</w:t>
      </w:r>
      <w:r>
        <w:rPr>
          <w:rFonts w:hint="eastAsia" w:ascii="宋体" w:hAnsi="宋体" w:eastAsia="宋体" w:cs="宋体"/>
          <w:color w:val="auto"/>
          <w:sz w:val="24"/>
          <w:szCs w:val="24"/>
          <w:highlight w:val="none"/>
        </w:rPr>
        <w:t>会议纪要、项目资金支付审批表、</w:t>
      </w:r>
      <w:r>
        <w:rPr>
          <w:rFonts w:hint="eastAsia" w:ascii="宋体" w:hAnsi="宋体" w:eastAsia="宋体" w:cs="宋体"/>
          <w:color w:val="auto"/>
          <w:sz w:val="24"/>
          <w:szCs w:val="24"/>
          <w:highlight w:val="none"/>
          <w:lang w:eastAsia="zh-CN"/>
        </w:rPr>
        <w:t>合同、验收单、</w:t>
      </w:r>
      <w:r>
        <w:rPr>
          <w:rFonts w:hint="eastAsia" w:ascii="宋体" w:hAnsi="宋体" w:eastAsia="宋体" w:cs="宋体"/>
          <w:color w:val="auto"/>
          <w:sz w:val="24"/>
          <w:szCs w:val="24"/>
          <w:highlight w:val="none"/>
        </w:rPr>
        <w:t>记账凭证等</w:t>
      </w:r>
      <w:r>
        <w:rPr>
          <w:rFonts w:hint="eastAsia" w:ascii="宋体" w:hAnsi="宋体" w:eastAsia="宋体" w:cs="宋体"/>
          <w:color w:val="auto"/>
          <w:sz w:val="24"/>
          <w:szCs w:val="24"/>
          <w:highlight w:val="none"/>
          <w:lang w:eastAsia="zh-CN"/>
        </w:rPr>
        <w:t>财务</w:t>
      </w:r>
      <w:r>
        <w:rPr>
          <w:rFonts w:hint="eastAsia" w:ascii="宋体" w:hAnsi="宋体" w:eastAsia="宋体" w:cs="宋体"/>
          <w:color w:val="auto"/>
          <w:sz w:val="24"/>
          <w:szCs w:val="24"/>
          <w:highlight w:val="none"/>
        </w:rPr>
        <w:t>资料齐全并及时归档</w:t>
      </w:r>
      <w:r>
        <w:rPr>
          <w:rFonts w:hint="eastAsia" w:ascii="宋体" w:hAnsi="宋体" w:eastAsia="宋体" w:cs="宋体"/>
          <w:b w:val="0"/>
          <w:bCs w:val="0"/>
          <w:color w:val="auto"/>
          <w:sz w:val="24"/>
          <w:szCs w:val="24"/>
          <w:highlight w:val="none"/>
          <w:lang w:eastAsia="zh-CN"/>
        </w:rPr>
        <w:t>。</w:t>
      </w:r>
    </w:p>
    <w:p w14:paraId="750641CE">
      <w:pPr>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eastAsia="zh-CN"/>
        </w:rPr>
        <w:t>根据评分标准，该指标不扣分，得5分。</w:t>
      </w:r>
    </w:p>
    <w:p w14:paraId="03E74585">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（三）项目产出情况</w:t>
      </w:r>
    </w:p>
    <w:p w14:paraId="0C60924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项目产出类指标包括产出数量、产出质量、产出时效、产出成本四方面的内容，由</w:t>
      </w:r>
      <w:r>
        <w:rPr>
          <w:rFonts w:hint="eastAsia" w:ascii="宋体" w:hAnsi="宋体" w:eastAsia="宋体" w:cs="宋体"/>
          <w:color w:val="000000"/>
          <w:sz w:val="24"/>
          <w:szCs w:val="24"/>
          <w:highlight w:val="none"/>
          <w:lang w:val="en-US" w:eastAsia="zh-CN"/>
        </w:rPr>
        <w:t>17</w:t>
      </w:r>
      <w:r>
        <w:rPr>
          <w:rFonts w:hint="eastAsia" w:ascii="宋体" w:hAnsi="宋体" w:eastAsia="宋体" w:cs="宋体"/>
          <w:color w:val="000000"/>
          <w:sz w:val="24"/>
          <w:szCs w:val="24"/>
          <w:highlight w:val="none"/>
        </w:rPr>
        <w:t>个三级指标构成，权重分为</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5分，实际得分</w:t>
      </w:r>
      <w:r>
        <w:rPr>
          <w:rFonts w:hint="eastAsia" w:ascii="宋体" w:hAnsi="宋体" w:eastAsia="宋体" w:cs="宋体"/>
          <w:color w:val="000000"/>
          <w:sz w:val="24"/>
          <w:szCs w:val="24"/>
          <w:highlight w:val="none"/>
          <w:lang w:val="en-US" w:eastAsia="zh-CN"/>
        </w:rPr>
        <w:t>64.96</w:t>
      </w:r>
      <w:r>
        <w:rPr>
          <w:rFonts w:hint="eastAsia" w:ascii="宋体" w:hAnsi="宋体" w:eastAsia="宋体" w:cs="宋体"/>
          <w:color w:val="000000"/>
          <w:sz w:val="24"/>
          <w:szCs w:val="24"/>
          <w:highlight w:val="none"/>
        </w:rPr>
        <w:t>分，得分率为</w:t>
      </w:r>
      <w:r>
        <w:rPr>
          <w:rFonts w:hint="eastAsia" w:ascii="宋体" w:hAnsi="宋体" w:eastAsia="宋体" w:cs="宋体"/>
          <w:color w:val="000000"/>
          <w:sz w:val="24"/>
          <w:szCs w:val="24"/>
          <w:highlight w:val="none"/>
          <w:lang w:val="en-US" w:eastAsia="zh-CN"/>
        </w:rPr>
        <w:t>99.94</w:t>
      </w:r>
      <w:r>
        <w:rPr>
          <w:rFonts w:hint="eastAsia" w:ascii="宋体" w:hAnsi="宋体" w:eastAsia="宋体" w:cs="宋体"/>
          <w:color w:val="000000"/>
          <w:sz w:val="24"/>
          <w:szCs w:val="24"/>
          <w:highlight w:val="none"/>
        </w:rPr>
        <w:t>%。</w:t>
      </w:r>
    </w:p>
    <w:p w14:paraId="2C8158F8">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1.对于“产出数量”</w:t>
      </w:r>
    </w:p>
    <w:p w14:paraId="6047B47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新增耕地面积，预期指标值</w:t>
      </w:r>
      <w:r>
        <w:rPr>
          <w:rFonts w:hint="eastAsia" w:ascii="宋体" w:hAnsi="宋体" w:eastAsia="宋体" w:cs="宋体"/>
          <w:color w:val="000000"/>
          <w:sz w:val="24"/>
          <w:szCs w:val="24"/>
          <w:highlight w:val="none"/>
          <w:lang w:val="en-US" w:eastAsia="zh-CN"/>
        </w:rPr>
        <w:t>大于等于13961亩</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13961亩</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分。</w:t>
      </w:r>
    </w:p>
    <w:p w14:paraId="78C9ED5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配套过滤器数量，预期指标值</w:t>
      </w:r>
      <w:r>
        <w:rPr>
          <w:rFonts w:hint="eastAsia" w:ascii="宋体" w:hAnsi="宋体" w:eastAsia="宋体" w:cs="宋体"/>
          <w:color w:val="000000"/>
          <w:sz w:val="24"/>
          <w:szCs w:val="24"/>
          <w:highlight w:val="none"/>
          <w:lang w:val="en-US" w:eastAsia="zh-CN"/>
        </w:rPr>
        <w:t>大于等于</w:t>
      </w:r>
      <w:r>
        <w:rPr>
          <w:rFonts w:hint="eastAsia" w:ascii="宋体" w:hAnsi="宋体" w:eastAsia="宋体" w:cs="宋体"/>
          <w:color w:val="000000"/>
          <w:sz w:val="24"/>
          <w:szCs w:val="24"/>
          <w:highlight w:val="none"/>
        </w:rPr>
        <w:t>22套，实际完成值22套，指标完成率为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分。</w:t>
      </w:r>
    </w:p>
    <w:p w14:paraId="6C53E9F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配套施肥罐数量，预期指标值</w:t>
      </w:r>
      <w:r>
        <w:rPr>
          <w:rFonts w:hint="eastAsia" w:ascii="宋体" w:hAnsi="宋体" w:eastAsia="宋体" w:cs="宋体"/>
          <w:color w:val="000000"/>
          <w:sz w:val="24"/>
          <w:szCs w:val="24"/>
          <w:highlight w:val="none"/>
          <w:lang w:val="en-US" w:eastAsia="zh-CN"/>
        </w:rPr>
        <w:t>大于等于</w:t>
      </w:r>
      <w:r>
        <w:rPr>
          <w:rFonts w:hint="eastAsia" w:ascii="宋体" w:hAnsi="宋体" w:eastAsia="宋体" w:cs="宋体"/>
          <w:color w:val="000000"/>
          <w:sz w:val="24"/>
          <w:szCs w:val="24"/>
          <w:highlight w:val="none"/>
        </w:rPr>
        <w:t>22套，实际完成值22套，指标完成率为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分。</w:t>
      </w:r>
    </w:p>
    <w:p w14:paraId="33A4C1C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地埋管网长度，预期指标值</w:t>
      </w:r>
      <w:r>
        <w:rPr>
          <w:rFonts w:hint="eastAsia" w:ascii="宋体" w:hAnsi="宋体" w:eastAsia="宋体" w:cs="宋体"/>
          <w:color w:val="000000"/>
          <w:sz w:val="24"/>
          <w:szCs w:val="24"/>
          <w:highlight w:val="none"/>
          <w:lang w:val="en-US" w:eastAsia="zh-CN"/>
        </w:rPr>
        <w:t>大于等于192.60公里</w:t>
      </w:r>
      <w:r>
        <w:rPr>
          <w:rFonts w:hint="eastAsia" w:ascii="宋体" w:hAnsi="宋体" w:eastAsia="宋体" w:cs="宋体"/>
          <w:color w:val="000000"/>
          <w:sz w:val="24"/>
          <w:szCs w:val="24"/>
          <w:highlight w:val="none"/>
        </w:rPr>
        <w:t>，实际完成值为</w:t>
      </w:r>
      <w:r>
        <w:rPr>
          <w:rFonts w:hint="eastAsia" w:ascii="宋体" w:hAnsi="宋体" w:eastAsia="宋体" w:cs="宋体"/>
          <w:color w:val="000000"/>
          <w:sz w:val="24"/>
          <w:szCs w:val="24"/>
          <w:highlight w:val="none"/>
          <w:lang w:val="en-US" w:eastAsia="zh-CN"/>
        </w:rPr>
        <w:t>190.98公里</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99.16%</w:t>
      </w:r>
      <w:r>
        <w:rPr>
          <w:rFonts w:hint="eastAsia" w:ascii="宋体" w:hAnsi="宋体" w:eastAsia="宋体" w:cs="宋体"/>
          <w:color w:val="000000"/>
          <w:sz w:val="24"/>
          <w:szCs w:val="24"/>
          <w:highlight w:val="none"/>
        </w:rPr>
        <w:t>，与预期目标</w:t>
      </w:r>
      <w:r>
        <w:rPr>
          <w:rFonts w:hint="eastAsia" w:ascii="宋体" w:hAnsi="宋体" w:eastAsia="宋体" w:cs="宋体"/>
          <w:color w:val="000000"/>
          <w:sz w:val="24"/>
          <w:szCs w:val="24"/>
          <w:highlight w:val="none"/>
          <w:lang w:val="en-US" w:eastAsia="zh-CN"/>
        </w:rPr>
        <w:t>不</w:t>
      </w:r>
      <w:r>
        <w:rPr>
          <w:rFonts w:hint="eastAsia" w:ascii="宋体" w:hAnsi="宋体" w:eastAsia="宋体" w:cs="宋体"/>
          <w:color w:val="000000"/>
          <w:sz w:val="24"/>
          <w:szCs w:val="24"/>
          <w:highlight w:val="none"/>
        </w:rPr>
        <w:t>一致，根据评分标准，该指标扣分，得</w:t>
      </w:r>
      <w:r>
        <w:rPr>
          <w:rFonts w:hint="eastAsia" w:ascii="宋体" w:hAnsi="宋体" w:eastAsia="宋体" w:cs="宋体"/>
          <w:color w:val="000000"/>
          <w:sz w:val="24"/>
          <w:szCs w:val="24"/>
          <w:highlight w:val="none"/>
          <w:lang w:val="en-US" w:eastAsia="zh-CN"/>
        </w:rPr>
        <w:t>0.99</w:t>
      </w:r>
      <w:r>
        <w:rPr>
          <w:rFonts w:hint="eastAsia" w:ascii="宋体" w:hAnsi="宋体" w:eastAsia="宋体" w:cs="宋体"/>
          <w:color w:val="000000"/>
          <w:sz w:val="24"/>
          <w:szCs w:val="24"/>
          <w:highlight w:val="none"/>
        </w:rPr>
        <w:t>分。</w:t>
      </w:r>
    </w:p>
    <w:p w14:paraId="1DCFD2D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阀门井数量，预期指标值</w:t>
      </w:r>
      <w:r>
        <w:rPr>
          <w:rFonts w:hint="eastAsia" w:ascii="宋体" w:hAnsi="宋体" w:eastAsia="宋体" w:cs="宋体"/>
          <w:color w:val="000000"/>
          <w:sz w:val="24"/>
          <w:szCs w:val="24"/>
          <w:highlight w:val="none"/>
          <w:lang w:val="en-US" w:eastAsia="zh-CN"/>
        </w:rPr>
        <w:t>大于等于288座</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288座</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w:t>
      </w:r>
    </w:p>
    <w:p w14:paraId="12924F5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排水井数量，预期指标值</w:t>
      </w:r>
      <w:r>
        <w:rPr>
          <w:rFonts w:hint="eastAsia" w:ascii="宋体" w:hAnsi="宋体" w:eastAsia="宋体" w:cs="宋体"/>
          <w:color w:val="000000"/>
          <w:sz w:val="24"/>
          <w:szCs w:val="24"/>
          <w:highlight w:val="none"/>
          <w:lang w:val="en-US" w:eastAsia="zh-CN"/>
        </w:rPr>
        <w:t>大于等于280座</w:t>
      </w:r>
      <w:r>
        <w:rPr>
          <w:rFonts w:hint="eastAsia" w:ascii="宋体" w:hAnsi="宋体" w:eastAsia="宋体" w:cs="宋体"/>
          <w:color w:val="000000"/>
          <w:sz w:val="24"/>
          <w:szCs w:val="24"/>
          <w:highlight w:val="none"/>
        </w:rPr>
        <w:t>，实际完成值为</w:t>
      </w:r>
      <w:r>
        <w:rPr>
          <w:rFonts w:hint="eastAsia" w:ascii="宋体" w:hAnsi="宋体" w:eastAsia="宋体" w:cs="宋体"/>
          <w:color w:val="000000"/>
          <w:sz w:val="24"/>
          <w:szCs w:val="24"/>
          <w:highlight w:val="none"/>
          <w:lang w:val="en-US" w:eastAsia="zh-CN"/>
        </w:rPr>
        <w:t>308座</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分。</w:t>
      </w:r>
    </w:p>
    <w:p w14:paraId="1BF49E2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新建田间道路，预期指标值</w:t>
      </w:r>
      <w:r>
        <w:rPr>
          <w:rFonts w:hint="eastAsia" w:ascii="宋体" w:hAnsi="宋体" w:eastAsia="宋体" w:cs="宋体"/>
          <w:color w:val="000000"/>
          <w:sz w:val="24"/>
          <w:szCs w:val="24"/>
          <w:highlight w:val="none"/>
          <w:lang w:val="en-US" w:eastAsia="zh-CN"/>
        </w:rPr>
        <w:t>大于等于62.15千米</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60.56千米</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97.44%</w:t>
      </w:r>
      <w:r>
        <w:rPr>
          <w:rFonts w:hint="eastAsia" w:ascii="宋体" w:hAnsi="宋体" w:eastAsia="宋体" w:cs="宋体"/>
          <w:color w:val="000000"/>
          <w:sz w:val="24"/>
          <w:szCs w:val="24"/>
          <w:highlight w:val="none"/>
        </w:rPr>
        <w:t>，与预期目标</w:t>
      </w:r>
      <w:r>
        <w:rPr>
          <w:rFonts w:hint="eastAsia" w:ascii="宋体" w:hAnsi="宋体" w:eastAsia="宋体" w:cs="宋体"/>
          <w:color w:val="000000"/>
          <w:sz w:val="24"/>
          <w:szCs w:val="24"/>
          <w:highlight w:val="none"/>
          <w:lang w:val="en-US" w:eastAsia="zh-CN"/>
        </w:rPr>
        <w:t>不</w:t>
      </w:r>
      <w:r>
        <w:rPr>
          <w:rFonts w:hint="eastAsia" w:ascii="宋体" w:hAnsi="宋体" w:eastAsia="宋体" w:cs="宋体"/>
          <w:color w:val="000000"/>
          <w:sz w:val="24"/>
          <w:szCs w:val="24"/>
          <w:highlight w:val="none"/>
        </w:rPr>
        <w:t>一致，根据评分标准，该指标扣分，得</w:t>
      </w:r>
      <w:r>
        <w:rPr>
          <w:rFonts w:hint="eastAsia" w:ascii="宋体" w:hAnsi="宋体" w:eastAsia="宋体" w:cs="宋体"/>
          <w:color w:val="000000"/>
          <w:sz w:val="24"/>
          <w:szCs w:val="24"/>
          <w:highlight w:val="none"/>
          <w:lang w:val="en-US" w:eastAsia="zh-CN"/>
        </w:rPr>
        <w:t>0.97</w:t>
      </w:r>
      <w:r>
        <w:rPr>
          <w:rFonts w:hint="eastAsia" w:ascii="宋体" w:hAnsi="宋体" w:eastAsia="宋体" w:cs="宋体"/>
          <w:color w:val="000000"/>
          <w:sz w:val="24"/>
          <w:szCs w:val="24"/>
          <w:highlight w:val="none"/>
        </w:rPr>
        <w:t>分。</w:t>
      </w:r>
    </w:p>
    <w:p w14:paraId="7ECDC43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新植农田防护林，预期指标值</w:t>
      </w:r>
      <w:r>
        <w:rPr>
          <w:rFonts w:hint="eastAsia" w:ascii="宋体" w:hAnsi="宋体" w:eastAsia="宋体" w:cs="宋体"/>
          <w:color w:val="000000"/>
          <w:sz w:val="24"/>
          <w:szCs w:val="24"/>
          <w:highlight w:val="none"/>
          <w:lang w:val="en-US" w:eastAsia="zh-CN"/>
        </w:rPr>
        <w:t>大于等于</w:t>
      </w:r>
      <w:r>
        <w:rPr>
          <w:rFonts w:hint="eastAsia" w:ascii="宋体" w:hAnsi="宋体" w:eastAsia="宋体" w:cs="宋体"/>
          <w:color w:val="000000"/>
          <w:sz w:val="24"/>
          <w:szCs w:val="24"/>
          <w:highlight w:val="none"/>
        </w:rPr>
        <w:t>2077亩，实际完成值2077亩，指标完成率为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w:t>
      </w:r>
    </w:p>
    <w:p w14:paraId="4B3B000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合计得</w:t>
      </w:r>
      <w:r>
        <w:rPr>
          <w:rFonts w:hint="eastAsia" w:ascii="宋体" w:hAnsi="宋体" w:eastAsia="宋体" w:cs="宋体"/>
          <w:color w:val="000000"/>
          <w:sz w:val="24"/>
          <w:szCs w:val="24"/>
          <w:highlight w:val="none"/>
          <w:lang w:val="en-US" w:eastAsia="zh-CN"/>
        </w:rPr>
        <w:t>9.96</w:t>
      </w:r>
      <w:r>
        <w:rPr>
          <w:rFonts w:hint="eastAsia" w:ascii="宋体" w:hAnsi="宋体" w:eastAsia="宋体" w:cs="宋体"/>
          <w:color w:val="000000"/>
          <w:sz w:val="24"/>
          <w:szCs w:val="24"/>
          <w:highlight w:val="none"/>
        </w:rPr>
        <w:t>分。</w:t>
      </w:r>
    </w:p>
    <w:p w14:paraId="7EDEA66F">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2.对于“产出质量”</w:t>
      </w:r>
    </w:p>
    <w:p w14:paraId="50A06DB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项目验收合规率，预期指标值</w:t>
      </w:r>
      <w:r>
        <w:rPr>
          <w:rFonts w:hint="eastAsia" w:ascii="宋体" w:hAnsi="宋体" w:eastAsia="宋体" w:cs="宋体"/>
          <w:color w:val="000000"/>
          <w:sz w:val="24"/>
          <w:szCs w:val="24"/>
          <w:highlight w:val="none"/>
          <w:lang w:val="en-US" w:eastAsia="zh-CN"/>
        </w:rPr>
        <w:t>等于100%</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分。</w:t>
      </w:r>
    </w:p>
    <w:p w14:paraId="524B619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合计得</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分。</w:t>
      </w:r>
    </w:p>
    <w:p w14:paraId="32893D52">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3.对于“产出时效”</w:t>
      </w:r>
    </w:p>
    <w:p w14:paraId="42988EA6">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color w:val="000000"/>
          <w:sz w:val="24"/>
          <w:szCs w:val="24"/>
          <w:highlight w:val="none"/>
        </w:rPr>
        <w:t>项目开始时间，预期指标值2023年5月，实际完成值2023年5月，指标完成率为</w:t>
      </w:r>
      <w:r>
        <w:rPr>
          <w:rFonts w:hint="eastAsia" w:ascii="宋体" w:hAnsi="宋体" w:eastAsia="宋体" w:cs="宋体"/>
          <w:b w:val="0"/>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b w:val="0"/>
          <w:bCs/>
          <w:color w:val="000000"/>
          <w:sz w:val="24"/>
          <w:szCs w:val="24"/>
          <w:highlight w:val="none"/>
        </w:rPr>
        <w:t>得</w:t>
      </w:r>
      <w:r>
        <w:rPr>
          <w:rFonts w:hint="eastAsia" w:ascii="宋体" w:hAnsi="宋体" w:eastAsia="宋体" w:cs="宋体"/>
          <w:b w:val="0"/>
          <w:bCs/>
          <w:color w:val="000000"/>
          <w:sz w:val="24"/>
          <w:szCs w:val="24"/>
          <w:highlight w:val="none"/>
          <w:lang w:val="en-US" w:eastAsia="zh-CN"/>
        </w:rPr>
        <w:t>3</w:t>
      </w:r>
      <w:r>
        <w:rPr>
          <w:rFonts w:hint="eastAsia" w:ascii="宋体" w:hAnsi="宋体" w:eastAsia="宋体" w:cs="宋体"/>
          <w:b w:val="0"/>
          <w:bCs/>
          <w:color w:val="000000"/>
          <w:sz w:val="24"/>
          <w:szCs w:val="24"/>
          <w:highlight w:val="none"/>
        </w:rPr>
        <w:t>分</w:t>
      </w:r>
      <w:r>
        <w:rPr>
          <w:rFonts w:hint="eastAsia" w:ascii="宋体" w:hAnsi="宋体" w:eastAsia="宋体" w:cs="宋体"/>
          <w:b w:val="0"/>
          <w:color w:val="000000"/>
          <w:sz w:val="24"/>
          <w:szCs w:val="24"/>
          <w:highlight w:val="none"/>
        </w:rPr>
        <w:t>。</w:t>
      </w:r>
    </w:p>
    <w:p w14:paraId="27643123">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color w:val="000000"/>
          <w:sz w:val="24"/>
          <w:szCs w:val="24"/>
          <w:highlight w:val="none"/>
        </w:rPr>
        <w:t>项目完工时间，预期指标值2024年8月，实际完成值2024年8月，指标完成率</w:t>
      </w:r>
      <w:r>
        <w:rPr>
          <w:rFonts w:hint="eastAsia" w:ascii="宋体" w:hAnsi="宋体" w:eastAsia="宋体" w:cs="宋体"/>
          <w:b w:val="0"/>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b w:val="0"/>
          <w:bCs/>
          <w:color w:val="000000"/>
          <w:sz w:val="24"/>
          <w:szCs w:val="24"/>
          <w:highlight w:val="none"/>
        </w:rPr>
        <w:t>得</w:t>
      </w:r>
      <w:r>
        <w:rPr>
          <w:rFonts w:hint="eastAsia" w:ascii="宋体" w:hAnsi="宋体" w:eastAsia="宋体" w:cs="宋体"/>
          <w:b w:val="0"/>
          <w:bCs/>
          <w:color w:val="000000"/>
          <w:sz w:val="24"/>
          <w:szCs w:val="24"/>
          <w:highlight w:val="none"/>
          <w:lang w:val="en-US" w:eastAsia="zh-CN"/>
        </w:rPr>
        <w:t>3</w:t>
      </w:r>
      <w:r>
        <w:rPr>
          <w:rFonts w:hint="eastAsia" w:ascii="宋体" w:hAnsi="宋体" w:eastAsia="宋体" w:cs="宋体"/>
          <w:b w:val="0"/>
          <w:bCs/>
          <w:color w:val="000000"/>
          <w:sz w:val="24"/>
          <w:szCs w:val="24"/>
          <w:highlight w:val="none"/>
        </w:rPr>
        <w:t>分</w:t>
      </w:r>
      <w:r>
        <w:rPr>
          <w:rFonts w:hint="eastAsia" w:ascii="宋体" w:hAnsi="宋体" w:eastAsia="宋体" w:cs="宋体"/>
          <w:b w:val="0"/>
          <w:color w:val="000000"/>
          <w:sz w:val="24"/>
          <w:szCs w:val="24"/>
          <w:highlight w:val="none"/>
        </w:rPr>
        <w:t>。</w:t>
      </w:r>
    </w:p>
    <w:p w14:paraId="14948C9F">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color w:val="000000"/>
          <w:sz w:val="24"/>
          <w:szCs w:val="24"/>
          <w:highlight w:val="none"/>
        </w:rPr>
        <w:t>资金支付及时率，预期指标值</w:t>
      </w:r>
      <w:r>
        <w:rPr>
          <w:rFonts w:hint="eastAsia" w:ascii="宋体" w:hAnsi="宋体" w:eastAsia="宋体" w:cs="宋体"/>
          <w:b w:val="0"/>
          <w:color w:val="000000"/>
          <w:sz w:val="24"/>
          <w:szCs w:val="24"/>
          <w:highlight w:val="none"/>
          <w:lang w:val="en-US" w:eastAsia="zh-CN"/>
        </w:rPr>
        <w:t>等于</w:t>
      </w:r>
      <w:r>
        <w:rPr>
          <w:rFonts w:hint="eastAsia" w:ascii="宋体" w:hAnsi="宋体" w:eastAsia="宋体" w:cs="宋体"/>
          <w:b w:val="0"/>
          <w:color w:val="000000"/>
          <w:sz w:val="24"/>
          <w:szCs w:val="24"/>
          <w:highlight w:val="none"/>
        </w:rPr>
        <w:t>100</w:t>
      </w:r>
      <w:r>
        <w:rPr>
          <w:rFonts w:hint="eastAsia" w:ascii="宋体" w:hAnsi="宋体" w:eastAsia="宋体" w:cs="宋体"/>
          <w:b w:val="0"/>
          <w:color w:val="000000"/>
          <w:sz w:val="24"/>
          <w:szCs w:val="24"/>
          <w:highlight w:val="none"/>
          <w:lang w:val="en-US" w:eastAsia="zh-CN"/>
        </w:rPr>
        <w:t>%</w:t>
      </w:r>
      <w:r>
        <w:rPr>
          <w:rFonts w:hint="eastAsia" w:ascii="宋体" w:hAnsi="宋体" w:eastAsia="宋体" w:cs="宋体"/>
          <w:b w:val="0"/>
          <w:color w:val="000000"/>
          <w:sz w:val="24"/>
          <w:szCs w:val="24"/>
          <w:highlight w:val="none"/>
        </w:rPr>
        <w:t>，实际完成值100</w:t>
      </w:r>
      <w:r>
        <w:rPr>
          <w:rFonts w:hint="eastAsia" w:ascii="宋体" w:hAnsi="宋体" w:eastAsia="宋体" w:cs="宋体"/>
          <w:b w:val="0"/>
          <w:color w:val="000000"/>
          <w:sz w:val="24"/>
          <w:szCs w:val="24"/>
          <w:highlight w:val="none"/>
          <w:lang w:val="en-US" w:eastAsia="zh-CN"/>
        </w:rPr>
        <w:t>%</w:t>
      </w:r>
      <w:r>
        <w:rPr>
          <w:rFonts w:hint="eastAsia" w:ascii="宋体" w:hAnsi="宋体" w:eastAsia="宋体" w:cs="宋体"/>
          <w:b w:val="0"/>
          <w:color w:val="000000"/>
          <w:sz w:val="24"/>
          <w:szCs w:val="24"/>
          <w:highlight w:val="none"/>
        </w:rPr>
        <w:t>，指标完成率100</w:t>
      </w:r>
      <w:r>
        <w:rPr>
          <w:rFonts w:hint="eastAsia" w:ascii="宋体" w:hAnsi="宋体" w:eastAsia="宋体" w:cs="宋体"/>
          <w:b w:val="0"/>
          <w:color w:val="000000"/>
          <w:sz w:val="24"/>
          <w:szCs w:val="24"/>
          <w:highlight w:val="none"/>
          <w:lang w:val="en-US" w:eastAsia="zh-CN"/>
        </w:rPr>
        <w:t>%</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b w:val="0"/>
          <w:bCs/>
          <w:color w:val="000000"/>
          <w:sz w:val="24"/>
          <w:szCs w:val="24"/>
          <w:highlight w:val="none"/>
        </w:rPr>
        <w:t>得</w:t>
      </w:r>
      <w:r>
        <w:rPr>
          <w:rFonts w:hint="eastAsia" w:ascii="宋体" w:hAnsi="宋体" w:eastAsia="宋体" w:cs="宋体"/>
          <w:b w:val="0"/>
          <w:bCs/>
          <w:color w:val="000000"/>
          <w:sz w:val="24"/>
          <w:szCs w:val="24"/>
          <w:highlight w:val="none"/>
          <w:lang w:val="en-US" w:eastAsia="zh-CN"/>
        </w:rPr>
        <w:t>4</w:t>
      </w:r>
      <w:r>
        <w:rPr>
          <w:rFonts w:hint="eastAsia" w:ascii="宋体" w:hAnsi="宋体" w:eastAsia="宋体" w:cs="宋体"/>
          <w:b w:val="0"/>
          <w:bCs/>
          <w:color w:val="000000"/>
          <w:sz w:val="24"/>
          <w:szCs w:val="24"/>
          <w:highlight w:val="none"/>
        </w:rPr>
        <w:t>分</w:t>
      </w:r>
      <w:r>
        <w:rPr>
          <w:rFonts w:hint="eastAsia" w:ascii="宋体" w:hAnsi="宋体" w:eastAsia="宋体" w:cs="宋体"/>
          <w:b w:val="0"/>
          <w:color w:val="000000"/>
          <w:sz w:val="24"/>
          <w:szCs w:val="24"/>
          <w:highlight w:val="none"/>
        </w:rPr>
        <w:t>。</w:t>
      </w:r>
    </w:p>
    <w:p w14:paraId="0140781E">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000000"/>
          <w:sz w:val="24"/>
          <w:szCs w:val="24"/>
          <w:highlight w:val="none"/>
        </w:rPr>
      </w:pPr>
      <w:r>
        <w:rPr>
          <w:rFonts w:hint="eastAsia" w:ascii="宋体" w:hAnsi="宋体" w:eastAsia="宋体" w:cs="宋体"/>
          <w:b w:val="0"/>
          <w:bCs/>
          <w:color w:val="000000"/>
          <w:sz w:val="24"/>
          <w:szCs w:val="24"/>
          <w:highlight w:val="none"/>
        </w:rPr>
        <w:t>合计得10分。</w:t>
      </w:r>
    </w:p>
    <w:p w14:paraId="26BCD62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4.对于“产出成本”</w:t>
      </w:r>
    </w:p>
    <w:p w14:paraId="5E8DD23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项目总投资，预期指标值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4416.04万元，实际完成值4416.04万元，指标完成率</w:t>
      </w:r>
      <w:r>
        <w:rPr>
          <w:rFonts w:hint="eastAsia" w:ascii="宋体" w:hAnsi="宋体" w:eastAsia="宋体" w:cs="宋体"/>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分。</w:t>
      </w:r>
    </w:p>
    <w:p w14:paraId="2C863EB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2023年计划投资，预期指标值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697.13万元，实际完成值697.13万元，指标完成率</w:t>
      </w:r>
      <w:r>
        <w:rPr>
          <w:rFonts w:hint="eastAsia" w:ascii="宋体" w:hAnsi="宋体" w:eastAsia="宋体" w:cs="宋体"/>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rPr>
        <w:t>分。</w:t>
      </w:r>
    </w:p>
    <w:p w14:paraId="7ECF5FD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2024年计划投资，预期指标值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3718.91万元，实际完成值为3718.91万元，指标完成率</w:t>
      </w:r>
      <w:r>
        <w:rPr>
          <w:rFonts w:hint="eastAsia" w:ascii="宋体" w:hAnsi="宋体" w:eastAsia="宋体" w:cs="宋体"/>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w:t>
      </w:r>
    </w:p>
    <w:p w14:paraId="77B15804">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color w:val="000000"/>
          <w:sz w:val="24"/>
          <w:szCs w:val="24"/>
          <w:highlight w:val="none"/>
        </w:rPr>
        <w:t>合计得10分。</w:t>
      </w:r>
    </w:p>
    <w:p w14:paraId="4D65F13D">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（四）项目效益情况</w:t>
      </w:r>
    </w:p>
    <w:p w14:paraId="5245425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项目效益类指标包括项目效益1个方面的内容，由2个三级指标构成，权重分为2</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分，实际得分2</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分，得分率为100%。</w:t>
      </w:r>
    </w:p>
    <w:p w14:paraId="23CC0F62">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1.对于“社会效益指标”</w:t>
      </w:r>
    </w:p>
    <w:p w14:paraId="4A70E646">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bCs w:val="0"/>
          <w:color w:val="000000"/>
          <w:sz w:val="24"/>
          <w:szCs w:val="24"/>
          <w:highlight w:val="none"/>
        </w:rPr>
        <w:t>提高粮食综合生产能力，预期指标值为</w:t>
      </w:r>
      <w:r>
        <w:rPr>
          <w:rFonts w:hint="eastAsia" w:ascii="宋体" w:hAnsi="宋体" w:eastAsia="宋体" w:cs="宋体"/>
          <w:b w:val="0"/>
          <w:bCs w:val="0"/>
          <w:color w:val="000000"/>
          <w:sz w:val="24"/>
          <w:szCs w:val="24"/>
          <w:highlight w:val="none"/>
          <w:lang w:val="en-US" w:eastAsia="zh-CN"/>
        </w:rPr>
        <w:t>有效提高</w:t>
      </w:r>
      <w:r>
        <w:rPr>
          <w:rFonts w:hint="eastAsia" w:ascii="宋体" w:hAnsi="宋体" w:eastAsia="宋体" w:cs="宋体"/>
          <w:b w:val="0"/>
          <w:bCs w:val="0"/>
          <w:color w:val="000000"/>
          <w:sz w:val="24"/>
          <w:szCs w:val="24"/>
          <w:highlight w:val="none"/>
        </w:rPr>
        <w:t>，实际完成值为</w:t>
      </w:r>
      <w:r>
        <w:rPr>
          <w:rFonts w:hint="eastAsia" w:ascii="宋体" w:hAnsi="宋体" w:eastAsia="宋体" w:cs="宋体"/>
          <w:b w:val="0"/>
          <w:bCs w:val="0"/>
          <w:color w:val="000000"/>
          <w:sz w:val="24"/>
          <w:szCs w:val="24"/>
          <w:highlight w:val="none"/>
          <w:lang w:val="en-US" w:eastAsia="zh-CN"/>
        </w:rPr>
        <w:t>有效提高</w:t>
      </w:r>
      <w:r>
        <w:rPr>
          <w:rFonts w:hint="eastAsia" w:ascii="宋体" w:hAnsi="宋体" w:eastAsia="宋体" w:cs="宋体"/>
          <w:b w:val="0"/>
          <w:bCs w:val="0"/>
          <w:color w:val="000000"/>
          <w:sz w:val="24"/>
          <w:szCs w:val="24"/>
          <w:highlight w:val="none"/>
        </w:rPr>
        <w:t>，指标完成率为</w:t>
      </w:r>
      <w:r>
        <w:rPr>
          <w:rFonts w:hint="eastAsia" w:ascii="宋体" w:hAnsi="宋体" w:eastAsia="宋体" w:cs="宋体"/>
          <w:b w:val="0"/>
          <w:bCs w:val="0"/>
          <w:color w:val="000000"/>
          <w:sz w:val="24"/>
          <w:szCs w:val="24"/>
          <w:highlight w:val="none"/>
          <w:lang w:val="en-US" w:eastAsia="zh-CN"/>
        </w:rPr>
        <w:t>100%</w:t>
      </w:r>
      <w:r>
        <w:rPr>
          <w:rFonts w:hint="eastAsia" w:ascii="宋体" w:hAnsi="宋体" w:eastAsia="宋体" w:cs="宋体"/>
          <w:b w:val="0"/>
          <w:bCs w:val="0"/>
          <w:color w:val="000000"/>
          <w:sz w:val="24"/>
          <w:szCs w:val="24"/>
          <w:highlight w:val="none"/>
        </w:rPr>
        <w:t>，与预期指标一致，根据评分标准，该指标不扣分，得</w:t>
      </w:r>
      <w:r>
        <w:rPr>
          <w:rFonts w:hint="eastAsia" w:ascii="宋体" w:hAnsi="宋体" w:eastAsia="宋体" w:cs="宋体"/>
          <w:b w:val="0"/>
          <w:bCs w:val="0"/>
          <w:color w:val="000000"/>
          <w:sz w:val="24"/>
          <w:szCs w:val="24"/>
          <w:highlight w:val="none"/>
          <w:lang w:val="en-US" w:eastAsia="zh-CN"/>
        </w:rPr>
        <w:t>15</w:t>
      </w:r>
      <w:r>
        <w:rPr>
          <w:rFonts w:hint="eastAsia" w:ascii="宋体" w:hAnsi="宋体" w:eastAsia="宋体" w:cs="宋体"/>
          <w:b w:val="0"/>
          <w:bCs w:val="0"/>
          <w:color w:val="000000"/>
          <w:sz w:val="24"/>
          <w:szCs w:val="24"/>
          <w:highlight w:val="none"/>
        </w:rPr>
        <w:t>分。</w:t>
      </w:r>
    </w:p>
    <w:p w14:paraId="1ED19017">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2.对于“经济效益指标”</w:t>
      </w:r>
    </w:p>
    <w:p w14:paraId="5646ACF9">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lang w:val="en-US" w:eastAsia="zh-CN"/>
        </w:rPr>
        <w:t>该项目不涉及</w:t>
      </w:r>
      <w:r>
        <w:rPr>
          <w:rFonts w:hint="eastAsia" w:ascii="宋体" w:hAnsi="宋体" w:eastAsia="宋体" w:cs="宋体"/>
          <w:b w:val="0"/>
          <w:bCs w:val="0"/>
          <w:color w:val="000000"/>
          <w:sz w:val="24"/>
          <w:szCs w:val="24"/>
          <w:highlight w:val="none"/>
        </w:rPr>
        <w:t>经济效益指标</w:t>
      </w:r>
      <w:r>
        <w:rPr>
          <w:rFonts w:hint="eastAsia" w:ascii="宋体" w:hAnsi="宋体" w:eastAsia="宋体" w:cs="宋体"/>
          <w:b w:val="0"/>
          <w:bCs w:val="0"/>
          <w:color w:val="000000"/>
          <w:sz w:val="24"/>
          <w:szCs w:val="24"/>
          <w:highlight w:val="none"/>
          <w:lang w:val="en-US" w:eastAsia="zh-CN"/>
        </w:rPr>
        <w:t>。</w:t>
      </w:r>
    </w:p>
    <w:p w14:paraId="7D75347D">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3.对于“生态效益指标”</w:t>
      </w:r>
    </w:p>
    <w:p w14:paraId="6F35EB9C">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该项目不涉及生态效益指标。</w:t>
      </w:r>
    </w:p>
    <w:p w14:paraId="5240908E">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4.满意度指标分析</w:t>
      </w:r>
    </w:p>
    <w:p w14:paraId="45F72952">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受益农民满意度</w:t>
      </w:r>
      <w:r>
        <w:rPr>
          <w:rFonts w:hint="eastAsia" w:ascii="宋体" w:hAnsi="宋体" w:eastAsia="宋体" w:cs="宋体"/>
          <w:color w:val="000000"/>
          <w:sz w:val="24"/>
          <w:szCs w:val="24"/>
          <w:highlight w:val="none"/>
        </w:rPr>
        <w:t>，预期指标值</w:t>
      </w:r>
      <w:r>
        <w:rPr>
          <w:rFonts w:hint="eastAsia" w:ascii="宋体" w:hAnsi="宋体" w:eastAsia="宋体" w:cs="宋体"/>
          <w:color w:val="000000"/>
          <w:sz w:val="24"/>
          <w:szCs w:val="24"/>
          <w:highlight w:val="none"/>
          <w:lang w:val="en-US" w:eastAsia="zh-CN"/>
        </w:rPr>
        <w:t>大于等于95%</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95%</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，与预期目标一致，根据评分标准，该指标不扣分,得10分。</w:t>
      </w:r>
      <w:bookmarkEnd w:id="14"/>
    </w:p>
    <w:p w14:paraId="2FEEEA57">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color w:val="000000"/>
          <w:sz w:val="24"/>
          <w:szCs w:val="24"/>
          <w:highlight w:val="none"/>
        </w:rPr>
        <w:t>合计得</w:t>
      </w:r>
      <w:r>
        <w:rPr>
          <w:rFonts w:hint="eastAsia" w:ascii="宋体" w:hAnsi="宋体" w:eastAsia="宋体" w:cs="宋体"/>
          <w:b w:val="0"/>
          <w:bCs/>
          <w:color w:val="000000"/>
          <w:sz w:val="24"/>
          <w:szCs w:val="24"/>
          <w:highlight w:val="none"/>
          <w:lang w:val="en-US" w:eastAsia="zh-CN"/>
        </w:rPr>
        <w:t>25</w:t>
      </w:r>
      <w:r>
        <w:rPr>
          <w:rFonts w:hint="eastAsia" w:ascii="宋体" w:hAnsi="宋体" w:eastAsia="宋体" w:cs="宋体"/>
          <w:b w:val="0"/>
          <w:bCs/>
          <w:color w:val="000000"/>
          <w:sz w:val="24"/>
          <w:szCs w:val="24"/>
          <w:highlight w:val="none"/>
        </w:rPr>
        <w:t>分。</w:t>
      </w:r>
    </w:p>
    <w:p w14:paraId="24109512">
      <w:pPr>
        <w:pStyle w:val="2"/>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五、预算执行进度与绩效指标偏差情况</w:t>
      </w:r>
    </w:p>
    <w:p w14:paraId="5AAA12E3">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本项目年初预算资金总额为</w:t>
      </w:r>
      <w:r>
        <w:rPr>
          <w:rFonts w:hint="eastAsia" w:ascii="宋体" w:hAnsi="宋体" w:eastAsia="宋体" w:cs="宋体"/>
          <w:color w:val="000000"/>
          <w:sz w:val="24"/>
          <w:szCs w:val="24"/>
          <w:highlight w:val="none"/>
          <w:lang w:val="en-US" w:eastAsia="zh-CN"/>
        </w:rPr>
        <w:t>4416.04</w:t>
      </w:r>
      <w:r>
        <w:rPr>
          <w:rFonts w:hint="eastAsia" w:ascii="宋体" w:hAnsi="宋体" w:eastAsia="宋体" w:cs="宋体"/>
          <w:color w:val="000000"/>
          <w:sz w:val="24"/>
          <w:szCs w:val="24"/>
          <w:highlight w:val="none"/>
        </w:rPr>
        <w:t>万元，全年预算数为4416.04万元，全年执行数为4416.04万元，预算执行率为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w:t>
      </w:r>
    </w:p>
    <w:p w14:paraId="7A02F304">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本项目共设置三级指标数量</w:t>
      </w:r>
      <w:r>
        <w:rPr>
          <w:rFonts w:hint="eastAsia" w:ascii="宋体" w:hAnsi="宋体" w:eastAsia="宋体" w:cs="宋体"/>
          <w:color w:val="000000"/>
          <w:sz w:val="24"/>
          <w:szCs w:val="24"/>
          <w:highlight w:val="none"/>
          <w:lang w:val="en-US" w:eastAsia="zh-CN"/>
        </w:rPr>
        <w:t>17</w:t>
      </w:r>
      <w:r>
        <w:rPr>
          <w:rFonts w:hint="eastAsia" w:ascii="宋体" w:hAnsi="宋体" w:eastAsia="宋体" w:cs="宋体"/>
          <w:color w:val="000000"/>
          <w:sz w:val="24"/>
          <w:szCs w:val="24"/>
          <w:highlight w:val="none"/>
        </w:rPr>
        <w:t>个，满分指标数量</w:t>
      </w:r>
      <w:r>
        <w:rPr>
          <w:rFonts w:hint="eastAsia" w:ascii="宋体" w:hAnsi="宋体" w:eastAsia="宋体" w:cs="宋体"/>
          <w:color w:val="000000"/>
          <w:sz w:val="24"/>
          <w:szCs w:val="24"/>
          <w:highlight w:val="none"/>
          <w:lang w:val="en-US" w:eastAsia="zh-CN"/>
        </w:rPr>
        <w:t>15</w:t>
      </w:r>
      <w:r>
        <w:rPr>
          <w:rFonts w:hint="eastAsia" w:ascii="宋体" w:hAnsi="宋体" w:eastAsia="宋体" w:cs="宋体"/>
          <w:color w:val="000000"/>
          <w:sz w:val="24"/>
          <w:szCs w:val="24"/>
          <w:highlight w:val="none"/>
        </w:rPr>
        <w:t>个，扣分指标数量</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个，经分析计算所有三级指标完成率得出，本项目总体完成率为</w:t>
      </w:r>
      <w:r>
        <w:rPr>
          <w:rFonts w:hint="eastAsia" w:ascii="宋体" w:hAnsi="宋体" w:eastAsia="宋体" w:cs="宋体"/>
          <w:color w:val="000000"/>
          <w:sz w:val="24"/>
          <w:szCs w:val="24"/>
          <w:highlight w:val="none"/>
          <w:lang w:val="en-US" w:eastAsia="zh-CN"/>
        </w:rPr>
        <w:t>88.24</w:t>
      </w:r>
      <w:r>
        <w:rPr>
          <w:rFonts w:hint="eastAsia" w:ascii="宋体" w:hAnsi="宋体" w:eastAsia="宋体" w:cs="宋体"/>
          <w:color w:val="000000"/>
          <w:sz w:val="24"/>
          <w:szCs w:val="24"/>
          <w:highlight w:val="none"/>
        </w:rPr>
        <w:t>%。</w:t>
      </w:r>
    </w:p>
    <w:p w14:paraId="0307BD72">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综上所述本项目预算执行率与总体完成率之间的偏差为</w:t>
      </w:r>
      <w:r>
        <w:rPr>
          <w:rFonts w:hint="eastAsia" w:ascii="宋体" w:hAnsi="宋体" w:eastAsia="宋体" w:cs="宋体"/>
          <w:color w:val="000000"/>
          <w:sz w:val="24"/>
          <w:szCs w:val="24"/>
          <w:highlight w:val="none"/>
          <w:lang w:val="en-US" w:eastAsia="zh-CN"/>
        </w:rPr>
        <w:t>11.76</w:t>
      </w:r>
      <w:r>
        <w:rPr>
          <w:rFonts w:hint="eastAsia" w:ascii="宋体" w:hAnsi="宋体" w:eastAsia="宋体" w:cs="宋体"/>
          <w:color w:val="000000"/>
          <w:sz w:val="24"/>
          <w:szCs w:val="24"/>
          <w:highlight w:val="none"/>
        </w:rPr>
        <w:t>%。</w:t>
      </w:r>
      <w:bookmarkStart w:id="15" w:name="_Toc68364673"/>
    </w:p>
    <w:p w14:paraId="33F261F4">
      <w:pPr>
        <w:pStyle w:val="2"/>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六、主要经验及做法、存在的问题及原因分析</w:t>
      </w:r>
    </w:p>
    <w:p w14:paraId="7E79ABFE">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rPr>
        <w:t>（一）主要经验及做法</w:t>
      </w:r>
      <w:bookmarkEnd w:id="15"/>
    </w:p>
    <w:p w14:paraId="38728E72">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1.项目实施后，将有效控制水土流失，改善土壤性状，为建立和完善可持续发展的生态环境奠定基础。</w:t>
      </w:r>
    </w:p>
    <w:p w14:paraId="0A8E0FF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2.增产增收，项目区将实现“增产、增收”，为当地农业发展注入新活力。</w:t>
      </w:r>
    </w:p>
    <w:p w14:paraId="6970B4E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3.社会效益、生态效益和环境效益显著，项目在提高农业产出的同时，注重生态保护和环境建设，具有显著的社会、生态和环境效益。</w:t>
      </w:r>
    </w:p>
    <w:p w14:paraId="4F031D4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精心规划，确保项目布局合理、高效运作；严格选材，确保建设质量；强化监管，确保项目进度与质量；注重技术创新，推动农业现代化进程。</w:t>
      </w:r>
    </w:p>
    <w:p w14:paraId="1408C72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val="0"/>
          <w:color w:val="000000"/>
          <w:sz w:val="24"/>
          <w:szCs w:val="24"/>
          <w:highlight w:val="none"/>
          <w:lang w:val="en-US" w:eastAsia="zh-CN"/>
        </w:rPr>
        <w:t>通过本项目的实施，为我国农业发展贡献一份力量，助力乡村振兴。</w:t>
      </w:r>
    </w:p>
    <w:p w14:paraId="236B9C58">
      <w:pPr>
        <w:pStyle w:val="49"/>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bookmarkStart w:id="16" w:name="_Toc68364674"/>
      <w:r>
        <w:rPr>
          <w:rFonts w:hint="eastAsia" w:ascii="宋体" w:hAnsi="宋体" w:eastAsia="宋体" w:cs="宋体"/>
          <w:b/>
          <w:bCs/>
          <w:color w:val="000000"/>
          <w:sz w:val="24"/>
          <w:szCs w:val="24"/>
          <w:highlight w:val="none"/>
        </w:rPr>
        <w:t>（二）存在问题及原因分析</w:t>
      </w:r>
      <w:bookmarkEnd w:id="16"/>
    </w:p>
    <w:p w14:paraId="060286E2">
      <w:pPr>
        <w:pStyle w:val="6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color w:val="000000"/>
          <w:kern w:val="0"/>
          <w:sz w:val="24"/>
          <w:szCs w:val="24"/>
          <w:highlight w:val="none"/>
          <w:lang w:val="en-US" w:eastAsia="zh-CN" w:bidi="ar-SA"/>
        </w:rPr>
      </w:pPr>
      <w:bookmarkStart w:id="17" w:name="_Toc68364675"/>
      <w:r>
        <w:rPr>
          <w:rFonts w:hint="eastAsia" w:ascii="宋体" w:hAnsi="宋体" w:eastAsia="宋体" w:cs="宋体"/>
          <w:b w:val="0"/>
          <w:bCs w:val="0"/>
          <w:color w:val="000000"/>
          <w:kern w:val="0"/>
          <w:sz w:val="24"/>
          <w:szCs w:val="24"/>
          <w:highlight w:val="none"/>
          <w:lang w:val="en-US" w:eastAsia="zh-CN" w:bidi="ar-SA"/>
        </w:rPr>
        <w:t>1.新建田间道路：项目原定目标为建设不少于62.15公里的田间道路。在实际施工过程中，建设了60.562公里的建设，达到了预期目标的97.44%。</w:t>
      </w:r>
    </w:p>
    <w:p w14:paraId="2A8E750D">
      <w:pPr>
        <w:pStyle w:val="6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b w:val="0"/>
          <w:bCs w:val="0"/>
          <w:color w:val="000000"/>
          <w:kern w:val="0"/>
          <w:sz w:val="24"/>
          <w:szCs w:val="24"/>
          <w:highlight w:val="none"/>
          <w:lang w:val="en-US" w:eastAsia="zh-CN" w:bidi="ar-SA"/>
        </w:rPr>
        <w:t>2.在施工过程中，由干部分道路穿越文物保护区，暂停了1.588公里的道路建设。确保了文物的保护，同时也体现了我们对法律法规的严格遵守。杭桂镇片区田间建设项目在数量指标上取得了良好的完成度，尽管存在一定偏差，但整体推进符合项目目标和法律法规要求。</w:t>
      </w:r>
    </w:p>
    <w:p w14:paraId="23352938">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color w:val="000000"/>
          <w:sz w:val="24"/>
          <w:szCs w:val="24"/>
          <w:highlight w:val="none"/>
        </w:rPr>
        <w:t>七、有关建议</w:t>
      </w:r>
      <w:bookmarkEnd w:id="17"/>
    </w:p>
    <w:p w14:paraId="12406BF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val="0"/>
          <w:color w:val="000000"/>
          <w:kern w:val="0"/>
          <w:sz w:val="24"/>
          <w:szCs w:val="24"/>
          <w:highlight w:val="none"/>
          <w:lang w:val="en-US" w:eastAsia="zh-CN" w:bidi="ar-SA"/>
        </w:rPr>
        <w:t>1.项目建设的程序进一步规范。项目前期</w:t>
      </w:r>
      <w:r>
        <w:rPr>
          <w:rFonts w:hint="eastAsia" w:ascii="宋体" w:hAnsi="宋体" w:eastAsia="宋体" w:cs="宋体"/>
          <w:color w:val="000000"/>
          <w:sz w:val="24"/>
          <w:szCs w:val="24"/>
          <w:highlight w:val="none"/>
        </w:rPr>
        <w:t>做好可行性研究报告，更加细化实施方案，严格执行资金管理办法和财政资金管理制度，严格按照项目实施方案、招投标管理办法等稳步推进工作，各部门单位根据自己项目的特点进行总结。</w:t>
      </w:r>
    </w:p>
    <w:p w14:paraId="04FFCE5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2.项目评价资料有待进一步完善。项目启动时同步做好档案的归纳与整理，及时整理、收集、汇总，健全档案资料。项目后续管理有待进一步加强和跟踪。</w:t>
      </w:r>
    </w:p>
    <w:p w14:paraId="42FB7DE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3.通过绩效管理，发现实施中存在漏洞，以后加强管理，及时掌握与之相关的各类信息，减少成本，使资金效益最大化。</w:t>
      </w:r>
    </w:p>
    <w:p w14:paraId="34D02CA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4．评价工作应从项目实施方案源头抓起，评价工作和意识应贯穿项目整个过程。</w:t>
      </w:r>
      <w:bookmarkStart w:id="18" w:name="_Toc68364676"/>
    </w:p>
    <w:p w14:paraId="09670DDF">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八、其他需要说明的问题</w:t>
      </w:r>
      <w:bookmarkEnd w:id="18"/>
    </w:p>
    <w:p w14:paraId="532579D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我单位对上述项目支出绩效评价报告内反映内容的真实性、完整性负责，</w:t>
      </w:r>
      <w:r>
        <w:rPr>
          <w:rFonts w:hint="eastAsia" w:ascii="宋体" w:hAnsi="宋体" w:eastAsia="宋体" w:cs="宋体"/>
          <w:color w:val="000000"/>
          <w:sz w:val="24"/>
          <w:szCs w:val="24"/>
          <w:highlight w:val="none"/>
          <w:lang w:val="en-US" w:eastAsia="zh-CN"/>
        </w:rPr>
        <w:t>愿</w:t>
      </w:r>
      <w:r>
        <w:rPr>
          <w:rFonts w:hint="eastAsia" w:ascii="宋体" w:hAnsi="宋体" w:eastAsia="宋体" w:cs="宋体"/>
          <w:color w:val="000000"/>
          <w:sz w:val="24"/>
          <w:szCs w:val="24"/>
          <w:highlight w:val="none"/>
        </w:rPr>
        <w:t>接受上级部门及社会公众监督。</w:t>
      </w:r>
    </w:p>
    <w:p w14:paraId="74F9A4F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p>
    <w:p w14:paraId="3C16FE25">
      <w:pPr>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附件1：洛浦县2023年粮食产能提升工程杭桂镇片区田间建设项目绩效评价指标体系</w:t>
      </w:r>
    </w:p>
    <w:p w14:paraId="301C270E">
      <w:pPr>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附件2：洛浦县2023年粮食产能提升工程杭桂镇片区田间建设项目综合得分表</w:t>
      </w:r>
    </w:p>
    <w:p w14:paraId="3C9F66CC">
      <w:pPr>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附件3：满意度调查问分析情况</w:t>
      </w:r>
    </w:p>
    <w:p w14:paraId="4704E6B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p>
    <w:p w14:paraId="388FEB83">
      <w:pPr>
        <w:pStyle w:val="1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p>
    <w:p w14:paraId="4B44928B">
      <w:pPr>
        <w:pStyle w:val="10"/>
        <w:ind w:left="0" w:leftChars="0" w:firstLine="0" w:firstLineChars="0"/>
        <w:jc w:val="both"/>
        <w:rPr>
          <w:rFonts w:hint="eastAsia" w:ascii="宋体" w:hAnsi="宋体" w:eastAsia="宋体" w:cs="宋体"/>
          <w:color w:val="000000"/>
          <w:sz w:val="24"/>
          <w:szCs w:val="24"/>
          <w:highlight w:val="none"/>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tbl>
      <w:tblPr>
        <w:tblStyle w:val="2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93"/>
        <w:gridCol w:w="545"/>
        <w:gridCol w:w="708"/>
        <w:gridCol w:w="470"/>
        <w:gridCol w:w="717"/>
        <w:gridCol w:w="527"/>
        <w:gridCol w:w="2928"/>
        <w:gridCol w:w="1118"/>
        <w:gridCol w:w="4270"/>
        <w:gridCol w:w="952"/>
        <w:gridCol w:w="540"/>
      </w:tblGrid>
      <w:tr w14:paraId="2CAD7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22" w:type="pct"/>
            <w:tcBorders>
              <w:top w:val="nil"/>
              <w:left w:val="nil"/>
              <w:bottom w:val="nil"/>
              <w:right w:val="nil"/>
            </w:tcBorders>
            <w:noWrap/>
            <w:vAlign w:val="center"/>
          </w:tcPr>
          <w:p w14:paraId="609E67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rPr>
              <w:t>附件1：</w:t>
            </w:r>
          </w:p>
        </w:tc>
        <w:tc>
          <w:tcPr>
            <w:tcW w:w="204" w:type="pct"/>
            <w:tcBorders>
              <w:top w:val="nil"/>
              <w:left w:val="nil"/>
              <w:bottom w:val="nil"/>
              <w:right w:val="nil"/>
            </w:tcBorders>
            <w:noWrap/>
            <w:vAlign w:val="center"/>
          </w:tcPr>
          <w:p w14:paraId="4D7317DA">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highlight w:val="none"/>
                <w:u w:val="none"/>
              </w:rPr>
            </w:pPr>
          </w:p>
        </w:tc>
        <w:tc>
          <w:tcPr>
            <w:tcW w:w="265" w:type="pct"/>
            <w:tcBorders>
              <w:top w:val="nil"/>
              <w:left w:val="nil"/>
              <w:bottom w:val="nil"/>
              <w:right w:val="nil"/>
            </w:tcBorders>
            <w:noWrap/>
            <w:vAlign w:val="center"/>
          </w:tcPr>
          <w:p w14:paraId="5372FA47">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highlight w:val="none"/>
                <w:u w:val="none"/>
              </w:rPr>
            </w:pPr>
          </w:p>
        </w:tc>
        <w:tc>
          <w:tcPr>
            <w:tcW w:w="176" w:type="pct"/>
            <w:tcBorders>
              <w:top w:val="nil"/>
              <w:left w:val="nil"/>
              <w:bottom w:val="nil"/>
              <w:right w:val="nil"/>
            </w:tcBorders>
            <w:noWrap/>
            <w:vAlign w:val="center"/>
          </w:tcPr>
          <w:p w14:paraId="1C0DD2B6">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highlight w:val="none"/>
                <w:u w:val="none"/>
              </w:rPr>
            </w:pPr>
          </w:p>
        </w:tc>
        <w:tc>
          <w:tcPr>
            <w:tcW w:w="268" w:type="pct"/>
            <w:tcBorders>
              <w:top w:val="nil"/>
              <w:left w:val="nil"/>
              <w:bottom w:val="nil"/>
              <w:right w:val="nil"/>
            </w:tcBorders>
            <w:noWrap/>
            <w:vAlign w:val="center"/>
          </w:tcPr>
          <w:p w14:paraId="04E095E6">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highlight w:val="none"/>
                <w:u w:val="none"/>
              </w:rPr>
            </w:pPr>
          </w:p>
        </w:tc>
        <w:tc>
          <w:tcPr>
            <w:tcW w:w="197" w:type="pct"/>
            <w:tcBorders>
              <w:top w:val="nil"/>
              <w:left w:val="nil"/>
              <w:bottom w:val="nil"/>
              <w:right w:val="nil"/>
            </w:tcBorders>
            <w:noWrap/>
            <w:vAlign w:val="center"/>
          </w:tcPr>
          <w:p w14:paraId="1F6DBC7D">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highlight w:val="none"/>
                <w:u w:val="none"/>
              </w:rPr>
            </w:pPr>
          </w:p>
        </w:tc>
        <w:tc>
          <w:tcPr>
            <w:tcW w:w="1095" w:type="pct"/>
            <w:tcBorders>
              <w:top w:val="nil"/>
              <w:left w:val="nil"/>
              <w:bottom w:val="nil"/>
              <w:right w:val="nil"/>
            </w:tcBorders>
            <w:noWrap/>
            <w:vAlign w:val="center"/>
          </w:tcPr>
          <w:p w14:paraId="4232174F">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000000"/>
                <w:sz w:val="21"/>
                <w:szCs w:val="21"/>
                <w:highlight w:val="none"/>
                <w:u w:val="none"/>
              </w:rPr>
            </w:pPr>
          </w:p>
        </w:tc>
        <w:tc>
          <w:tcPr>
            <w:tcW w:w="418" w:type="pct"/>
            <w:tcBorders>
              <w:top w:val="nil"/>
              <w:left w:val="nil"/>
              <w:bottom w:val="nil"/>
              <w:right w:val="nil"/>
            </w:tcBorders>
            <w:noWrap/>
            <w:vAlign w:val="center"/>
          </w:tcPr>
          <w:p w14:paraId="1982E201">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highlight w:val="none"/>
                <w:u w:val="none"/>
              </w:rPr>
            </w:pPr>
          </w:p>
        </w:tc>
        <w:tc>
          <w:tcPr>
            <w:tcW w:w="1597" w:type="pct"/>
            <w:tcBorders>
              <w:top w:val="nil"/>
              <w:left w:val="nil"/>
              <w:bottom w:val="nil"/>
              <w:right w:val="nil"/>
            </w:tcBorders>
            <w:noWrap/>
            <w:vAlign w:val="center"/>
          </w:tcPr>
          <w:p w14:paraId="4DBE55E5">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highlight w:val="none"/>
                <w:u w:val="none"/>
              </w:rPr>
            </w:pPr>
          </w:p>
        </w:tc>
        <w:tc>
          <w:tcPr>
            <w:tcW w:w="356" w:type="pct"/>
            <w:tcBorders>
              <w:top w:val="nil"/>
              <w:left w:val="nil"/>
              <w:bottom w:val="nil"/>
              <w:right w:val="nil"/>
            </w:tcBorders>
            <w:noWrap/>
            <w:vAlign w:val="center"/>
          </w:tcPr>
          <w:p w14:paraId="549E0698">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highlight w:val="none"/>
                <w:u w:val="none"/>
              </w:rPr>
            </w:pPr>
          </w:p>
        </w:tc>
        <w:tc>
          <w:tcPr>
            <w:tcW w:w="197" w:type="pct"/>
            <w:tcBorders>
              <w:top w:val="nil"/>
              <w:left w:val="nil"/>
              <w:bottom w:val="nil"/>
              <w:right w:val="nil"/>
            </w:tcBorders>
            <w:noWrap/>
            <w:vAlign w:val="center"/>
          </w:tcPr>
          <w:p w14:paraId="7480F13B">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highlight w:val="none"/>
                <w:u w:val="none"/>
              </w:rPr>
            </w:pPr>
          </w:p>
        </w:tc>
      </w:tr>
      <w:tr w14:paraId="3FCFA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11"/>
            <w:tcBorders>
              <w:top w:val="nil"/>
              <w:left w:val="nil"/>
              <w:bottom w:val="nil"/>
              <w:right w:val="nil"/>
            </w:tcBorders>
            <w:noWrap w:val="0"/>
            <w:vAlign w:val="center"/>
          </w:tcPr>
          <w:p w14:paraId="2E5CD74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4"/>
                <w:szCs w:val="24"/>
                <w:highlight w:val="none"/>
                <w:u w:val="none"/>
                <w:lang w:val="en-US" w:eastAsia="zh-CN"/>
              </w:rPr>
              <w:t>洛浦县2023年粮食产能提升工程杭桂镇片区田间建设项目</w:t>
            </w:r>
            <w:r>
              <w:rPr>
                <w:rStyle w:val="59"/>
                <w:rFonts w:hint="eastAsia" w:ascii="宋体" w:hAnsi="宋体" w:eastAsia="宋体" w:cs="宋体"/>
                <w:color w:val="000000"/>
                <w:sz w:val="24"/>
                <w:szCs w:val="24"/>
                <w:highlight w:val="none"/>
                <w:lang w:val="en-US" w:eastAsia="zh-CN"/>
              </w:rPr>
              <w:t>绩效评价指标体系综合评分表</w:t>
            </w:r>
          </w:p>
        </w:tc>
      </w:tr>
      <w:tr w14:paraId="7F66C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22" w:type="pct"/>
            <w:tcBorders>
              <w:top w:val="single" w:color="auto" w:sz="4" w:space="0"/>
              <w:left w:val="single" w:color="auto" w:sz="4" w:space="0"/>
              <w:bottom w:val="single" w:color="auto" w:sz="4" w:space="0"/>
              <w:right w:val="single" w:color="auto" w:sz="4" w:space="0"/>
            </w:tcBorders>
            <w:noWrap w:val="0"/>
            <w:vAlign w:val="center"/>
          </w:tcPr>
          <w:p w14:paraId="2D1625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一级指标</w:t>
            </w:r>
          </w:p>
        </w:tc>
        <w:tc>
          <w:tcPr>
            <w:tcW w:w="204" w:type="pct"/>
            <w:tcBorders>
              <w:top w:val="single" w:color="auto" w:sz="4" w:space="0"/>
              <w:left w:val="single" w:color="auto" w:sz="4" w:space="0"/>
              <w:bottom w:val="single" w:color="auto" w:sz="4" w:space="0"/>
              <w:right w:val="single" w:color="auto" w:sz="4" w:space="0"/>
            </w:tcBorders>
            <w:noWrap w:val="0"/>
            <w:vAlign w:val="center"/>
          </w:tcPr>
          <w:p w14:paraId="3F8831C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分值</w:t>
            </w:r>
          </w:p>
        </w:tc>
        <w:tc>
          <w:tcPr>
            <w:tcW w:w="265" w:type="pct"/>
            <w:tcBorders>
              <w:top w:val="single" w:color="auto" w:sz="4" w:space="0"/>
              <w:left w:val="single" w:color="auto" w:sz="4" w:space="0"/>
              <w:bottom w:val="single" w:color="auto" w:sz="4" w:space="0"/>
              <w:right w:val="single" w:color="auto" w:sz="4" w:space="0"/>
            </w:tcBorders>
            <w:noWrap w:val="0"/>
            <w:vAlign w:val="center"/>
          </w:tcPr>
          <w:p w14:paraId="2ED479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二级指标</w:t>
            </w:r>
          </w:p>
        </w:tc>
        <w:tc>
          <w:tcPr>
            <w:tcW w:w="176" w:type="pct"/>
            <w:tcBorders>
              <w:top w:val="single" w:color="auto" w:sz="4" w:space="0"/>
              <w:left w:val="single" w:color="auto" w:sz="4" w:space="0"/>
              <w:bottom w:val="single" w:color="auto" w:sz="4" w:space="0"/>
              <w:right w:val="single" w:color="auto" w:sz="4" w:space="0"/>
            </w:tcBorders>
            <w:noWrap w:val="0"/>
            <w:vAlign w:val="center"/>
          </w:tcPr>
          <w:p w14:paraId="4F7FE4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分值</w:t>
            </w:r>
          </w:p>
        </w:tc>
        <w:tc>
          <w:tcPr>
            <w:tcW w:w="268" w:type="pct"/>
            <w:tcBorders>
              <w:top w:val="single" w:color="auto" w:sz="4" w:space="0"/>
              <w:left w:val="single" w:color="auto" w:sz="4" w:space="0"/>
              <w:bottom w:val="single" w:color="auto" w:sz="4" w:space="0"/>
              <w:right w:val="single" w:color="auto" w:sz="4" w:space="0"/>
            </w:tcBorders>
            <w:noWrap w:val="0"/>
            <w:vAlign w:val="center"/>
          </w:tcPr>
          <w:p w14:paraId="1C7F28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三级指标</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680F78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分值</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0DFB16F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指标解释</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5FEB4A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标杆值</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35D289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评分标准</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66F1EA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完成值</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205487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rPr>
              <w:t>得分</w:t>
            </w:r>
          </w:p>
        </w:tc>
      </w:tr>
      <w:tr w14:paraId="76111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22" w:type="pct"/>
            <w:vMerge w:val="restart"/>
            <w:tcBorders>
              <w:top w:val="single" w:color="auto" w:sz="4" w:space="0"/>
              <w:left w:val="single" w:color="auto" w:sz="4" w:space="0"/>
              <w:bottom w:val="single" w:color="auto" w:sz="4" w:space="0"/>
              <w:right w:val="single" w:color="auto" w:sz="4" w:space="0"/>
            </w:tcBorders>
            <w:noWrap w:val="0"/>
            <w:vAlign w:val="center"/>
          </w:tcPr>
          <w:p w14:paraId="5FF40AD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项目决策</w:t>
            </w:r>
          </w:p>
        </w:tc>
        <w:tc>
          <w:tcPr>
            <w:tcW w:w="204" w:type="pct"/>
            <w:vMerge w:val="restart"/>
            <w:tcBorders>
              <w:top w:val="single" w:color="auto" w:sz="4" w:space="0"/>
              <w:left w:val="single" w:color="auto" w:sz="4" w:space="0"/>
              <w:bottom w:val="single" w:color="auto" w:sz="4" w:space="0"/>
              <w:right w:val="single" w:color="auto" w:sz="4" w:space="0"/>
            </w:tcBorders>
            <w:noWrap w:val="0"/>
            <w:vAlign w:val="center"/>
          </w:tcPr>
          <w:p w14:paraId="50D378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23</w:t>
            </w:r>
          </w:p>
        </w:tc>
        <w:tc>
          <w:tcPr>
            <w:tcW w:w="265" w:type="pct"/>
            <w:vMerge w:val="restart"/>
            <w:tcBorders>
              <w:top w:val="single" w:color="auto" w:sz="4" w:space="0"/>
              <w:left w:val="single" w:color="auto" w:sz="4" w:space="0"/>
              <w:bottom w:val="single" w:color="auto" w:sz="4" w:space="0"/>
              <w:right w:val="single" w:color="auto" w:sz="4" w:space="0"/>
            </w:tcBorders>
            <w:noWrap w:val="0"/>
            <w:vAlign w:val="center"/>
          </w:tcPr>
          <w:p w14:paraId="3D9448C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项目立项</w:t>
            </w:r>
          </w:p>
        </w:tc>
        <w:tc>
          <w:tcPr>
            <w:tcW w:w="176" w:type="pct"/>
            <w:vMerge w:val="restart"/>
            <w:tcBorders>
              <w:top w:val="single" w:color="auto" w:sz="4" w:space="0"/>
              <w:left w:val="single" w:color="auto" w:sz="4" w:space="0"/>
              <w:bottom w:val="single" w:color="auto" w:sz="4" w:space="0"/>
              <w:right w:val="single" w:color="auto" w:sz="4" w:space="0"/>
            </w:tcBorders>
            <w:noWrap w:val="0"/>
            <w:vAlign w:val="center"/>
          </w:tcPr>
          <w:p w14:paraId="32E871C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5</w:t>
            </w:r>
          </w:p>
        </w:tc>
        <w:tc>
          <w:tcPr>
            <w:tcW w:w="268" w:type="pct"/>
            <w:tcBorders>
              <w:top w:val="single" w:color="auto" w:sz="4" w:space="0"/>
              <w:left w:val="single" w:color="auto" w:sz="4" w:space="0"/>
              <w:bottom w:val="single" w:color="auto" w:sz="4" w:space="0"/>
              <w:right w:val="single" w:color="auto" w:sz="4" w:space="0"/>
            </w:tcBorders>
            <w:noWrap w:val="0"/>
            <w:vAlign w:val="center"/>
          </w:tcPr>
          <w:p w14:paraId="63F7369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立项依据充分性</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0102619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2</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5F37D6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项目立项是否符合法律法规、相关政策、发展规划以及部门职责，用以反映和考核项目立项依据情况。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1E3A50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充分</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36CBE8A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①项目立项是否符合国家法律法规、国民经济发展规划和相关政策；</w:t>
            </w:r>
          </w:p>
          <w:p w14:paraId="34EC596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②项目立项是否符合行业发展规划和政策要求；</w:t>
            </w:r>
          </w:p>
          <w:p w14:paraId="48AEA23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③项目立项是否与部门职责范围相符，属于部门履职所需；</w:t>
            </w:r>
          </w:p>
          <w:p w14:paraId="363AFD7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④项目是否属于公共财政支持范围，是否符合中央、地方事权支出责任划分原则；</w:t>
            </w:r>
          </w:p>
          <w:p w14:paraId="7768D94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⑤项目是否与相关部门同类项目或部门内部相关项目重复。</w:t>
            </w:r>
          </w:p>
          <w:p w14:paraId="29C3F7D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以上每条要素占权重分的20%，每有一条不符合，扣除对应权重分，扣完为止。</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5DF318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充分</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02A3C07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2</w:t>
            </w:r>
          </w:p>
        </w:tc>
      </w:tr>
      <w:tr w14:paraId="26528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14:paraId="3F7AC19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4" w:type="pct"/>
            <w:vMerge w:val="continue"/>
            <w:tcBorders>
              <w:top w:val="single" w:color="auto" w:sz="4" w:space="0"/>
              <w:left w:val="single" w:color="auto" w:sz="4" w:space="0"/>
              <w:bottom w:val="single" w:color="auto" w:sz="4" w:space="0"/>
              <w:right w:val="single" w:color="auto" w:sz="4" w:space="0"/>
            </w:tcBorders>
            <w:noWrap w:val="0"/>
            <w:vAlign w:val="center"/>
          </w:tcPr>
          <w:p w14:paraId="62DFE35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5" w:type="pct"/>
            <w:vMerge w:val="continue"/>
            <w:tcBorders>
              <w:top w:val="single" w:color="auto" w:sz="4" w:space="0"/>
              <w:left w:val="single" w:color="auto" w:sz="4" w:space="0"/>
              <w:bottom w:val="single" w:color="auto" w:sz="4" w:space="0"/>
              <w:right w:val="single" w:color="auto" w:sz="4" w:space="0"/>
            </w:tcBorders>
            <w:noWrap w:val="0"/>
            <w:vAlign w:val="center"/>
          </w:tcPr>
          <w:p w14:paraId="6E95CA1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176" w:type="pct"/>
            <w:vMerge w:val="continue"/>
            <w:tcBorders>
              <w:top w:val="single" w:color="auto" w:sz="4" w:space="0"/>
              <w:left w:val="single" w:color="auto" w:sz="4" w:space="0"/>
              <w:bottom w:val="single" w:color="auto" w:sz="4" w:space="0"/>
              <w:right w:val="single" w:color="auto" w:sz="4" w:space="0"/>
            </w:tcBorders>
            <w:noWrap w:val="0"/>
            <w:vAlign w:val="center"/>
          </w:tcPr>
          <w:p w14:paraId="38D8147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8" w:type="pct"/>
            <w:tcBorders>
              <w:top w:val="single" w:color="auto" w:sz="4" w:space="0"/>
              <w:left w:val="single" w:color="auto" w:sz="4" w:space="0"/>
              <w:bottom w:val="single" w:color="auto" w:sz="4" w:space="0"/>
              <w:right w:val="single" w:color="auto" w:sz="4" w:space="0"/>
            </w:tcBorders>
            <w:noWrap w:val="0"/>
            <w:vAlign w:val="center"/>
          </w:tcPr>
          <w:p w14:paraId="4A7A53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立项程序规范性</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1ADF867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3</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38DB54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项目申请、设立过程是否符合相关要求，用以反映和考核项目立项的规范情况。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149EE2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规范</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43C2FF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①项目是否按照规定的程序申请设立；</w:t>
            </w:r>
          </w:p>
          <w:p w14:paraId="3BFA44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②审批文件、材料是否符合相关要求；</w:t>
            </w:r>
          </w:p>
          <w:p w14:paraId="6FD5D8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③事前是否已经过必要的可行性研究、专家论证、风险评估、绩效评估、集体决策。</w:t>
            </w:r>
          </w:p>
          <w:p w14:paraId="4509C7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①②③齐全得权重分的100%，缺①扣权重分的40%，缺②扣权重分的30%，缺③扣权重分的30%。</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11EE62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规范</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1656B64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3</w:t>
            </w:r>
          </w:p>
        </w:tc>
      </w:tr>
      <w:tr w14:paraId="36876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9" w:hRule="atLeast"/>
        </w:trPr>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14:paraId="4476F27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4" w:type="pct"/>
            <w:vMerge w:val="continue"/>
            <w:tcBorders>
              <w:top w:val="single" w:color="auto" w:sz="4" w:space="0"/>
              <w:left w:val="single" w:color="auto" w:sz="4" w:space="0"/>
              <w:bottom w:val="single" w:color="auto" w:sz="4" w:space="0"/>
              <w:right w:val="single" w:color="auto" w:sz="4" w:space="0"/>
            </w:tcBorders>
            <w:noWrap w:val="0"/>
            <w:vAlign w:val="center"/>
          </w:tcPr>
          <w:p w14:paraId="6A07453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5" w:type="pct"/>
            <w:vMerge w:val="restart"/>
            <w:tcBorders>
              <w:top w:val="single" w:color="auto" w:sz="4" w:space="0"/>
              <w:left w:val="single" w:color="auto" w:sz="4" w:space="0"/>
              <w:bottom w:val="single" w:color="auto" w:sz="4" w:space="0"/>
              <w:right w:val="single" w:color="auto" w:sz="4" w:space="0"/>
            </w:tcBorders>
            <w:noWrap w:val="0"/>
            <w:vAlign w:val="center"/>
          </w:tcPr>
          <w:p w14:paraId="1C66D9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绩效目标</w:t>
            </w:r>
          </w:p>
        </w:tc>
        <w:tc>
          <w:tcPr>
            <w:tcW w:w="176" w:type="pct"/>
            <w:vMerge w:val="restart"/>
            <w:tcBorders>
              <w:top w:val="single" w:color="auto" w:sz="4" w:space="0"/>
              <w:left w:val="single" w:color="auto" w:sz="4" w:space="0"/>
              <w:bottom w:val="single" w:color="auto" w:sz="4" w:space="0"/>
              <w:right w:val="single" w:color="auto" w:sz="4" w:space="0"/>
            </w:tcBorders>
            <w:noWrap w:val="0"/>
            <w:vAlign w:val="center"/>
          </w:tcPr>
          <w:p w14:paraId="13E072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w:t>
            </w:r>
          </w:p>
        </w:tc>
        <w:tc>
          <w:tcPr>
            <w:tcW w:w="268" w:type="pct"/>
            <w:tcBorders>
              <w:top w:val="single" w:color="auto" w:sz="4" w:space="0"/>
              <w:left w:val="single" w:color="auto" w:sz="4" w:space="0"/>
              <w:bottom w:val="single" w:color="auto" w:sz="4" w:space="0"/>
              <w:right w:val="single" w:color="auto" w:sz="4" w:space="0"/>
            </w:tcBorders>
            <w:noWrap w:val="0"/>
            <w:vAlign w:val="center"/>
          </w:tcPr>
          <w:p w14:paraId="42B60F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绩效目标合理性</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1DA9BA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5</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55589B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项目所设定的绩效目标是否依据充分，是否符合客观实际，用以反映和考核项目绩效目标与项目实施的相符情况。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7D2EF6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合理</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27F0CE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①项目是否有绩效目标；</w:t>
            </w:r>
          </w:p>
          <w:p w14:paraId="6F1B15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②项目绩效目标与实际工作内容是否具有相关性；</w:t>
            </w:r>
          </w:p>
          <w:p w14:paraId="66D0DC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③项目预期产出效益和效果是否符合正常的业绩水平；</w:t>
            </w:r>
          </w:p>
          <w:p w14:paraId="3637BC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④是否与预算确定的项目投资额或资金量相匹配。</w:t>
            </w:r>
          </w:p>
          <w:p w14:paraId="370AE9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以上每条要素各占权重的25%，每有一条不符合，扣除对应的权重分，扣完为止。</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18E98A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合理</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3435C12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5</w:t>
            </w:r>
          </w:p>
        </w:tc>
      </w:tr>
      <w:tr w14:paraId="442C7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14:paraId="7B53B7F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4" w:type="pct"/>
            <w:vMerge w:val="continue"/>
            <w:tcBorders>
              <w:top w:val="single" w:color="auto" w:sz="4" w:space="0"/>
              <w:left w:val="single" w:color="auto" w:sz="4" w:space="0"/>
              <w:bottom w:val="single" w:color="auto" w:sz="4" w:space="0"/>
              <w:right w:val="single" w:color="auto" w:sz="4" w:space="0"/>
            </w:tcBorders>
            <w:noWrap w:val="0"/>
            <w:vAlign w:val="center"/>
          </w:tcPr>
          <w:p w14:paraId="5A4F6E9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5" w:type="pct"/>
            <w:vMerge w:val="continue"/>
            <w:tcBorders>
              <w:top w:val="single" w:color="auto" w:sz="4" w:space="0"/>
              <w:left w:val="single" w:color="auto" w:sz="4" w:space="0"/>
              <w:bottom w:val="single" w:color="auto" w:sz="4" w:space="0"/>
              <w:right w:val="single" w:color="auto" w:sz="4" w:space="0"/>
            </w:tcBorders>
            <w:noWrap w:val="0"/>
            <w:vAlign w:val="center"/>
          </w:tcPr>
          <w:p w14:paraId="72D7D35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176" w:type="pct"/>
            <w:vMerge w:val="continue"/>
            <w:tcBorders>
              <w:top w:val="single" w:color="auto" w:sz="4" w:space="0"/>
              <w:left w:val="single" w:color="auto" w:sz="4" w:space="0"/>
              <w:bottom w:val="single" w:color="auto" w:sz="4" w:space="0"/>
              <w:right w:val="single" w:color="auto" w:sz="4" w:space="0"/>
            </w:tcBorders>
            <w:noWrap w:val="0"/>
            <w:vAlign w:val="center"/>
          </w:tcPr>
          <w:p w14:paraId="21DCF46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8" w:type="pct"/>
            <w:tcBorders>
              <w:top w:val="single" w:color="auto" w:sz="4" w:space="0"/>
              <w:left w:val="single" w:color="auto" w:sz="4" w:space="0"/>
              <w:bottom w:val="single" w:color="auto" w:sz="4" w:space="0"/>
              <w:right w:val="single" w:color="auto" w:sz="4" w:space="0"/>
            </w:tcBorders>
            <w:noWrap w:val="0"/>
            <w:vAlign w:val="center"/>
          </w:tcPr>
          <w:p w14:paraId="25DB404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绩效指标明确性</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3744F0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5</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37B9A9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依据绩效目标设定的绩效指标是否清晰、细化、可衡量等，用以反映和考核项目绩效目标的明细化情况。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7830AC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明确</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458A838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①是否将项目绩效目标细化分解为具体的绩效指标；</w:t>
            </w:r>
          </w:p>
          <w:p w14:paraId="1FE91B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②是否通过清晰、可衡量的指标值予以体现；</w:t>
            </w:r>
          </w:p>
          <w:p w14:paraId="289015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③是否与项目目标任务数或计划数相对应。</w:t>
            </w:r>
          </w:p>
          <w:p w14:paraId="00C2BC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①②③齐全得权重分的100%，缺①扣权重分的20%，缺②扣权重分的50%，缺③扣权重分的30%。</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08C122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明确</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40814AB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5</w:t>
            </w:r>
          </w:p>
        </w:tc>
      </w:tr>
      <w:tr w14:paraId="191BD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14:paraId="2E0EB7C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4" w:type="pct"/>
            <w:vMerge w:val="continue"/>
            <w:tcBorders>
              <w:top w:val="single" w:color="auto" w:sz="4" w:space="0"/>
              <w:left w:val="single" w:color="auto" w:sz="4" w:space="0"/>
              <w:bottom w:val="single" w:color="auto" w:sz="4" w:space="0"/>
              <w:right w:val="single" w:color="auto" w:sz="4" w:space="0"/>
            </w:tcBorders>
            <w:noWrap w:val="0"/>
            <w:vAlign w:val="center"/>
          </w:tcPr>
          <w:p w14:paraId="25C57C7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5" w:type="pct"/>
            <w:vMerge w:val="restart"/>
            <w:tcBorders>
              <w:top w:val="single" w:color="auto" w:sz="4" w:space="0"/>
              <w:left w:val="single" w:color="auto" w:sz="4" w:space="0"/>
              <w:bottom w:val="single" w:color="auto" w:sz="4" w:space="0"/>
              <w:right w:val="single" w:color="auto" w:sz="4" w:space="0"/>
            </w:tcBorders>
            <w:noWrap w:val="0"/>
            <w:vAlign w:val="center"/>
          </w:tcPr>
          <w:p w14:paraId="68B92E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资金投入</w:t>
            </w:r>
          </w:p>
        </w:tc>
        <w:tc>
          <w:tcPr>
            <w:tcW w:w="176" w:type="pct"/>
            <w:vMerge w:val="restart"/>
            <w:tcBorders>
              <w:top w:val="single" w:color="auto" w:sz="4" w:space="0"/>
              <w:left w:val="single" w:color="auto" w:sz="4" w:space="0"/>
              <w:bottom w:val="single" w:color="auto" w:sz="4" w:space="0"/>
              <w:right w:val="single" w:color="auto" w:sz="4" w:space="0"/>
            </w:tcBorders>
            <w:noWrap w:val="0"/>
            <w:vAlign w:val="center"/>
          </w:tcPr>
          <w:p w14:paraId="043563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8</w:t>
            </w:r>
          </w:p>
        </w:tc>
        <w:tc>
          <w:tcPr>
            <w:tcW w:w="268" w:type="pct"/>
            <w:tcBorders>
              <w:top w:val="single" w:color="auto" w:sz="4" w:space="0"/>
              <w:left w:val="single" w:color="auto" w:sz="4" w:space="0"/>
              <w:bottom w:val="single" w:color="auto" w:sz="4" w:space="0"/>
              <w:right w:val="single" w:color="auto" w:sz="4" w:space="0"/>
            </w:tcBorders>
            <w:noWrap w:val="0"/>
            <w:vAlign w:val="center"/>
          </w:tcPr>
          <w:p w14:paraId="5BB898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预算编制科学性</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2F89C3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4</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54443C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项目预算编制是否经过科学论证、有明确标准，资金额度与年度目标是否相适应，用以反映和考核项目预算编制的科学性、合理性情况。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4101FE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科学</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29B32A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①预算编制是否经过科学论证；</w:t>
            </w:r>
          </w:p>
          <w:p w14:paraId="5FCEDF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②预算内容与项目内容是否匹配；</w:t>
            </w:r>
          </w:p>
          <w:p w14:paraId="1ACF78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③预算额度测算依据是否充分，是否按照标准编制；</w:t>
            </w:r>
          </w:p>
          <w:p w14:paraId="03C9FA2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④预算确定的项目投资额或资金量是否与工作任务相匹配。</w:t>
            </w:r>
          </w:p>
          <w:p w14:paraId="5297D2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以上每条要素各占权重的25%，每有一条不符合，扣除对应的权重分，扣完为止。</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11D05D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科学</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23B4EE9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4</w:t>
            </w:r>
          </w:p>
        </w:tc>
      </w:tr>
      <w:tr w14:paraId="4CCD8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14:paraId="0F677C1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4" w:type="pct"/>
            <w:vMerge w:val="continue"/>
            <w:tcBorders>
              <w:top w:val="single" w:color="auto" w:sz="4" w:space="0"/>
              <w:left w:val="single" w:color="auto" w:sz="4" w:space="0"/>
              <w:bottom w:val="single" w:color="auto" w:sz="4" w:space="0"/>
              <w:right w:val="single" w:color="auto" w:sz="4" w:space="0"/>
            </w:tcBorders>
            <w:noWrap w:val="0"/>
            <w:vAlign w:val="center"/>
          </w:tcPr>
          <w:p w14:paraId="1DC6803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5" w:type="pct"/>
            <w:vMerge w:val="continue"/>
            <w:tcBorders>
              <w:top w:val="single" w:color="auto" w:sz="4" w:space="0"/>
              <w:left w:val="single" w:color="auto" w:sz="4" w:space="0"/>
              <w:bottom w:val="single" w:color="auto" w:sz="4" w:space="0"/>
              <w:right w:val="single" w:color="auto" w:sz="4" w:space="0"/>
            </w:tcBorders>
            <w:noWrap w:val="0"/>
            <w:vAlign w:val="center"/>
          </w:tcPr>
          <w:p w14:paraId="3266377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176" w:type="pct"/>
            <w:vMerge w:val="continue"/>
            <w:tcBorders>
              <w:top w:val="single" w:color="auto" w:sz="4" w:space="0"/>
              <w:left w:val="single" w:color="auto" w:sz="4" w:space="0"/>
              <w:bottom w:val="single" w:color="auto" w:sz="4" w:space="0"/>
              <w:right w:val="single" w:color="auto" w:sz="4" w:space="0"/>
            </w:tcBorders>
            <w:noWrap w:val="0"/>
            <w:vAlign w:val="center"/>
          </w:tcPr>
          <w:p w14:paraId="5E3C58A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8" w:type="pct"/>
            <w:tcBorders>
              <w:top w:val="single" w:color="auto" w:sz="4" w:space="0"/>
              <w:left w:val="single" w:color="auto" w:sz="4" w:space="0"/>
              <w:bottom w:val="single" w:color="auto" w:sz="4" w:space="0"/>
              <w:right w:val="single" w:color="auto" w:sz="4" w:space="0"/>
            </w:tcBorders>
            <w:noWrap w:val="0"/>
            <w:vAlign w:val="center"/>
          </w:tcPr>
          <w:p w14:paraId="3C9798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资金分配合理性</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50D3AC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4</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37C7C4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项目预算资金分配是否有测算依据，与补助单位或地方实际是否相适应，用以反映和考核项目预算资金分配的科学性、合理性情况。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759B9C3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合理</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2BF47C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①预算资金分配依据是否充分；</w:t>
            </w:r>
          </w:p>
          <w:p w14:paraId="35B80B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②资金分配额度是否合理，与项目单位或地方实际是否相适应。</w:t>
            </w:r>
          </w:p>
          <w:p w14:paraId="1E4DB5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以上每条要素各占权重的50%，每有一条不符合，扣除对应的权重分，扣完为止。</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1128CE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合理</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3215946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4</w:t>
            </w:r>
          </w:p>
        </w:tc>
      </w:tr>
      <w:tr w14:paraId="02406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22" w:type="pct"/>
            <w:vMerge w:val="restart"/>
            <w:tcBorders>
              <w:top w:val="single" w:color="auto" w:sz="4" w:space="0"/>
              <w:left w:val="single" w:color="auto" w:sz="4" w:space="0"/>
              <w:bottom w:val="single" w:color="auto" w:sz="4" w:space="0"/>
              <w:right w:val="single" w:color="auto" w:sz="4" w:space="0"/>
            </w:tcBorders>
            <w:noWrap w:val="0"/>
            <w:vAlign w:val="center"/>
          </w:tcPr>
          <w:p w14:paraId="639A733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项目过程</w:t>
            </w:r>
          </w:p>
        </w:tc>
        <w:tc>
          <w:tcPr>
            <w:tcW w:w="204" w:type="pct"/>
            <w:vMerge w:val="restart"/>
            <w:tcBorders>
              <w:top w:val="single" w:color="auto" w:sz="4" w:space="0"/>
              <w:left w:val="single" w:color="auto" w:sz="4" w:space="0"/>
              <w:bottom w:val="single" w:color="auto" w:sz="4" w:space="0"/>
              <w:right w:val="single" w:color="auto" w:sz="4" w:space="0"/>
            </w:tcBorders>
            <w:noWrap w:val="0"/>
            <w:vAlign w:val="center"/>
          </w:tcPr>
          <w:p w14:paraId="628BA4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12</w:t>
            </w:r>
          </w:p>
        </w:tc>
        <w:tc>
          <w:tcPr>
            <w:tcW w:w="265" w:type="pct"/>
            <w:vMerge w:val="restart"/>
            <w:tcBorders>
              <w:top w:val="single" w:color="auto" w:sz="4" w:space="0"/>
              <w:left w:val="single" w:color="auto" w:sz="4" w:space="0"/>
              <w:bottom w:val="single" w:color="auto" w:sz="4" w:space="0"/>
              <w:right w:val="single" w:color="auto" w:sz="4" w:space="0"/>
            </w:tcBorders>
            <w:noWrap w:val="0"/>
            <w:vAlign w:val="center"/>
          </w:tcPr>
          <w:p w14:paraId="10F382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资金管理</w:t>
            </w:r>
          </w:p>
        </w:tc>
        <w:tc>
          <w:tcPr>
            <w:tcW w:w="176" w:type="pct"/>
            <w:vMerge w:val="restart"/>
            <w:tcBorders>
              <w:top w:val="single" w:color="auto" w:sz="4" w:space="0"/>
              <w:left w:val="single" w:color="auto" w:sz="4" w:space="0"/>
              <w:bottom w:val="single" w:color="auto" w:sz="4" w:space="0"/>
              <w:right w:val="single" w:color="auto" w:sz="4" w:space="0"/>
            </w:tcBorders>
            <w:noWrap w:val="0"/>
            <w:vAlign w:val="center"/>
          </w:tcPr>
          <w:p w14:paraId="6890F0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6</w:t>
            </w:r>
          </w:p>
        </w:tc>
        <w:tc>
          <w:tcPr>
            <w:tcW w:w="268" w:type="pct"/>
            <w:tcBorders>
              <w:top w:val="single" w:color="auto" w:sz="4" w:space="0"/>
              <w:left w:val="single" w:color="auto" w:sz="4" w:space="0"/>
              <w:bottom w:val="single" w:color="auto" w:sz="4" w:space="0"/>
              <w:right w:val="single" w:color="auto" w:sz="4" w:space="0"/>
            </w:tcBorders>
            <w:noWrap w:val="0"/>
            <w:vAlign w:val="center"/>
          </w:tcPr>
          <w:p w14:paraId="3591A0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资金到位率</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6B71C4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2B17F2B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实际到位资金与预算资金的比率，用以反映和考核资金落实情况对项目实施的总体保障程度。</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3588FCF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100%</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75FFD3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资金到位率=（实际到位资金/预算资金）×100%。</w:t>
            </w:r>
          </w:p>
          <w:p w14:paraId="1855FC8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资金到位率=100%，得权重分满分，每降低1%，扣除5%权重分，扣完为止。</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0837A7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100%</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36FC4CE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w:t>
            </w:r>
          </w:p>
        </w:tc>
      </w:tr>
      <w:tr w14:paraId="1F525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14:paraId="7D62017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4" w:type="pct"/>
            <w:vMerge w:val="continue"/>
            <w:tcBorders>
              <w:top w:val="single" w:color="auto" w:sz="4" w:space="0"/>
              <w:left w:val="single" w:color="auto" w:sz="4" w:space="0"/>
              <w:bottom w:val="single" w:color="auto" w:sz="4" w:space="0"/>
              <w:right w:val="single" w:color="auto" w:sz="4" w:space="0"/>
            </w:tcBorders>
            <w:noWrap w:val="0"/>
            <w:vAlign w:val="center"/>
          </w:tcPr>
          <w:p w14:paraId="3731B95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5" w:type="pct"/>
            <w:vMerge w:val="continue"/>
            <w:tcBorders>
              <w:top w:val="single" w:color="auto" w:sz="4" w:space="0"/>
              <w:left w:val="single" w:color="auto" w:sz="4" w:space="0"/>
              <w:bottom w:val="single" w:color="auto" w:sz="4" w:space="0"/>
              <w:right w:val="single" w:color="auto" w:sz="4" w:space="0"/>
            </w:tcBorders>
            <w:noWrap w:val="0"/>
            <w:vAlign w:val="center"/>
          </w:tcPr>
          <w:p w14:paraId="703683D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176" w:type="pct"/>
            <w:vMerge w:val="continue"/>
            <w:tcBorders>
              <w:top w:val="single" w:color="auto" w:sz="4" w:space="0"/>
              <w:left w:val="single" w:color="auto" w:sz="4" w:space="0"/>
              <w:bottom w:val="single" w:color="auto" w:sz="4" w:space="0"/>
              <w:right w:val="single" w:color="auto" w:sz="4" w:space="0"/>
            </w:tcBorders>
            <w:noWrap w:val="0"/>
            <w:vAlign w:val="center"/>
          </w:tcPr>
          <w:p w14:paraId="632EDF6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8" w:type="pct"/>
            <w:tcBorders>
              <w:top w:val="single" w:color="auto" w:sz="4" w:space="0"/>
              <w:left w:val="single" w:color="auto" w:sz="4" w:space="0"/>
              <w:bottom w:val="single" w:color="auto" w:sz="4" w:space="0"/>
              <w:right w:val="single" w:color="auto" w:sz="4" w:space="0"/>
            </w:tcBorders>
            <w:noWrap w:val="0"/>
            <w:vAlign w:val="center"/>
          </w:tcPr>
          <w:p w14:paraId="201C6D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预算执行率</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70BB46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2</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6855E3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项目预算资金是否按照计划执行，用以反映或考核项目预算执行情况。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13862D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100%</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354E95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预算执行率=（实际支出资金/实际到位资金）×100%。</w:t>
            </w:r>
          </w:p>
          <w:p w14:paraId="3FDB4D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预算执行率=100%，得权重分满分；若预算执行率＜100%，得分=预算执行率*分值；若执行率≤60%，则不得分。</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78C14C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和预算执行率保持一致</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78B0798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2</w:t>
            </w:r>
          </w:p>
        </w:tc>
      </w:tr>
      <w:tr w14:paraId="5049F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 w:hRule="atLeast"/>
        </w:trPr>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14:paraId="0EF87F9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4" w:type="pct"/>
            <w:vMerge w:val="continue"/>
            <w:tcBorders>
              <w:top w:val="single" w:color="auto" w:sz="4" w:space="0"/>
              <w:left w:val="single" w:color="auto" w:sz="4" w:space="0"/>
              <w:bottom w:val="single" w:color="auto" w:sz="4" w:space="0"/>
              <w:right w:val="single" w:color="auto" w:sz="4" w:space="0"/>
            </w:tcBorders>
            <w:noWrap w:val="0"/>
            <w:vAlign w:val="center"/>
          </w:tcPr>
          <w:p w14:paraId="2D1D8BC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5" w:type="pct"/>
            <w:vMerge w:val="continue"/>
            <w:tcBorders>
              <w:top w:val="single" w:color="auto" w:sz="4" w:space="0"/>
              <w:left w:val="single" w:color="auto" w:sz="4" w:space="0"/>
              <w:bottom w:val="single" w:color="auto" w:sz="4" w:space="0"/>
              <w:right w:val="single" w:color="auto" w:sz="4" w:space="0"/>
            </w:tcBorders>
            <w:noWrap w:val="0"/>
            <w:vAlign w:val="center"/>
          </w:tcPr>
          <w:p w14:paraId="33558E6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176" w:type="pct"/>
            <w:vMerge w:val="continue"/>
            <w:tcBorders>
              <w:top w:val="single" w:color="auto" w:sz="4" w:space="0"/>
              <w:left w:val="single" w:color="auto" w:sz="4" w:space="0"/>
              <w:bottom w:val="single" w:color="auto" w:sz="4" w:space="0"/>
              <w:right w:val="single" w:color="auto" w:sz="4" w:space="0"/>
            </w:tcBorders>
            <w:noWrap w:val="0"/>
            <w:vAlign w:val="center"/>
          </w:tcPr>
          <w:p w14:paraId="0150270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8" w:type="pct"/>
            <w:tcBorders>
              <w:top w:val="single" w:color="auto" w:sz="4" w:space="0"/>
              <w:left w:val="single" w:color="auto" w:sz="4" w:space="0"/>
              <w:bottom w:val="single" w:color="auto" w:sz="4" w:space="0"/>
              <w:right w:val="single" w:color="auto" w:sz="4" w:space="0"/>
            </w:tcBorders>
            <w:noWrap w:val="0"/>
            <w:vAlign w:val="center"/>
          </w:tcPr>
          <w:p w14:paraId="1D2B9B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资金使用合规性</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495000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3</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4649EA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项目资金使用是否符合相关的财务管理制度规定，用以反映和考核项目资金的规范运行情况。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5ED30D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合规</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56663F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①否符合国家财经法规和财务管理制度以及有关专项资金管理办法的规定；</w:t>
            </w:r>
          </w:p>
          <w:p w14:paraId="00218F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②资金的拨付是否有完整的审批程序和手续；</w:t>
            </w:r>
          </w:p>
          <w:p w14:paraId="784AF3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③是否符合项目预算批复或合同规定的用途；</w:t>
            </w:r>
          </w:p>
          <w:p w14:paraId="329F72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④是否存在截留、挤占、挪用、虚列支出等情况。</w:t>
            </w:r>
          </w:p>
          <w:p w14:paraId="0D88E5C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以上每条指标各占权重分的25%，要素①②不符合，扣除对应权重分；要素③④不符合属于重大违纪，该指标不得分。</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012DDA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合规</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4D61795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3</w:t>
            </w:r>
          </w:p>
        </w:tc>
      </w:tr>
      <w:tr w14:paraId="0AC93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14:paraId="2084677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4" w:type="pct"/>
            <w:vMerge w:val="continue"/>
            <w:tcBorders>
              <w:top w:val="single" w:color="auto" w:sz="4" w:space="0"/>
              <w:left w:val="single" w:color="auto" w:sz="4" w:space="0"/>
              <w:bottom w:val="single" w:color="auto" w:sz="4" w:space="0"/>
              <w:right w:val="single" w:color="auto" w:sz="4" w:space="0"/>
            </w:tcBorders>
            <w:noWrap w:val="0"/>
            <w:vAlign w:val="center"/>
          </w:tcPr>
          <w:p w14:paraId="4565EEB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5" w:type="pct"/>
            <w:vMerge w:val="restart"/>
            <w:tcBorders>
              <w:top w:val="single" w:color="auto" w:sz="4" w:space="0"/>
              <w:left w:val="single" w:color="auto" w:sz="4" w:space="0"/>
              <w:bottom w:val="single" w:color="auto" w:sz="4" w:space="0"/>
              <w:right w:val="single" w:color="auto" w:sz="4" w:space="0"/>
            </w:tcBorders>
            <w:noWrap w:val="0"/>
            <w:vAlign w:val="center"/>
          </w:tcPr>
          <w:p w14:paraId="777F56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组织实施</w:t>
            </w:r>
          </w:p>
        </w:tc>
        <w:tc>
          <w:tcPr>
            <w:tcW w:w="176" w:type="pct"/>
            <w:vMerge w:val="restart"/>
            <w:tcBorders>
              <w:top w:val="single" w:color="auto" w:sz="4" w:space="0"/>
              <w:left w:val="single" w:color="auto" w:sz="4" w:space="0"/>
              <w:bottom w:val="single" w:color="auto" w:sz="4" w:space="0"/>
              <w:right w:val="single" w:color="auto" w:sz="4" w:space="0"/>
            </w:tcBorders>
            <w:noWrap w:val="0"/>
            <w:vAlign w:val="center"/>
          </w:tcPr>
          <w:p w14:paraId="0C0722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6</w:t>
            </w:r>
          </w:p>
        </w:tc>
        <w:tc>
          <w:tcPr>
            <w:tcW w:w="268" w:type="pct"/>
            <w:tcBorders>
              <w:top w:val="single" w:color="auto" w:sz="4" w:space="0"/>
              <w:left w:val="single" w:color="auto" w:sz="4" w:space="0"/>
              <w:bottom w:val="single" w:color="auto" w:sz="4" w:space="0"/>
              <w:right w:val="single" w:color="auto" w:sz="4" w:space="0"/>
            </w:tcBorders>
            <w:noWrap w:val="0"/>
            <w:vAlign w:val="center"/>
          </w:tcPr>
          <w:p w14:paraId="57EEA5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管理制度健全性</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40DD72A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3</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251290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项目实施单位的财务和业务管理制度是否健全，用以反映和考核财务和业务管理制度对项目顺利实施的保障情况。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6D4D04E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健全</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64EC60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①是否已制定或具有相应的财务和业务管理制度；</w:t>
            </w:r>
          </w:p>
          <w:p w14:paraId="5D3FE6B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②财务和业务管理制度是否合法、合规、完整。</w:t>
            </w:r>
          </w:p>
          <w:p w14:paraId="698A24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以上每条要素各占权重的50%，每有一条不符合，扣除对应的权重分，扣完为止。</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6B166D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健全</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3D886D9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3</w:t>
            </w:r>
          </w:p>
        </w:tc>
      </w:tr>
      <w:tr w14:paraId="5A57B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22" w:type="pct"/>
            <w:vMerge w:val="continue"/>
            <w:tcBorders>
              <w:top w:val="single" w:color="auto" w:sz="4" w:space="0"/>
              <w:left w:val="single" w:color="auto" w:sz="4" w:space="0"/>
              <w:bottom w:val="single" w:color="auto" w:sz="4" w:space="0"/>
              <w:right w:val="single" w:color="auto" w:sz="4" w:space="0"/>
            </w:tcBorders>
            <w:noWrap w:val="0"/>
            <w:vAlign w:val="center"/>
          </w:tcPr>
          <w:p w14:paraId="76F13FE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4" w:type="pct"/>
            <w:vMerge w:val="continue"/>
            <w:tcBorders>
              <w:top w:val="single" w:color="auto" w:sz="4" w:space="0"/>
              <w:left w:val="single" w:color="auto" w:sz="4" w:space="0"/>
              <w:bottom w:val="single" w:color="auto" w:sz="4" w:space="0"/>
              <w:right w:val="single" w:color="auto" w:sz="4" w:space="0"/>
            </w:tcBorders>
            <w:noWrap w:val="0"/>
            <w:vAlign w:val="center"/>
          </w:tcPr>
          <w:p w14:paraId="2772EF2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5" w:type="pct"/>
            <w:vMerge w:val="continue"/>
            <w:tcBorders>
              <w:top w:val="single" w:color="auto" w:sz="4" w:space="0"/>
              <w:left w:val="single" w:color="auto" w:sz="4" w:space="0"/>
              <w:bottom w:val="single" w:color="auto" w:sz="4" w:space="0"/>
              <w:right w:val="single" w:color="auto" w:sz="4" w:space="0"/>
            </w:tcBorders>
            <w:noWrap w:val="0"/>
            <w:vAlign w:val="center"/>
          </w:tcPr>
          <w:p w14:paraId="69D841E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176" w:type="pct"/>
            <w:vMerge w:val="continue"/>
            <w:tcBorders>
              <w:top w:val="single" w:color="auto" w:sz="4" w:space="0"/>
              <w:left w:val="single" w:color="auto" w:sz="4" w:space="0"/>
              <w:bottom w:val="single" w:color="auto" w:sz="4" w:space="0"/>
              <w:right w:val="single" w:color="auto" w:sz="4" w:space="0"/>
            </w:tcBorders>
            <w:noWrap w:val="0"/>
            <w:vAlign w:val="center"/>
          </w:tcPr>
          <w:p w14:paraId="7327511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68" w:type="pct"/>
            <w:tcBorders>
              <w:top w:val="single" w:color="auto" w:sz="4" w:space="0"/>
              <w:left w:val="single" w:color="auto" w:sz="4" w:space="0"/>
              <w:bottom w:val="single" w:color="auto" w:sz="4" w:space="0"/>
              <w:right w:val="single" w:color="auto" w:sz="4" w:space="0"/>
            </w:tcBorders>
            <w:noWrap w:val="0"/>
            <w:vAlign w:val="center"/>
          </w:tcPr>
          <w:p w14:paraId="461974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制度执行有效性</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13AB20F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3</w:t>
            </w:r>
          </w:p>
        </w:tc>
        <w:tc>
          <w:tcPr>
            <w:tcW w:w="1095" w:type="pct"/>
            <w:tcBorders>
              <w:top w:val="single" w:color="auto" w:sz="4" w:space="0"/>
              <w:left w:val="single" w:color="auto" w:sz="4" w:space="0"/>
              <w:bottom w:val="single" w:color="auto" w:sz="4" w:space="0"/>
              <w:right w:val="single" w:color="auto" w:sz="4" w:space="0"/>
            </w:tcBorders>
            <w:noWrap w:val="0"/>
            <w:vAlign w:val="center"/>
          </w:tcPr>
          <w:p w14:paraId="5E3A46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项目实施是否符合相关管理规定，用以反映和考核相关管理制度的有效执行情况。</w:t>
            </w:r>
          </w:p>
        </w:tc>
        <w:tc>
          <w:tcPr>
            <w:tcW w:w="418" w:type="pct"/>
            <w:tcBorders>
              <w:top w:val="single" w:color="auto" w:sz="4" w:space="0"/>
              <w:left w:val="single" w:color="auto" w:sz="4" w:space="0"/>
              <w:bottom w:val="single" w:color="auto" w:sz="4" w:space="0"/>
              <w:right w:val="single" w:color="auto" w:sz="4" w:space="0"/>
            </w:tcBorders>
            <w:noWrap w:val="0"/>
            <w:vAlign w:val="center"/>
          </w:tcPr>
          <w:p w14:paraId="6C5F01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有效</w:t>
            </w:r>
          </w:p>
        </w:tc>
        <w:tc>
          <w:tcPr>
            <w:tcW w:w="1597" w:type="pct"/>
            <w:tcBorders>
              <w:top w:val="single" w:color="auto" w:sz="4" w:space="0"/>
              <w:left w:val="single" w:color="auto" w:sz="4" w:space="0"/>
              <w:bottom w:val="single" w:color="auto" w:sz="4" w:space="0"/>
              <w:right w:val="single" w:color="auto" w:sz="4" w:space="0"/>
            </w:tcBorders>
            <w:noWrap w:val="0"/>
            <w:vAlign w:val="center"/>
          </w:tcPr>
          <w:p w14:paraId="46421B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①否遵守相关法律法规和相关管理规定；</w:t>
            </w:r>
          </w:p>
          <w:p w14:paraId="00FCDC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②项目调整及支出调整手续是否完备；</w:t>
            </w:r>
          </w:p>
          <w:p w14:paraId="377C1A6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③项目资料是否齐全并及时归档。</w:t>
            </w:r>
          </w:p>
          <w:p w14:paraId="5C8CA82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①②③齐全得权重分的100%，缺①扣权重分的30%，缺②扣权重分的40%，缺③扣权重分的30%。</w:t>
            </w:r>
          </w:p>
        </w:tc>
        <w:tc>
          <w:tcPr>
            <w:tcW w:w="356" w:type="pct"/>
            <w:tcBorders>
              <w:top w:val="single" w:color="auto" w:sz="4" w:space="0"/>
              <w:left w:val="single" w:color="auto" w:sz="4" w:space="0"/>
              <w:bottom w:val="single" w:color="auto" w:sz="4" w:space="0"/>
              <w:right w:val="single" w:color="auto" w:sz="4" w:space="0"/>
            </w:tcBorders>
            <w:noWrap w:val="0"/>
            <w:vAlign w:val="center"/>
          </w:tcPr>
          <w:p w14:paraId="1E4723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有效</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5800D95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3</w:t>
            </w:r>
          </w:p>
        </w:tc>
      </w:tr>
    </w:tbl>
    <w:p w14:paraId="64E64764">
      <w:pPr>
        <w:rPr>
          <w:highlight w:val="none"/>
        </w:rPr>
      </w:pPr>
    </w:p>
    <w:tbl>
      <w:tblPr>
        <w:tblStyle w:val="2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6"/>
        <w:gridCol w:w="529"/>
        <w:gridCol w:w="526"/>
        <w:gridCol w:w="534"/>
        <w:gridCol w:w="649"/>
        <w:gridCol w:w="534"/>
        <w:gridCol w:w="2227"/>
        <w:gridCol w:w="1511"/>
        <w:gridCol w:w="3926"/>
        <w:gridCol w:w="1280"/>
        <w:gridCol w:w="666"/>
      </w:tblGrid>
      <w:tr w14:paraId="28847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72" w:type="pct"/>
            <w:vMerge w:val="restart"/>
            <w:tcBorders>
              <w:top w:val="single" w:color="auto" w:sz="4" w:space="0"/>
              <w:left w:val="single" w:color="auto" w:sz="4" w:space="0"/>
              <w:right w:val="single" w:color="auto" w:sz="4" w:space="0"/>
            </w:tcBorders>
            <w:noWrap w:val="0"/>
            <w:vAlign w:val="center"/>
          </w:tcPr>
          <w:p w14:paraId="02D0448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项目产出</w:t>
            </w:r>
          </w:p>
        </w:tc>
        <w:tc>
          <w:tcPr>
            <w:tcW w:w="201" w:type="pct"/>
            <w:vMerge w:val="restart"/>
            <w:tcBorders>
              <w:top w:val="single" w:color="auto" w:sz="4" w:space="0"/>
              <w:left w:val="single" w:color="auto" w:sz="4" w:space="0"/>
              <w:right w:val="single" w:color="auto" w:sz="4" w:space="0"/>
            </w:tcBorders>
            <w:noWrap w:val="0"/>
            <w:vAlign w:val="center"/>
          </w:tcPr>
          <w:p w14:paraId="255797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40</w:t>
            </w:r>
          </w:p>
        </w:tc>
        <w:tc>
          <w:tcPr>
            <w:tcW w:w="200" w:type="pct"/>
            <w:vMerge w:val="restart"/>
            <w:tcBorders>
              <w:top w:val="single" w:color="auto" w:sz="4" w:space="0"/>
              <w:left w:val="single" w:color="auto" w:sz="4" w:space="0"/>
              <w:right w:val="single" w:color="auto" w:sz="4" w:space="0"/>
            </w:tcBorders>
            <w:noWrap w:val="0"/>
            <w:vAlign w:val="center"/>
          </w:tcPr>
          <w:p w14:paraId="3CB744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产出数量</w:t>
            </w:r>
          </w:p>
        </w:tc>
        <w:tc>
          <w:tcPr>
            <w:tcW w:w="203" w:type="pct"/>
            <w:vMerge w:val="restart"/>
            <w:tcBorders>
              <w:top w:val="single" w:color="auto" w:sz="4" w:space="0"/>
              <w:left w:val="single" w:color="auto" w:sz="4" w:space="0"/>
              <w:right w:val="single" w:color="auto" w:sz="4" w:space="0"/>
            </w:tcBorders>
            <w:noWrap w:val="0"/>
            <w:vAlign w:val="center"/>
          </w:tcPr>
          <w:p w14:paraId="11EA8B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w:t>
            </w:r>
          </w:p>
        </w:tc>
        <w:tc>
          <w:tcPr>
            <w:tcW w:w="246" w:type="pct"/>
            <w:vMerge w:val="restart"/>
            <w:tcBorders>
              <w:top w:val="single" w:color="auto" w:sz="4" w:space="0"/>
              <w:left w:val="single" w:color="auto" w:sz="4" w:space="0"/>
              <w:right w:val="single" w:color="auto" w:sz="4" w:space="0"/>
            </w:tcBorders>
            <w:noWrap w:val="0"/>
            <w:vAlign w:val="center"/>
          </w:tcPr>
          <w:p w14:paraId="56CE18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实际完成率</w:t>
            </w:r>
          </w:p>
        </w:tc>
        <w:tc>
          <w:tcPr>
            <w:tcW w:w="203" w:type="pct"/>
            <w:tcBorders>
              <w:top w:val="single" w:color="auto" w:sz="4" w:space="0"/>
              <w:left w:val="single" w:color="auto" w:sz="4" w:space="0"/>
              <w:bottom w:val="single" w:color="auto" w:sz="4" w:space="0"/>
              <w:right w:val="single" w:color="auto" w:sz="4" w:space="0"/>
            </w:tcBorders>
            <w:noWrap w:val="0"/>
            <w:vAlign w:val="center"/>
          </w:tcPr>
          <w:p w14:paraId="5C146CA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18"/>
                <w:szCs w:val="18"/>
                <w:highlight w:val="none"/>
                <w:u w:val="none"/>
                <w:lang w:val="en-US" w:eastAsia="zh-CN"/>
              </w:rPr>
            </w:pPr>
            <w:r>
              <w:rPr>
                <w:rFonts w:hint="default" w:ascii="宋体" w:hAnsi="宋体" w:eastAsia="宋体" w:cs="宋体"/>
                <w:i w:val="0"/>
                <w:iCs w:val="0"/>
                <w:color w:val="000000"/>
                <w:sz w:val="18"/>
                <w:szCs w:val="18"/>
                <w:highlight w:val="none"/>
                <w:u w:val="none"/>
                <w:lang w:val="en-US" w:eastAsia="zh-CN"/>
              </w:rPr>
              <w:t>1</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77B167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新增耕地面积</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7A151D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≥13961亩</w:t>
            </w:r>
          </w:p>
        </w:tc>
        <w:tc>
          <w:tcPr>
            <w:tcW w:w="1471" w:type="pct"/>
            <w:vMerge w:val="restart"/>
            <w:tcBorders>
              <w:top w:val="single" w:color="auto" w:sz="4" w:space="0"/>
              <w:left w:val="single" w:color="auto" w:sz="4" w:space="0"/>
              <w:right w:val="single" w:color="auto" w:sz="4" w:space="0"/>
            </w:tcBorders>
            <w:noWrap w:val="0"/>
            <w:vAlign w:val="center"/>
          </w:tcPr>
          <w:p w14:paraId="252E8C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实际完成率=（实际完成/预期完成）×100%。</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①实际完成率≥100%，且偏离程度＜20%，得满分；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②实际完成率≥100%，偏离程度≥20%，得0分；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③实际完成率×100%＜100%，得分=实际完成率×指标分值。</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33C74D3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13961亩</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48AE751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w:t>
            </w:r>
          </w:p>
        </w:tc>
      </w:tr>
      <w:tr w14:paraId="66CE7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72" w:type="pct"/>
            <w:vMerge w:val="continue"/>
            <w:tcBorders>
              <w:left w:val="single" w:color="auto" w:sz="4" w:space="0"/>
              <w:right w:val="single" w:color="auto" w:sz="4" w:space="0"/>
            </w:tcBorders>
            <w:noWrap w:val="0"/>
            <w:vAlign w:val="center"/>
          </w:tcPr>
          <w:p w14:paraId="150F0D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201" w:type="pct"/>
            <w:vMerge w:val="continue"/>
            <w:tcBorders>
              <w:left w:val="single" w:color="auto" w:sz="4" w:space="0"/>
              <w:right w:val="single" w:color="auto" w:sz="4" w:space="0"/>
            </w:tcBorders>
            <w:noWrap w:val="0"/>
            <w:vAlign w:val="center"/>
          </w:tcPr>
          <w:p w14:paraId="248188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200" w:type="pct"/>
            <w:vMerge w:val="continue"/>
            <w:tcBorders>
              <w:left w:val="single" w:color="auto" w:sz="4" w:space="0"/>
              <w:right w:val="single" w:color="auto" w:sz="4" w:space="0"/>
            </w:tcBorders>
            <w:noWrap w:val="0"/>
            <w:vAlign w:val="center"/>
          </w:tcPr>
          <w:p w14:paraId="4B3C55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203" w:type="pct"/>
            <w:vMerge w:val="continue"/>
            <w:tcBorders>
              <w:left w:val="single" w:color="auto" w:sz="4" w:space="0"/>
              <w:right w:val="single" w:color="auto" w:sz="4" w:space="0"/>
            </w:tcBorders>
            <w:noWrap w:val="0"/>
            <w:vAlign w:val="center"/>
          </w:tcPr>
          <w:p w14:paraId="398FCC6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246" w:type="pct"/>
            <w:vMerge w:val="continue"/>
            <w:tcBorders>
              <w:left w:val="single" w:color="auto" w:sz="4" w:space="0"/>
              <w:right w:val="single" w:color="auto" w:sz="4" w:space="0"/>
            </w:tcBorders>
            <w:noWrap w:val="0"/>
            <w:vAlign w:val="center"/>
          </w:tcPr>
          <w:p w14:paraId="0D54698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highlight w:val="none"/>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339E5B7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eastAsia="仿宋_GB2312"/>
                <w:highlight w:val="none"/>
                <w:lang w:val="en-US" w:eastAsia="zh-CN"/>
              </w:rPr>
            </w:pPr>
            <w:r>
              <w:rPr>
                <w:rFonts w:hint="eastAsia" w:ascii="宋体" w:hAnsi="宋体" w:eastAsia="宋体" w:cs="宋体"/>
                <w:i w:val="0"/>
                <w:iCs w:val="0"/>
                <w:color w:val="000000"/>
                <w:sz w:val="18"/>
                <w:szCs w:val="18"/>
                <w:highlight w:val="none"/>
                <w:u w:val="none"/>
                <w:lang w:val="en-US" w:eastAsia="zh-CN"/>
              </w:rPr>
              <w:t>1</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0166D9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配套过滤器数量</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6005E65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≥22套</w:t>
            </w:r>
          </w:p>
        </w:tc>
        <w:tc>
          <w:tcPr>
            <w:tcW w:w="1471" w:type="pct"/>
            <w:vMerge w:val="continue"/>
            <w:tcBorders>
              <w:left w:val="single" w:color="auto" w:sz="4" w:space="0"/>
              <w:right w:val="single" w:color="auto" w:sz="4" w:space="0"/>
            </w:tcBorders>
            <w:noWrap w:val="0"/>
            <w:vAlign w:val="center"/>
          </w:tcPr>
          <w:p w14:paraId="1850A7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197A67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22套</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074838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w:t>
            </w:r>
          </w:p>
        </w:tc>
      </w:tr>
      <w:tr w14:paraId="2020E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72" w:type="pct"/>
            <w:vMerge w:val="continue"/>
            <w:tcBorders>
              <w:left w:val="single" w:color="auto" w:sz="4" w:space="0"/>
              <w:right w:val="single" w:color="auto" w:sz="4" w:space="0"/>
            </w:tcBorders>
            <w:noWrap w:val="0"/>
            <w:vAlign w:val="center"/>
          </w:tcPr>
          <w:p w14:paraId="1C98EC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1" w:type="pct"/>
            <w:vMerge w:val="continue"/>
            <w:tcBorders>
              <w:left w:val="single" w:color="auto" w:sz="4" w:space="0"/>
              <w:right w:val="single" w:color="auto" w:sz="4" w:space="0"/>
            </w:tcBorders>
            <w:noWrap w:val="0"/>
            <w:vAlign w:val="center"/>
          </w:tcPr>
          <w:p w14:paraId="4BBAEE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0" w:type="pct"/>
            <w:vMerge w:val="continue"/>
            <w:tcBorders>
              <w:left w:val="single" w:color="auto" w:sz="4" w:space="0"/>
              <w:right w:val="single" w:color="auto" w:sz="4" w:space="0"/>
            </w:tcBorders>
            <w:noWrap w:val="0"/>
            <w:vAlign w:val="center"/>
          </w:tcPr>
          <w:p w14:paraId="4353F3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vMerge w:val="continue"/>
            <w:tcBorders>
              <w:left w:val="single" w:color="auto" w:sz="4" w:space="0"/>
              <w:right w:val="single" w:color="auto" w:sz="4" w:space="0"/>
            </w:tcBorders>
            <w:noWrap w:val="0"/>
            <w:vAlign w:val="center"/>
          </w:tcPr>
          <w:p w14:paraId="4674E0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46" w:type="pct"/>
            <w:vMerge w:val="continue"/>
            <w:tcBorders>
              <w:left w:val="single" w:color="auto" w:sz="4" w:space="0"/>
              <w:right w:val="single" w:color="auto" w:sz="4" w:space="0"/>
            </w:tcBorders>
            <w:noWrap w:val="0"/>
            <w:vAlign w:val="center"/>
          </w:tcPr>
          <w:p w14:paraId="7FE880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6091D96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2E5B80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配套施肥罐数量</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26B805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≥22套</w:t>
            </w:r>
          </w:p>
        </w:tc>
        <w:tc>
          <w:tcPr>
            <w:tcW w:w="1471" w:type="pct"/>
            <w:vMerge w:val="continue"/>
            <w:tcBorders>
              <w:left w:val="single" w:color="auto" w:sz="4" w:space="0"/>
              <w:right w:val="single" w:color="auto" w:sz="4" w:space="0"/>
            </w:tcBorders>
            <w:noWrap w:val="0"/>
            <w:vAlign w:val="center"/>
          </w:tcPr>
          <w:p w14:paraId="2215E3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100C2E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22套</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716CEF3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eastAsia="zh-CN"/>
              </w:rPr>
              <w:t>1</w:t>
            </w:r>
          </w:p>
        </w:tc>
      </w:tr>
      <w:tr w14:paraId="363FE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72" w:type="pct"/>
            <w:vMerge w:val="continue"/>
            <w:tcBorders>
              <w:left w:val="single" w:color="auto" w:sz="4" w:space="0"/>
              <w:right w:val="single" w:color="auto" w:sz="4" w:space="0"/>
            </w:tcBorders>
            <w:noWrap w:val="0"/>
            <w:vAlign w:val="center"/>
          </w:tcPr>
          <w:p w14:paraId="5A6AE4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1" w:type="pct"/>
            <w:vMerge w:val="continue"/>
            <w:tcBorders>
              <w:left w:val="single" w:color="auto" w:sz="4" w:space="0"/>
              <w:right w:val="single" w:color="auto" w:sz="4" w:space="0"/>
            </w:tcBorders>
            <w:noWrap w:val="0"/>
            <w:vAlign w:val="center"/>
          </w:tcPr>
          <w:p w14:paraId="629E0F7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0" w:type="pct"/>
            <w:vMerge w:val="continue"/>
            <w:tcBorders>
              <w:left w:val="single" w:color="auto" w:sz="4" w:space="0"/>
              <w:right w:val="single" w:color="auto" w:sz="4" w:space="0"/>
            </w:tcBorders>
            <w:noWrap w:val="0"/>
            <w:vAlign w:val="center"/>
          </w:tcPr>
          <w:p w14:paraId="12411D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vMerge w:val="continue"/>
            <w:tcBorders>
              <w:left w:val="single" w:color="auto" w:sz="4" w:space="0"/>
              <w:right w:val="single" w:color="auto" w:sz="4" w:space="0"/>
            </w:tcBorders>
            <w:noWrap w:val="0"/>
            <w:vAlign w:val="center"/>
          </w:tcPr>
          <w:p w14:paraId="79C195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46" w:type="pct"/>
            <w:vMerge w:val="continue"/>
            <w:tcBorders>
              <w:left w:val="single" w:color="auto" w:sz="4" w:space="0"/>
              <w:right w:val="single" w:color="auto" w:sz="4" w:space="0"/>
            </w:tcBorders>
            <w:noWrap w:val="0"/>
            <w:vAlign w:val="center"/>
          </w:tcPr>
          <w:p w14:paraId="5175E9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036A91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3A196B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地埋管网长度</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093A8AD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≥192.60公里</w:t>
            </w:r>
          </w:p>
        </w:tc>
        <w:tc>
          <w:tcPr>
            <w:tcW w:w="1471" w:type="pct"/>
            <w:vMerge w:val="continue"/>
            <w:tcBorders>
              <w:left w:val="single" w:color="auto" w:sz="4" w:space="0"/>
              <w:right w:val="single" w:color="auto" w:sz="4" w:space="0"/>
            </w:tcBorders>
            <w:noWrap w:val="0"/>
            <w:vAlign w:val="center"/>
          </w:tcPr>
          <w:p w14:paraId="3B36748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7584004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190.98公里</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15434B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0.99</w:t>
            </w:r>
          </w:p>
        </w:tc>
      </w:tr>
      <w:tr w14:paraId="6103B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72" w:type="pct"/>
            <w:vMerge w:val="continue"/>
            <w:tcBorders>
              <w:left w:val="single" w:color="auto" w:sz="4" w:space="0"/>
              <w:right w:val="single" w:color="auto" w:sz="4" w:space="0"/>
            </w:tcBorders>
            <w:noWrap w:val="0"/>
            <w:vAlign w:val="center"/>
          </w:tcPr>
          <w:p w14:paraId="03F427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1" w:type="pct"/>
            <w:vMerge w:val="continue"/>
            <w:tcBorders>
              <w:left w:val="single" w:color="auto" w:sz="4" w:space="0"/>
              <w:right w:val="single" w:color="auto" w:sz="4" w:space="0"/>
            </w:tcBorders>
            <w:noWrap w:val="0"/>
            <w:vAlign w:val="center"/>
          </w:tcPr>
          <w:p w14:paraId="64BEFD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0" w:type="pct"/>
            <w:vMerge w:val="continue"/>
            <w:tcBorders>
              <w:left w:val="single" w:color="auto" w:sz="4" w:space="0"/>
              <w:right w:val="single" w:color="auto" w:sz="4" w:space="0"/>
            </w:tcBorders>
            <w:noWrap w:val="0"/>
            <w:vAlign w:val="center"/>
          </w:tcPr>
          <w:p w14:paraId="5BFB25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vMerge w:val="continue"/>
            <w:tcBorders>
              <w:left w:val="single" w:color="auto" w:sz="4" w:space="0"/>
              <w:right w:val="single" w:color="auto" w:sz="4" w:space="0"/>
            </w:tcBorders>
            <w:noWrap w:val="0"/>
            <w:vAlign w:val="center"/>
          </w:tcPr>
          <w:p w14:paraId="00FC1C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46" w:type="pct"/>
            <w:vMerge w:val="continue"/>
            <w:tcBorders>
              <w:left w:val="single" w:color="auto" w:sz="4" w:space="0"/>
              <w:right w:val="single" w:color="auto" w:sz="4" w:space="0"/>
            </w:tcBorders>
            <w:noWrap w:val="0"/>
            <w:vAlign w:val="center"/>
          </w:tcPr>
          <w:p w14:paraId="6A0899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1DE79F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6130D9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阀门井数量</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676B25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≥288座</w:t>
            </w:r>
          </w:p>
        </w:tc>
        <w:tc>
          <w:tcPr>
            <w:tcW w:w="1471" w:type="pct"/>
            <w:vMerge w:val="continue"/>
            <w:tcBorders>
              <w:left w:val="single" w:color="auto" w:sz="4" w:space="0"/>
              <w:right w:val="single" w:color="auto" w:sz="4" w:space="0"/>
            </w:tcBorders>
            <w:noWrap w:val="0"/>
            <w:vAlign w:val="center"/>
          </w:tcPr>
          <w:p w14:paraId="14AB80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618F59D4">
            <w:pPr>
              <w:keepNext w:val="0"/>
              <w:keepLines w:val="0"/>
              <w:pageBreakBefore w:val="0"/>
              <w:widowControl/>
              <w:suppressLineNumbers w:val="0"/>
              <w:tabs>
                <w:tab w:val="left" w:pos="346"/>
              </w:tabs>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ab/>
            </w:r>
            <w:r>
              <w:rPr>
                <w:rFonts w:hint="eastAsia" w:ascii="宋体" w:hAnsi="宋体" w:eastAsia="宋体" w:cs="宋体"/>
                <w:i w:val="0"/>
                <w:iCs w:val="0"/>
                <w:color w:val="000000"/>
                <w:sz w:val="18"/>
                <w:szCs w:val="18"/>
                <w:highlight w:val="none"/>
                <w:u w:val="none"/>
                <w:lang w:val="en-US" w:eastAsia="zh-CN"/>
              </w:rPr>
              <w:t>288座</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7B57621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w:t>
            </w:r>
          </w:p>
        </w:tc>
      </w:tr>
      <w:tr w14:paraId="7816B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72" w:type="pct"/>
            <w:vMerge w:val="continue"/>
            <w:tcBorders>
              <w:left w:val="single" w:color="auto" w:sz="4" w:space="0"/>
              <w:right w:val="single" w:color="auto" w:sz="4" w:space="0"/>
            </w:tcBorders>
            <w:noWrap w:val="0"/>
            <w:vAlign w:val="center"/>
          </w:tcPr>
          <w:p w14:paraId="2E77B5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1" w:type="pct"/>
            <w:vMerge w:val="continue"/>
            <w:tcBorders>
              <w:left w:val="single" w:color="auto" w:sz="4" w:space="0"/>
              <w:right w:val="single" w:color="auto" w:sz="4" w:space="0"/>
            </w:tcBorders>
            <w:noWrap w:val="0"/>
            <w:vAlign w:val="center"/>
          </w:tcPr>
          <w:p w14:paraId="52E4E1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0" w:type="pct"/>
            <w:vMerge w:val="continue"/>
            <w:tcBorders>
              <w:left w:val="single" w:color="auto" w:sz="4" w:space="0"/>
              <w:right w:val="single" w:color="auto" w:sz="4" w:space="0"/>
            </w:tcBorders>
            <w:noWrap w:val="0"/>
            <w:vAlign w:val="center"/>
          </w:tcPr>
          <w:p w14:paraId="31E55A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vMerge w:val="continue"/>
            <w:tcBorders>
              <w:left w:val="single" w:color="auto" w:sz="4" w:space="0"/>
              <w:right w:val="single" w:color="auto" w:sz="4" w:space="0"/>
            </w:tcBorders>
            <w:noWrap w:val="0"/>
            <w:vAlign w:val="center"/>
          </w:tcPr>
          <w:p w14:paraId="75544C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46" w:type="pct"/>
            <w:vMerge w:val="continue"/>
            <w:tcBorders>
              <w:left w:val="single" w:color="auto" w:sz="4" w:space="0"/>
              <w:right w:val="single" w:color="auto" w:sz="4" w:space="0"/>
            </w:tcBorders>
            <w:noWrap w:val="0"/>
            <w:vAlign w:val="center"/>
          </w:tcPr>
          <w:p w14:paraId="2BC0F1D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113C0A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0E5FDC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排水井数量</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099984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≥280座</w:t>
            </w:r>
          </w:p>
        </w:tc>
        <w:tc>
          <w:tcPr>
            <w:tcW w:w="1471" w:type="pct"/>
            <w:vMerge w:val="continue"/>
            <w:tcBorders>
              <w:left w:val="single" w:color="auto" w:sz="4" w:space="0"/>
              <w:right w:val="single" w:color="auto" w:sz="4" w:space="0"/>
            </w:tcBorders>
            <w:noWrap w:val="0"/>
            <w:vAlign w:val="center"/>
          </w:tcPr>
          <w:p w14:paraId="01ED87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5F91E92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308座</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4DCE2F2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w:t>
            </w:r>
          </w:p>
        </w:tc>
      </w:tr>
      <w:tr w14:paraId="3DC03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372" w:type="pct"/>
            <w:vMerge w:val="continue"/>
            <w:tcBorders>
              <w:left w:val="single" w:color="auto" w:sz="4" w:space="0"/>
              <w:right w:val="single" w:color="auto" w:sz="4" w:space="0"/>
            </w:tcBorders>
            <w:noWrap w:val="0"/>
            <w:vAlign w:val="center"/>
          </w:tcPr>
          <w:p w14:paraId="274EC3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1" w:type="pct"/>
            <w:vMerge w:val="continue"/>
            <w:tcBorders>
              <w:left w:val="single" w:color="auto" w:sz="4" w:space="0"/>
              <w:right w:val="single" w:color="auto" w:sz="4" w:space="0"/>
            </w:tcBorders>
            <w:noWrap w:val="0"/>
            <w:vAlign w:val="center"/>
          </w:tcPr>
          <w:p w14:paraId="0206B9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0" w:type="pct"/>
            <w:vMerge w:val="continue"/>
            <w:tcBorders>
              <w:left w:val="single" w:color="auto" w:sz="4" w:space="0"/>
              <w:right w:val="single" w:color="auto" w:sz="4" w:space="0"/>
            </w:tcBorders>
            <w:noWrap w:val="0"/>
            <w:vAlign w:val="center"/>
          </w:tcPr>
          <w:p w14:paraId="5849D9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vMerge w:val="continue"/>
            <w:tcBorders>
              <w:left w:val="single" w:color="auto" w:sz="4" w:space="0"/>
              <w:right w:val="single" w:color="auto" w:sz="4" w:space="0"/>
            </w:tcBorders>
            <w:noWrap w:val="0"/>
            <w:vAlign w:val="center"/>
          </w:tcPr>
          <w:p w14:paraId="5D2F99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46" w:type="pct"/>
            <w:vMerge w:val="continue"/>
            <w:tcBorders>
              <w:left w:val="single" w:color="auto" w:sz="4" w:space="0"/>
              <w:right w:val="single" w:color="auto" w:sz="4" w:space="0"/>
            </w:tcBorders>
            <w:noWrap w:val="0"/>
            <w:vAlign w:val="center"/>
          </w:tcPr>
          <w:p w14:paraId="0D21ADB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4B745C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639EFFA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新建田间道路</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4AB55F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≥62.15千米</w:t>
            </w:r>
          </w:p>
        </w:tc>
        <w:tc>
          <w:tcPr>
            <w:tcW w:w="1471" w:type="pct"/>
            <w:vMerge w:val="continue"/>
            <w:tcBorders>
              <w:left w:val="single" w:color="auto" w:sz="4" w:space="0"/>
              <w:right w:val="single" w:color="auto" w:sz="4" w:space="0"/>
            </w:tcBorders>
            <w:noWrap w:val="0"/>
            <w:vAlign w:val="center"/>
          </w:tcPr>
          <w:p w14:paraId="5669DD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36735F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60.56千米</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0C8C588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0.97</w:t>
            </w:r>
          </w:p>
        </w:tc>
      </w:tr>
      <w:tr w14:paraId="51826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72" w:type="pct"/>
            <w:vMerge w:val="continue"/>
            <w:tcBorders>
              <w:left w:val="single" w:color="auto" w:sz="4" w:space="0"/>
              <w:bottom w:val="single" w:color="auto" w:sz="4" w:space="0"/>
              <w:right w:val="single" w:color="auto" w:sz="4" w:space="0"/>
            </w:tcBorders>
            <w:noWrap w:val="0"/>
            <w:vAlign w:val="center"/>
          </w:tcPr>
          <w:p w14:paraId="4A2A5E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1" w:type="pct"/>
            <w:vMerge w:val="continue"/>
            <w:tcBorders>
              <w:left w:val="single" w:color="auto" w:sz="4" w:space="0"/>
              <w:bottom w:val="single" w:color="auto" w:sz="4" w:space="0"/>
              <w:right w:val="single" w:color="auto" w:sz="4" w:space="0"/>
            </w:tcBorders>
            <w:noWrap w:val="0"/>
            <w:vAlign w:val="center"/>
          </w:tcPr>
          <w:p w14:paraId="28CA52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0" w:type="pct"/>
            <w:vMerge w:val="continue"/>
            <w:tcBorders>
              <w:left w:val="single" w:color="auto" w:sz="4" w:space="0"/>
              <w:bottom w:val="single" w:color="auto" w:sz="4" w:space="0"/>
              <w:right w:val="single" w:color="auto" w:sz="4" w:space="0"/>
            </w:tcBorders>
            <w:noWrap w:val="0"/>
            <w:vAlign w:val="center"/>
          </w:tcPr>
          <w:p w14:paraId="04D6D2C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vMerge w:val="continue"/>
            <w:tcBorders>
              <w:left w:val="single" w:color="auto" w:sz="4" w:space="0"/>
              <w:bottom w:val="single" w:color="auto" w:sz="4" w:space="0"/>
              <w:right w:val="single" w:color="auto" w:sz="4" w:space="0"/>
            </w:tcBorders>
            <w:noWrap w:val="0"/>
            <w:vAlign w:val="center"/>
          </w:tcPr>
          <w:p w14:paraId="5CDCE27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46" w:type="pct"/>
            <w:vMerge w:val="continue"/>
            <w:tcBorders>
              <w:left w:val="single" w:color="auto" w:sz="4" w:space="0"/>
              <w:bottom w:val="single" w:color="auto" w:sz="4" w:space="0"/>
              <w:right w:val="single" w:color="auto" w:sz="4" w:space="0"/>
            </w:tcBorders>
            <w:noWrap w:val="0"/>
            <w:vAlign w:val="center"/>
          </w:tcPr>
          <w:p w14:paraId="19E470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2E7E5D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20C1EE3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新植农田防护林</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42E9F94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≥2077亩</w:t>
            </w:r>
          </w:p>
        </w:tc>
        <w:tc>
          <w:tcPr>
            <w:tcW w:w="1471" w:type="pct"/>
            <w:vMerge w:val="continue"/>
            <w:tcBorders>
              <w:left w:val="single" w:color="auto" w:sz="4" w:space="0"/>
              <w:bottom w:val="single" w:color="auto" w:sz="4" w:space="0"/>
              <w:right w:val="single" w:color="auto" w:sz="4" w:space="0"/>
            </w:tcBorders>
            <w:noWrap w:val="0"/>
            <w:vAlign w:val="center"/>
          </w:tcPr>
          <w:p w14:paraId="55A6A5A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0CBCCE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2077亩</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75E10B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lang w:val="en-US"/>
              </w:rPr>
            </w:pPr>
            <w:r>
              <w:rPr>
                <w:rFonts w:hint="eastAsia" w:ascii="宋体" w:hAnsi="宋体" w:eastAsia="宋体" w:cs="宋体"/>
                <w:i w:val="0"/>
                <w:iCs w:val="0"/>
                <w:color w:val="000000"/>
                <w:sz w:val="18"/>
                <w:szCs w:val="18"/>
                <w:highlight w:val="none"/>
                <w:u w:val="none"/>
                <w:lang w:val="en-US"/>
              </w:rPr>
              <w:t>2</w:t>
            </w:r>
          </w:p>
        </w:tc>
      </w:tr>
      <w:tr w14:paraId="24CEA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72" w:type="pct"/>
            <w:vMerge w:val="continue"/>
            <w:tcBorders>
              <w:top w:val="single" w:color="auto" w:sz="4" w:space="0"/>
              <w:left w:val="single" w:color="auto" w:sz="4" w:space="0"/>
              <w:bottom w:val="single" w:color="auto" w:sz="4" w:space="0"/>
              <w:right w:val="single" w:color="auto" w:sz="4" w:space="0"/>
            </w:tcBorders>
            <w:noWrap w:val="0"/>
            <w:vAlign w:val="center"/>
          </w:tcPr>
          <w:p w14:paraId="37D4D47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1" w:type="pct"/>
            <w:vMerge w:val="continue"/>
            <w:tcBorders>
              <w:top w:val="single" w:color="auto" w:sz="4" w:space="0"/>
              <w:left w:val="single" w:color="auto" w:sz="4" w:space="0"/>
              <w:bottom w:val="single" w:color="auto" w:sz="4" w:space="0"/>
              <w:right w:val="single" w:color="auto" w:sz="4" w:space="0"/>
            </w:tcBorders>
            <w:noWrap w:val="0"/>
            <w:vAlign w:val="center"/>
          </w:tcPr>
          <w:p w14:paraId="0F7BF6F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0" w:type="pct"/>
            <w:tcBorders>
              <w:top w:val="single" w:color="auto" w:sz="4" w:space="0"/>
              <w:left w:val="single" w:color="auto" w:sz="4" w:space="0"/>
              <w:bottom w:val="single" w:color="auto" w:sz="4" w:space="0"/>
              <w:right w:val="single" w:color="auto" w:sz="4" w:space="0"/>
            </w:tcBorders>
            <w:noWrap w:val="0"/>
            <w:vAlign w:val="center"/>
          </w:tcPr>
          <w:p w14:paraId="1477D3F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产出质量</w:t>
            </w:r>
          </w:p>
        </w:tc>
        <w:tc>
          <w:tcPr>
            <w:tcW w:w="203" w:type="pct"/>
            <w:tcBorders>
              <w:top w:val="single" w:color="auto" w:sz="4" w:space="0"/>
              <w:left w:val="single" w:color="auto" w:sz="4" w:space="0"/>
              <w:bottom w:val="single" w:color="auto" w:sz="4" w:space="0"/>
              <w:right w:val="single" w:color="auto" w:sz="4" w:space="0"/>
            </w:tcBorders>
            <w:noWrap w:val="0"/>
            <w:vAlign w:val="center"/>
          </w:tcPr>
          <w:p w14:paraId="589222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w:t>
            </w:r>
          </w:p>
        </w:tc>
        <w:tc>
          <w:tcPr>
            <w:tcW w:w="246" w:type="pct"/>
            <w:tcBorders>
              <w:top w:val="single" w:color="auto" w:sz="4" w:space="0"/>
              <w:left w:val="single" w:color="auto" w:sz="4" w:space="0"/>
              <w:bottom w:val="single" w:color="auto" w:sz="4" w:space="0"/>
              <w:right w:val="single" w:color="auto" w:sz="4" w:space="0"/>
            </w:tcBorders>
            <w:noWrap w:val="0"/>
            <w:vAlign w:val="center"/>
          </w:tcPr>
          <w:p w14:paraId="1151D5B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质量达标率</w:t>
            </w:r>
          </w:p>
        </w:tc>
        <w:tc>
          <w:tcPr>
            <w:tcW w:w="203" w:type="pct"/>
            <w:tcBorders>
              <w:top w:val="single" w:color="auto" w:sz="4" w:space="0"/>
              <w:left w:val="single" w:color="auto" w:sz="4" w:space="0"/>
              <w:bottom w:val="single" w:color="auto" w:sz="4" w:space="0"/>
              <w:right w:val="single" w:color="auto" w:sz="4" w:space="0"/>
            </w:tcBorders>
            <w:noWrap w:val="0"/>
            <w:vAlign w:val="center"/>
          </w:tcPr>
          <w:p w14:paraId="72B4427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10</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3F05473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项目验收合规率</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7D2E072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=100%</w:t>
            </w:r>
          </w:p>
        </w:tc>
        <w:tc>
          <w:tcPr>
            <w:tcW w:w="1471" w:type="pct"/>
            <w:tcBorders>
              <w:top w:val="single" w:color="auto" w:sz="4" w:space="0"/>
              <w:left w:val="single" w:color="auto" w:sz="4" w:space="0"/>
              <w:right w:val="single" w:color="auto" w:sz="4" w:space="0"/>
            </w:tcBorders>
            <w:noWrap w:val="0"/>
            <w:vAlign w:val="center"/>
          </w:tcPr>
          <w:p w14:paraId="48F291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若指标达到标杆值，则得100%权重分；否则，得分=（实际完成/预期完成）×100%×指标分值。</w:t>
            </w:r>
          </w:p>
          <w:p w14:paraId="3EC77A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若指标完成值达到标杆值，则得100%权重分；否则，不得分。</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633BFA0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100%</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55835AD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10</w:t>
            </w:r>
          </w:p>
        </w:tc>
      </w:tr>
      <w:tr w14:paraId="6D723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72" w:type="pct"/>
            <w:vMerge w:val="continue"/>
            <w:tcBorders>
              <w:top w:val="single" w:color="auto" w:sz="4" w:space="0"/>
              <w:left w:val="single" w:color="auto" w:sz="4" w:space="0"/>
              <w:bottom w:val="single" w:color="auto" w:sz="4" w:space="0"/>
              <w:right w:val="single" w:color="auto" w:sz="4" w:space="0"/>
            </w:tcBorders>
            <w:noWrap w:val="0"/>
            <w:vAlign w:val="center"/>
          </w:tcPr>
          <w:p w14:paraId="114F424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1" w:type="pct"/>
            <w:vMerge w:val="continue"/>
            <w:tcBorders>
              <w:top w:val="single" w:color="auto" w:sz="4" w:space="0"/>
              <w:left w:val="single" w:color="auto" w:sz="4" w:space="0"/>
              <w:bottom w:val="single" w:color="auto" w:sz="4" w:space="0"/>
              <w:right w:val="single" w:color="auto" w:sz="4" w:space="0"/>
            </w:tcBorders>
            <w:noWrap w:val="0"/>
            <w:vAlign w:val="center"/>
          </w:tcPr>
          <w:p w14:paraId="00C449A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0" w:type="pct"/>
            <w:vMerge w:val="restart"/>
            <w:tcBorders>
              <w:top w:val="single" w:color="auto" w:sz="4" w:space="0"/>
              <w:left w:val="single" w:color="auto" w:sz="4" w:space="0"/>
              <w:right w:val="single" w:color="auto" w:sz="4" w:space="0"/>
            </w:tcBorders>
            <w:noWrap w:val="0"/>
            <w:vAlign w:val="center"/>
          </w:tcPr>
          <w:p w14:paraId="0653E6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产出时效</w:t>
            </w:r>
          </w:p>
        </w:tc>
        <w:tc>
          <w:tcPr>
            <w:tcW w:w="203" w:type="pct"/>
            <w:vMerge w:val="restart"/>
            <w:tcBorders>
              <w:top w:val="single" w:color="auto" w:sz="4" w:space="0"/>
              <w:left w:val="single" w:color="auto" w:sz="4" w:space="0"/>
              <w:right w:val="single" w:color="auto" w:sz="4" w:space="0"/>
            </w:tcBorders>
            <w:noWrap w:val="0"/>
            <w:vAlign w:val="center"/>
          </w:tcPr>
          <w:p w14:paraId="2798F6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w:t>
            </w:r>
          </w:p>
        </w:tc>
        <w:tc>
          <w:tcPr>
            <w:tcW w:w="246" w:type="pct"/>
            <w:vMerge w:val="restart"/>
            <w:tcBorders>
              <w:top w:val="single" w:color="auto" w:sz="4" w:space="0"/>
              <w:left w:val="single" w:color="auto" w:sz="4" w:space="0"/>
              <w:right w:val="single" w:color="auto" w:sz="4" w:space="0"/>
            </w:tcBorders>
            <w:noWrap w:val="0"/>
            <w:vAlign w:val="center"/>
          </w:tcPr>
          <w:p w14:paraId="752DB0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完成及时率</w:t>
            </w:r>
          </w:p>
        </w:tc>
        <w:tc>
          <w:tcPr>
            <w:tcW w:w="203" w:type="pct"/>
            <w:tcBorders>
              <w:top w:val="single" w:color="auto" w:sz="4" w:space="0"/>
              <w:left w:val="single" w:color="auto" w:sz="4" w:space="0"/>
              <w:bottom w:val="single" w:color="auto" w:sz="4" w:space="0"/>
              <w:right w:val="single" w:color="auto" w:sz="4" w:space="0"/>
            </w:tcBorders>
            <w:noWrap w:val="0"/>
            <w:vAlign w:val="center"/>
          </w:tcPr>
          <w:p w14:paraId="3CDCDD1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3</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62A45C5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项目开始时间</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1FD23BB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2023年5月</w:t>
            </w:r>
          </w:p>
        </w:tc>
        <w:tc>
          <w:tcPr>
            <w:tcW w:w="1471" w:type="pct"/>
            <w:vMerge w:val="restart"/>
            <w:tcBorders>
              <w:top w:val="single" w:color="auto" w:sz="4" w:space="0"/>
              <w:left w:val="single" w:color="auto" w:sz="4" w:space="0"/>
              <w:right w:val="single" w:color="auto" w:sz="4" w:space="0"/>
            </w:tcBorders>
            <w:noWrap w:val="0"/>
            <w:vAlign w:val="center"/>
          </w:tcPr>
          <w:p w14:paraId="08F59B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若指标完成值达到标杆值，则得100%权重分；否则，得分=（实际完成/预期完成）×100%×指标分值。</w:t>
            </w:r>
          </w:p>
          <w:p w14:paraId="723914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若在规定时间内完成，得100%权重分；若未在规定的时间内完成，得分=（1-未在规定时间内完成工作数/实际完成工作总数）×分值。</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77D2A28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2023年5月</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1C1407D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lang w:val="en-US" w:eastAsia="zh-CN"/>
              </w:rPr>
              <w:t>3</w:t>
            </w:r>
          </w:p>
        </w:tc>
      </w:tr>
      <w:tr w14:paraId="71B5F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72" w:type="pct"/>
            <w:vMerge w:val="continue"/>
            <w:tcBorders>
              <w:top w:val="single" w:color="auto" w:sz="4" w:space="0"/>
              <w:left w:val="single" w:color="auto" w:sz="4" w:space="0"/>
              <w:bottom w:val="single" w:color="auto" w:sz="4" w:space="0"/>
              <w:right w:val="single" w:color="auto" w:sz="4" w:space="0"/>
            </w:tcBorders>
            <w:noWrap w:val="0"/>
            <w:vAlign w:val="center"/>
          </w:tcPr>
          <w:p w14:paraId="4AD055B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01" w:type="pct"/>
            <w:vMerge w:val="continue"/>
            <w:tcBorders>
              <w:top w:val="single" w:color="auto" w:sz="4" w:space="0"/>
              <w:left w:val="single" w:color="auto" w:sz="4" w:space="0"/>
              <w:bottom w:val="single" w:color="auto" w:sz="4" w:space="0"/>
              <w:right w:val="single" w:color="auto" w:sz="4" w:space="0"/>
            </w:tcBorders>
            <w:noWrap w:val="0"/>
            <w:vAlign w:val="center"/>
          </w:tcPr>
          <w:p w14:paraId="5489571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00" w:type="pct"/>
            <w:vMerge w:val="continue"/>
            <w:tcBorders>
              <w:left w:val="single" w:color="auto" w:sz="4" w:space="0"/>
              <w:right w:val="single" w:color="auto" w:sz="4" w:space="0"/>
            </w:tcBorders>
            <w:noWrap w:val="0"/>
            <w:vAlign w:val="center"/>
          </w:tcPr>
          <w:p w14:paraId="5D1C04B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03" w:type="pct"/>
            <w:vMerge w:val="continue"/>
            <w:tcBorders>
              <w:left w:val="single" w:color="auto" w:sz="4" w:space="0"/>
              <w:right w:val="single" w:color="auto" w:sz="4" w:space="0"/>
            </w:tcBorders>
            <w:noWrap w:val="0"/>
            <w:vAlign w:val="center"/>
          </w:tcPr>
          <w:p w14:paraId="4DB9C62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46" w:type="pct"/>
            <w:vMerge w:val="continue"/>
            <w:tcBorders>
              <w:left w:val="single" w:color="auto" w:sz="4" w:space="0"/>
              <w:right w:val="single" w:color="auto" w:sz="4" w:space="0"/>
            </w:tcBorders>
            <w:noWrap w:val="0"/>
            <w:vAlign w:val="center"/>
          </w:tcPr>
          <w:p w14:paraId="54AD412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1941F90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eastAsia="仿宋_GB2312"/>
                <w:highlight w:val="none"/>
                <w:lang w:val="en-US" w:eastAsia="zh-CN"/>
              </w:rPr>
            </w:pPr>
            <w:r>
              <w:rPr>
                <w:rFonts w:hint="eastAsia" w:ascii="宋体" w:hAnsi="宋体" w:eastAsia="宋体" w:cs="宋体"/>
                <w:i w:val="0"/>
                <w:iCs w:val="0"/>
                <w:color w:val="000000"/>
                <w:sz w:val="18"/>
                <w:szCs w:val="18"/>
                <w:highlight w:val="none"/>
                <w:u w:val="none"/>
                <w:lang w:val="en-US" w:eastAsia="zh-CN"/>
              </w:rPr>
              <w:t>3</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66F6E20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项目完工时间</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6987081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202</w:t>
            </w:r>
            <w:r>
              <w:rPr>
                <w:rFonts w:hint="eastAsia" w:ascii="宋体" w:hAnsi="宋体" w:eastAsia="宋体" w:cs="宋体"/>
                <w:i w:val="0"/>
                <w:iCs w:val="0"/>
                <w:color w:val="000000"/>
                <w:sz w:val="18"/>
                <w:szCs w:val="18"/>
                <w:highlight w:val="none"/>
                <w:u w:val="none"/>
                <w:lang w:val="en-US" w:eastAsia="zh-CN"/>
              </w:rPr>
              <w:t>4</w:t>
            </w:r>
            <w:r>
              <w:rPr>
                <w:rFonts w:hint="eastAsia" w:ascii="宋体" w:hAnsi="宋体" w:eastAsia="宋体" w:cs="宋体"/>
                <w:i w:val="0"/>
                <w:iCs w:val="0"/>
                <w:color w:val="000000"/>
                <w:sz w:val="18"/>
                <w:szCs w:val="18"/>
                <w:highlight w:val="none"/>
                <w:u w:val="none"/>
              </w:rPr>
              <w:t>年</w:t>
            </w:r>
            <w:r>
              <w:rPr>
                <w:rFonts w:hint="eastAsia" w:ascii="宋体" w:hAnsi="宋体" w:eastAsia="宋体" w:cs="宋体"/>
                <w:i w:val="0"/>
                <w:iCs w:val="0"/>
                <w:color w:val="000000"/>
                <w:sz w:val="18"/>
                <w:szCs w:val="18"/>
                <w:highlight w:val="none"/>
                <w:u w:val="none"/>
                <w:lang w:val="en-US" w:eastAsia="zh-CN"/>
              </w:rPr>
              <w:t>12</w:t>
            </w:r>
            <w:r>
              <w:rPr>
                <w:rFonts w:hint="eastAsia" w:ascii="宋体" w:hAnsi="宋体" w:eastAsia="宋体" w:cs="宋体"/>
                <w:i w:val="0"/>
                <w:iCs w:val="0"/>
                <w:color w:val="000000"/>
                <w:sz w:val="18"/>
                <w:szCs w:val="18"/>
                <w:highlight w:val="none"/>
                <w:u w:val="none"/>
              </w:rPr>
              <w:t>月</w:t>
            </w:r>
          </w:p>
        </w:tc>
        <w:tc>
          <w:tcPr>
            <w:tcW w:w="1471" w:type="pct"/>
            <w:vMerge w:val="continue"/>
            <w:tcBorders>
              <w:left w:val="single" w:color="auto" w:sz="4" w:space="0"/>
              <w:right w:val="single" w:color="auto" w:sz="4" w:space="0"/>
            </w:tcBorders>
            <w:noWrap w:val="0"/>
            <w:vAlign w:val="center"/>
          </w:tcPr>
          <w:p w14:paraId="7F86840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2D8463F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202</w:t>
            </w:r>
            <w:r>
              <w:rPr>
                <w:rFonts w:hint="eastAsia" w:ascii="宋体" w:hAnsi="宋体" w:eastAsia="宋体" w:cs="宋体"/>
                <w:i w:val="0"/>
                <w:iCs w:val="0"/>
                <w:color w:val="000000"/>
                <w:sz w:val="18"/>
                <w:szCs w:val="18"/>
                <w:highlight w:val="none"/>
                <w:u w:val="none"/>
                <w:lang w:val="en-US" w:eastAsia="zh-CN"/>
              </w:rPr>
              <w:t>4</w:t>
            </w:r>
            <w:r>
              <w:rPr>
                <w:rFonts w:hint="eastAsia" w:ascii="宋体" w:hAnsi="宋体" w:eastAsia="宋体" w:cs="宋体"/>
                <w:i w:val="0"/>
                <w:iCs w:val="0"/>
                <w:color w:val="000000"/>
                <w:sz w:val="18"/>
                <w:szCs w:val="18"/>
                <w:highlight w:val="none"/>
                <w:u w:val="none"/>
              </w:rPr>
              <w:t>年</w:t>
            </w:r>
            <w:r>
              <w:rPr>
                <w:rFonts w:hint="eastAsia" w:ascii="宋体" w:hAnsi="宋体" w:eastAsia="宋体" w:cs="宋体"/>
                <w:i w:val="0"/>
                <w:iCs w:val="0"/>
                <w:color w:val="000000"/>
                <w:sz w:val="18"/>
                <w:szCs w:val="18"/>
                <w:highlight w:val="none"/>
                <w:u w:val="none"/>
                <w:lang w:val="en-US" w:eastAsia="zh-CN"/>
              </w:rPr>
              <w:t>12</w:t>
            </w:r>
            <w:r>
              <w:rPr>
                <w:rFonts w:hint="eastAsia" w:ascii="宋体" w:hAnsi="宋体" w:eastAsia="宋体" w:cs="宋体"/>
                <w:i w:val="0"/>
                <w:iCs w:val="0"/>
                <w:color w:val="000000"/>
                <w:sz w:val="18"/>
                <w:szCs w:val="18"/>
                <w:highlight w:val="none"/>
                <w:u w:val="none"/>
              </w:rPr>
              <w:t>月</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1843A7D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lang w:val="en-US" w:eastAsia="zh-CN"/>
              </w:rPr>
              <w:t>3</w:t>
            </w:r>
          </w:p>
        </w:tc>
      </w:tr>
      <w:tr w14:paraId="2A18D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372" w:type="pct"/>
            <w:vMerge w:val="continue"/>
            <w:tcBorders>
              <w:left w:val="single" w:color="auto" w:sz="4" w:space="0"/>
              <w:bottom w:val="single" w:color="auto" w:sz="4" w:space="0"/>
              <w:right w:val="single" w:color="auto" w:sz="4" w:space="0"/>
            </w:tcBorders>
            <w:noWrap w:val="0"/>
            <w:vAlign w:val="center"/>
          </w:tcPr>
          <w:p w14:paraId="3862E54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1" w:type="pct"/>
            <w:vMerge w:val="continue"/>
            <w:tcBorders>
              <w:left w:val="single" w:color="auto" w:sz="4" w:space="0"/>
              <w:bottom w:val="single" w:color="auto" w:sz="4" w:space="0"/>
              <w:right w:val="single" w:color="auto" w:sz="4" w:space="0"/>
            </w:tcBorders>
            <w:noWrap w:val="0"/>
            <w:vAlign w:val="center"/>
          </w:tcPr>
          <w:p w14:paraId="77B89AA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0" w:type="pct"/>
            <w:vMerge w:val="continue"/>
            <w:tcBorders>
              <w:left w:val="single" w:color="auto" w:sz="4" w:space="0"/>
              <w:bottom w:val="single" w:color="auto" w:sz="4" w:space="0"/>
              <w:right w:val="single" w:color="auto" w:sz="4" w:space="0"/>
            </w:tcBorders>
            <w:noWrap w:val="0"/>
            <w:vAlign w:val="center"/>
          </w:tcPr>
          <w:p w14:paraId="31A411D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3" w:type="pct"/>
            <w:vMerge w:val="continue"/>
            <w:tcBorders>
              <w:left w:val="single" w:color="auto" w:sz="4" w:space="0"/>
              <w:bottom w:val="single" w:color="auto" w:sz="4" w:space="0"/>
              <w:right w:val="single" w:color="auto" w:sz="4" w:space="0"/>
            </w:tcBorders>
            <w:noWrap w:val="0"/>
            <w:vAlign w:val="center"/>
          </w:tcPr>
          <w:p w14:paraId="18E947F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46" w:type="pct"/>
            <w:vMerge w:val="continue"/>
            <w:tcBorders>
              <w:left w:val="single" w:color="auto" w:sz="4" w:space="0"/>
              <w:bottom w:val="single" w:color="auto" w:sz="4" w:space="0"/>
              <w:right w:val="single" w:color="auto" w:sz="4" w:space="0"/>
            </w:tcBorders>
            <w:noWrap w:val="0"/>
            <w:vAlign w:val="center"/>
          </w:tcPr>
          <w:p w14:paraId="2F001ED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58D9653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4</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28DFFA0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资金支付及时率</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50F9E42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=100%</w:t>
            </w:r>
          </w:p>
        </w:tc>
        <w:tc>
          <w:tcPr>
            <w:tcW w:w="1471" w:type="pct"/>
            <w:vMerge w:val="continue"/>
            <w:tcBorders>
              <w:left w:val="single" w:color="auto" w:sz="4" w:space="0"/>
              <w:right w:val="single" w:color="auto" w:sz="4" w:space="0"/>
            </w:tcBorders>
            <w:noWrap w:val="0"/>
            <w:vAlign w:val="center"/>
          </w:tcPr>
          <w:p w14:paraId="44FF4E4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5127AB6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=100%</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2B87609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lang w:val="en-US" w:eastAsia="zh-CN"/>
              </w:rPr>
              <w:t>4</w:t>
            </w:r>
          </w:p>
        </w:tc>
      </w:tr>
      <w:tr w14:paraId="0E4FE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372" w:type="pct"/>
            <w:vMerge w:val="continue"/>
            <w:tcBorders>
              <w:top w:val="single" w:color="auto" w:sz="4" w:space="0"/>
              <w:left w:val="single" w:color="auto" w:sz="4" w:space="0"/>
              <w:bottom w:val="single" w:color="auto" w:sz="4" w:space="0"/>
              <w:right w:val="single" w:color="auto" w:sz="4" w:space="0"/>
            </w:tcBorders>
            <w:noWrap w:val="0"/>
            <w:vAlign w:val="center"/>
          </w:tcPr>
          <w:p w14:paraId="6663505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1" w:type="pct"/>
            <w:vMerge w:val="continue"/>
            <w:tcBorders>
              <w:top w:val="single" w:color="auto" w:sz="4" w:space="0"/>
              <w:left w:val="single" w:color="auto" w:sz="4" w:space="0"/>
              <w:bottom w:val="single" w:color="auto" w:sz="4" w:space="0"/>
              <w:right w:val="single" w:color="auto" w:sz="4" w:space="0"/>
            </w:tcBorders>
            <w:noWrap w:val="0"/>
            <w:vAlign w:val="center"/>
          </w:tcPr>
          <w:p w14:paraId="42223EC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0" w:type="pct"/>
            <w:vMerge w:val="restart"/>
            <w:tcBorders>
              <w:top w:val="single" w:color="auto" w:sz="4" w:space="0"/>
              <w:left w:val="single" w:color="auto" w:sz="4" w:space="0"/>
              <w:right w:val="single" w:color="auto" w:sz="4" w:space="0"/>
            </w:tcBorders>
            <w:noWrap w:val="0"/>
            <w:vAlign w:val="center"/>
          </w:tcPr>
          <w:p w14:paraId="0F70E21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产出成本</w:t>
            </w:r>
          </w:p>
        </w:tc>
        <w:tc>
          <w:tcPr>
            <w:tcW w:w="203" w:type="pct"/>
            <w:vMerge w:val="restart"/>
            <w:tcBorders>
              <w:top w:val="single" w:color="auto" w:sz="4" w:space="0"/>
              <w:left w:val="single" w:color="auto" w:sz="4" w:space="0"/>
              <w:right w:val="single" w:color="auto" w:sz="4" w:space="0"/>
            </w:tcBorders>
            <w:noWrap w:val="0"/>
            <w:vAlign w:val="center"/>
          </w:tcPr>
          <w:p w14:paraId="26AD10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w:t>
            </w:r>
          </w:p>
        </w:tc>
        <w:tc>
          <w:tcPr>
            <w:tcW w:w="246" w:type="pct"/>
            <w:vMerge w:val="restart"/>
            <w:tcBorders>
              <w:top w:val="single" w:color="auto" w:sz="4" w:space="0"/>
              <w:left w:val="single" w:color="auto" w:sz="4" w:space="0"/>
              <w:right w:val="single" w:color="auto" w:sz="4" w:space="0"/>
            </w:tcBorders>
            <w:noWrap w:val="0"/>
            <w:vAlign w:val="center"/>
          </w:tcPr>
          <w:p w14:paraId="4ACF06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成本节约率</w:t>
            </w:r>
          </w:p>
        </w:tc>
        <w:tc>
          <w:tcPr>
            <w:tcW w:w="203" w:type="pct"/>
            <w:tcBorders>
              <w:top w:val="single" w:color="auto" w:sz="4" w:space="0"/>
              <w:left w:val="single" w:color="auto" w:sz="4" w:space="0"/>
              <w:bottom w:val="single" w:color="auto" w:sz="4" w:space="0"/>
              <w:right w:val="single" w:color="auto" w:sz="4" w:space="0"/>
            </w:tcBorders>
            <w:noWrap w:val="0"/>
            <w:vAlign w:val="center"/>
          </w:tcPr>
          <w:p w14:paraId="4FE1756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3</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5A666C8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项目总投资</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2713DC1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≤4416.04万元</w:t>
            </w:r>
          </w:p>
        </w:tc>
        <w:tc>
          <w:tcPr>
            <w:tcW w:w="1471" w:type="pct"/>
            <w:vMerge w:val="restart"/>
            <w:tcBorders>
              <w:top w:val="single" w:color="auto" w:sz="4" w:space="0"/>
              <w:left w:val="single" w:color="auto" w:sz="4" w:space="0"/>
              <w:right w:val="single" w:color="auto" w:sz="4" w:space="0"/>
            </w:tcBorders>
            <w:noWrap w:val="0"/>
            <w:vAlign w:val="center"/>
          </w:tcPr>
          <w:p w14:paraId="3D3909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实际完成率=（实际支付资金数/计划应支付资金数）×100%。</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①实际完成率＞年度指标值，得0得分；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②实际完成率≤年度指标值，且偏离程度＜20%，得满分；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③实际完成率＜年度指标值，且偏离程度≥20%，得分=实际完成率×分值。</w:t>
            </w:r>
          </w:p>
        </w:tc>
        <w:tc>
          <w:tcPr>
            <w:tcW w:w="1289" w:type="dxa"/>
            <w:tcBorders>
              <w:top w:val="single" w:color="auto" w:sz="4" w:space="0"/>
              <w:left w:val="single" w:color="auto" w:sz="4" w:space="0"/>
              <w:bottom w:val="single" w:color="auto" w:sz="4" w:space="0"/>
              <w:right w:val="single" w:color="auto" w:sz="4" w:space="0"/>
            </w:tcBorders>
            <w:noWrap w:val="0"/>
            <w:vAlign w:val="center"/>
          </w:tcPr>
          <w:p w14:paraId="487A6D3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4416.04万元</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2018D74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lang w:val="en-US" w:eastAsia="zh-CN"/>
              </w:rPr>
              <w:t>3</w:t>
            </w:r>
          </w:p>
        </w:tc>
      </w:tr>
      <w:tr w14:paraId="4462C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6" w:hRule="atLeast"/>
        </w:trPr>
        <w:tc>
          <w:tcPr>
            <w:tcW w:w="372" w:type="pct"/>
            <w:vMerge w:val="continue"/>
            <w:tcBorders>
              <w:top w:val="single" w:color="auto" w:sz="4" w:space="0"/>
              <w:left w:val="single" w:color="auto" w:sz="4" w:space="0"/>
              <w:bottom w:val="single" w:color="auto" w:sz="4" w:space="0"/>
              <w:right w:val="single" w:color="auto" w:sz="4" w:space="0"/>
            </w:tcBorders>
            <w:noWrap w:val="0"/>
            <w:vAlign w:val="center"/>
          </w:tcPr>
          <w:p w14:paraId="0D975A0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01" w:type="pct"/>
            <w:vMerge w:val="continue"/>
            <w:tcBorders>
              <w:top w:val="single" w:color="auto" w:sz="4" w:space="0"/>
              <w:left w:val="single" w:color="auto" w:sz="4" w:space="0"/>
              <w:bottom w:val="single" w:color="auto" w:sz="4" w:space="0"/>
              <w:right w:val="single" w:color="auto" w:sz="4" w:space="0"/>
            </w:tcBorders>
            <w:noWrap w:val="0"/>
            <w:vAlign w:val="center"/>
          </w:tcPr>
          <w:p w14:paraId="527C5AF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00" w:type="pct"/>
            <w:vMerge w:val="continue"/>
            <w:tcBorders>
              <w:left w:val="single" w:color="auto" w:sz="4" w:space="0"/>
              <w:right w:val="single" w:color="auto" w:sz="4" w:space="0"/>
            </w:tcBorders>
            <w:noWrap w:val="0"/>
            <w:vAlign w:val="center"/>
          </w:tcPr>
          <w:p w14:paraId="43700BB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03" w:type="pct"/>
            <w:vMerge w:val="continue"/>
            <w:tcBorders>
              <w:left w:val="single" w:color="auto" w:sz="4" w:space="0"/>
              <w:right w:val="single" w:color="auto" w:sz="4" w:space="0"/>
            </w:tcBorders>
            <w:noWrap w:val="0"/>
            <w:vAlign w:val="center"/>
          </w:tcPr>
          <w:p w14:paraId="77CD253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46" w:type="pct"/>
            <w:vMerge w:val="continue"/>
            <w:tcBorders>
              <w:left w:val="single" w:color="auto" w:sz="4" w:space="0"/>
              <w:right w:val="single" w:color="auto" w:sz="4" w:space="0"/>
            </w:tcBorders>
            <w:noWrap w:val="0"/>
            <w:vAlign w:val="center"/>
          </w:tcPr>
          <w:p w14:paraId="7252D80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highlight w:val="none"/>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52C03FE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3</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7444400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2023年计划投资</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049864F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≤697.13万元</w:t>
            </w:r>
          </w:p>
        </w:tc>
        <w:tc>
          <w:tcPr>
            <w:tcW w:w="1471" w:type="pct"/>
            <w:vMerge w:val="continue"/>
            <w:tcBorders>
              <w:left w:val="single" w:color="auto" w:sz="4" w:space="0"/>
              <w:right w:val="single" w:color="auto" w:sz="4" w:space="0"/>
            </w:tcBorders>
            <w:noWrap w:val="0"/>
            <w:vAlign w:val="center"/>
          </w:tcPr>
          <w:p w14:paraId="52523EC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14:paraId="7CBE58F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697.13万元</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103E233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lang w:val="en-US" w:eastAsia="zh-CN"/>
              </w:rPr>
              <w:t>3</w:t>
            </w:r>
          </w:p>
        </w:tc>
      </w:tr>
      <w:tr w14:paraId="41C29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72" w:type="pct"/>
            <w:vMerge w:val="continue"/>
            <w:tcBorders>
              <w:left w:val="single" w:color="auto" w:sz="4" w:space="0"/>
              <w:bottom w:val="single" w:color="auto" w:sz="4" w:space="0"/>
              <w:right w:val="single" w:color="auto" w:sz="4" w:space="0"/>
            </w:tcBorders>
            <w:noWrap w:val="0"/>
            <w:vAlign w:val="center"/>
          </w:tcPr>
          <w:p w14:paraId="3561CB2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1" w:type="pct"/>
            <w:vMerge w:val="continue"/>
            <w:tcBorders>
              <w:left w:val="single" w:color="auto" w:sz="4" w:space="0"/>
              <w:bottom w:val="single" w:color="auto" w:sz="4" w:space="0"/>
              <w:right w:val="single" w:color="auto" w:sz="4" w:space="0"/>
            </w:tcBorders>
            <w:noWrap w:val="0"/>
            <w:vAlign w:val="center"/>
          </w:tcPr>
          <w:p w14:paraId="2C86F0C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0" w:type="pct"/>
            <w:vMerge w:val="continue"/>
            <w:tcBorders>
              <w:left w:val="single" w:color="auto" w:sz="4" w:space="0"/>
              <w:bottom w:val="single" w:color="auto" w:sz="4" w:space="0"/>
              <w:right w:val="single" w:color="auto" w:sz="4" w:space="0"/>
            </w:tcBorders>
            <w:noWrap w:val="0"/>
            <w:vAlign w:val="center"/>
          </w:tcPr>
          <w:p w14:paraId="17329EB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3" w:type="pct"/>
            <w:vMerge w:val="continue"/>
            <w:tcBorders>
              <w:left w:val="single" w:color="auto" w:sz="4" w:space="0"/>
              <w:bottom w:val="single" w:color="auto" w:sz="4" w:space="0"/>
              <w:right w:val="single" w:color="auto" w:sz="4" w:space="0"/>
            </w:tcBorders>
            <w:noWrap w:val="0"/>
            <w:vAlign w:val="center"/>
          </w:tcPr>
          <w:p w14:paraId="5F02EA0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46" w:type="pct"/>
            <w:vMerge w:val="continue"/>
            <w:tcBorders>
              <w:left w:val="single" w:color="auto" w:sz="4" w:space="0"/>
              <w:bottom w:val="single" w:color="auto" w:sz="4" w:space="0"/>
              <w:right w:val="single" w:color="auto" w:sz="4" w:space="0"/>
            </w:tcBorders>
            <w:noWrap w:val="0"/>
            <w:vAlign w:val="center"/>
          </w:tcPr>
          <w:p w14:paraId="5D3959F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4C1B899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4</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7780FD6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2024年计划投资</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51ACFB2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≤3718.91万元</w:t>
            </w:r>
          </w:p>
        </w:tc>
        <w:tc>
          <w:tcPr>
            <w:tcW w:w="1471" w:type="pct"/>
            <w:vMerge w:val="continue"/>
            <w:tcBorders>
              <w:left w:val="single" w:color="auto" w:sz="4" w:space="0"/>
              <w:bottom w:val="single" w:color="auto" w:sz="4" w:space="0"/>
              <w:right w:val="single" w:color="auto" w:sz="4" w:space="0"/>
            </w:tcBorders>
            <w:noWrap w:val="0"/>
            <w:vAlign w:val="center"/>
          </w:tcPr>
          <w:p w14:paraId="6B70C35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1289" w:type="dxa"/>
            <w:tcBorders>
              <w:top w:val="single" w:color="auto" w:sz="4" w:space="0"/>
              <w:left w:val="single" w:color="auto" w:sz="4" w:space="0"/>
              <w:bottom w:val="single" w:color="auto" w:sz="4" w:space="0"/>
              <w:right w:val="single" w:color="auto" w:sz="4" w:space="0"/>
            </w:tcBorders>
            <w:noWrap w:val="0"/>
            <w:vAlign w:val="center"/>
          </w:tcPr>
          <w:p w14:paraId="57B9F14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3718.91万元</w:t>
            </w:r>
          </w:p>
        </w:tc>
        <w:tc>
          <w:tcPr>
            <w:tcW w:w="576" w:type="dxa"/>
            <w:tcBorders>
              <w:top w:val="single" w:color="auto" w:sz="4" w:space="0"/>
              <w:left w:val="single" w:color="auto" w:sz="4" w:space="0"/>
              <w:bottom w:val="single" w:color="auto" w:sz="4" w:space="0"/>
              <w:right w:val="single" w:color="auto" w:sz="4" w:space="0"/>
            </w:tcBorders>
            <w:noWrap w:val="0"/>
            <w:vAlign w:val="center"/>
          </w:tcPr>
          <w:p w14:paraId="3D16511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lang w:val="en-US" w:eastAsia="zh-CN"/>
              </w:rPr>
              <w:t>4</w:t>
            </w:r>
          </w:p>
        </w:tc>
      </w:tr>
      <w:tr w14:paraId="743EE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372" w:type="pct"/>
            <w:vMerge w:val="restart"/>
            <w:tcBorders>
              <w:top w:val="single" w:color="auto" w:sz="4" w:space="0"/>
              <w:left w:val="single" w:color="auto" w:sz="4" w:space="0"/>
              <w:bottom w:val="single" w:color="auto" w:sz="4" w:space="0"/>
              <w:right w:val="single" w:color="auto" w:sz="4" w:space="0"/>
            </w:tcBorders>
            <w:noWrap w:val="0"/>
            <w:vAlign w:val="center"/>
          </w:tcPr>
          <w:p w14:paraId="08A2BF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项目效益</w:t>
            </w:r>
          </w:p>
        </w:tc>
        <w:tc>
          <w:tcPr>
            <w:tcW w:w="201" w:type="pct"/>
            <w:vMerge w:val="restart"/>
            <w:tcBorders>
              <w:top w:val="single" w:color="auto" w:sz="4" w:space="0"/>
              <w:left w:val="single" w:color="auto" w:sz="4" w:space="0"/>
              <w:bottom w:val="single" w:color="auto" w:sz="4" w:space="0"/>
              <w:right w:val="single" w:color="auto" w:sz="4" w:space="0"/>
            </w:tcBorders>
            <w:noWrap w:val="0"/>
            <w:vAlign w:val="center"/>
          </w:tcPr>
          <w:p w14:paraId="741A02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25</w:t>
            </w:r>
          </w:p>
        </w:tc>
        <w:tc>
          <w:tcPr>
            <w:tcW w:w="200" w:type="pct"/>
            <w:vMerge w:val="restart"/>
            <w:tcBorders>
              <w:top w:val="single" w:color="auto" w:sz="4" w:space="0"/>
              <w:left w:val="single" w:color="auto" w:sz="4" w:space="0"/>
              <w:bottom w:val="single" w:color="auto" w:sz="4" w:space="0"/>
              <w:right w:val="single" w:color="auto" w:sz="4" w:space="0"/>
            </w:tcBorders>
            <w:noWrap w:val="0"/>
            <w:vAlign w:val="center"/>
          </w:tcPr>
          <w:p w14:paraId="0DFA8F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项目效益</w:t>
            </w:r>
          </w:p>
        </w:tc>
        <w:tc>
          <w:tcPr>
            <w:tcW w:w="203" w:type="pct"/>
            <w:vMerge w:val="restart"/>
            <w:tcBorders>
              <w:top w:val="single" w:color="auto" w:sz="4" w:space="0"/>
              <w:left w:val="single" w:color="auto" w:sz="4" w:space="0"/>
              <w:bottom w:val="single" w:color="auto" w:sz="4" w:space="0"/>
              <w:right w:val="single" w:color="auto" w:sz="4" w:space="0"/>
            </w:tcBorders>
            <w:noWrap w:val="0"/>
            <w:vAlign w:val="center"/>
          </w:tcPr>
          <w:p w14:paraId="732B15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25</w:t>
            </w:r>
          </w:p>
        </w:tc>
        <w:tc>
          <w:tcPr>
            <w:tcW w:w="246" w:type="pct"/>
            <w:tcBorders>
              <w:top w:val="single" w:color="auto" w:sz="4" w:space="0"/>
              <w:left w:val="single" w:color="auto" w:sz="4" w:space="0"/>
              <w:bottom w:val="single" w:color="auto" w:sz="4" w:space="0"/>
              <w:right w:val="single" w:color="auto" w:sz="4" w:space="0"/>
            </w:tcBorders>
            <w:noWrap w:val="0"/>
            <w:vAlign w:val="center"/>
          </w:tcPr>
          <w:p w14:paraId="36924D4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社会效益</w:t>
            </w:r>
          </w:p>
        </w:tc>
        <w:tc>
          <w:tcPr>
            <w:tcW w:w="203" w:type="pct"/>
            <w:tcBorders>
              <w:top w:val="single" w:color="auto" w:sz="4" w:space="0"/>
              <w:left w:val="single" w:color="auto" w:sz="4" w:space="0"/>
              <w:bottom w:val="single" w:color="auto" w:sz="4" w:space="0"/>
              <w:right w:val="single" w:color="auto" w:sz="4" w:space="0"/>
            </w:tcBorders>
            <w:noWrap w:val="0"/>
            <w:vAlign w:val="center"/>
          </w:tcPr>
          <w:p w14:paraId="758E447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15</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2F71AB3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提高粮食综合生产能力</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19BC09A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有效提高</w:t>
            </w:r>
          </w:p>
        </w:tc>
        <w:tc>
          <w:tcPr>
            <w:tcW w:w="1471" w:type="pct"/>
            <w:tcBorders>
              <w:top w:val="single" w:color="auto" w:sz="4" w:space="0"/>
              <w:left w:val="single" w:color="auto" w:sz="4" w:space="0"/>
              <w:bottom w:val="single" w:color="auto" w:sz="4" w:space="0"/>
              <w:right w:val="single" w:color="auto" w:sz="4" w:space="0"/>
            </w:tcBorders>
            <w:noWrap w:val="0"/>
            <w:vAlign w:val="center"/>
          </w:tcPr>
          <w:p w14:paraId="09CE0E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按评判等级赋分。分为基本达成目标、部分实现目标、实现目标程度较低三个档次，并分别按照该指标对应分值区间100%-80%（含）、80%-60%（含）、60%-0%合理确定分值。</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64ABDDD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有效提高</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027F128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15</w:t>
            </w:r>
          </w:p>
        </w:tc>
      </w:tr>
      <w:tr w14:paraId="564C6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72" w:type="pct"/>
            <w:vMerge w:val="continue"/>
            <w:tcBorders>
              <w:top w:val="single" w:color="auto" w:sz="4" w:space="0"/>
              <w:left w:val="single" w:color="auto" w:sz="4" w:space="0"/>
              <w:bottom w:val="single" w:color="auto" w:sz="4" w:space="0"/>
              <w:right w:val="single" w:color="auto" w:sz="4" w:space="0"/>
            </w:tcBorders>
            <w:noWrap w:val="0"/>
            <w:vAlign w:val="center"/>
          </w:tcPr>
          <w:p w14:paraId="19BEC1E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1" w:type="pct"/>
            <w:vMerge w:val="continue"/>
            <w:tcBorders>
              <w:top w:val="single" w:color="auto" w:sz="4" w:space="0"/>
              <w:left w:val="single" w:color="auto" w:sz="4" w:space="0"/>
              <w:bottom w:val="single" w:color="auto" w:sz="4" w:space="0"/>
              <w:right w:val="single" w:color="auto" w:sz="4" w:space="0"/>
            </w:tcBorders>
            <w:noWrap w:val="0"/>
            <w:vAlign w:val="center"/>
          </w:tcPr>
          <w:p w14:paraId="4E6C8F9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0" w:type="pct"/>
            <w:vMerge w:val="continue"/>
            <w:tcBorders>
              <w:top w:val="single" w:color="auto" w:sz="4" w:space="0"/>
              <w:left w:val="single" w:color="auto" w:sz="4" w:space="0"/>
              <w:bottom w:val="single" w:color="auto" w:sz="4" w:space="0"/>
              <w:right w:val="single" w:color="auto" w:sz="4" w:space="0"/>
            </w:tcBorders>
            <w:noWrap w:val="0"/>
            <w:vAlign w:val="center"/>
          </w:tcPr>
          <w:p w14:paraId="5E28D1B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3" w:type="pct"/>
            <w:vMerge w:val="continue"/>
            <w:tcBorders>
              <w:top w:val="single" w:color="auto" w:sz="4" w:space="0"/>
              <w:left w:val="single" w:color="auto" w:sz="4" w:space="0"/>
              <w:bottom w:val="single" w:color="auto" w:sz="4" w:space="0"/>
              <w:right w:val="single" w:color="auto" w:sz="4" w:space="0"/>
            </w:tcBorders>
            <w:noWrap w:val="0"/>
            <w:vAlign w:val="center"/>
          </w:tcPr>
          <w:p w14:paraId="12BD703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46" w:type="pct"/>
            <w:tcBorders>
              <w:top w:val="single" w:color="auto" w:sz="4" w:space="0"/>
              <w:left w:val="single" w:color="auto" w:sz="4" w:space="0"/>
              <w:bottom w:val="single" w:color="auto" w:sz="4" w:space="0"/>
              <w:right w:val="single" w:color="auto" w:sz="4" w:space="0"/>
            </w:tcBorders>
            <w:noWrap w:val="0"/>
            <w:vAlign w:val="center"/>
          </w:tcPr>
          <w:p w14:paraId="26CD4F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服务对象满意度</w:t>
            </w:r>
          </w:p>
        </w:tc>
        <w:tc>
          <w:tcPr>
            <w:tcW w:w="203" w:type="pct"/>
            <w:tcBorders>
              <w:top w:val="single" w:color="auto" w:sz="4" w:space="0"/>
              <w:left w:val="single" w:color="auto" w:sz="4" w:space="0"/>
              <w:bottom w:val="single" w:color="auto" w:sz="4" w:space="0"/>
              <w:right w:val="single" w:color="auto" w:sz="4" w:space="0"/>
            </w:tcBorders>
            <w:noWrap w:val="0"/>
            <w:vAlign w:val="center"/>
          </w:tcPr>
          <w:p w14:paraId="3E14E5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49248AB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受益农民满意度</w:t>
            </w:r>
          </w:p>
        </w:tc>
        <w:tc>
          <w:tcPr>
            <w:tcW w:w="568" w:type="pct"/>
            <w:tcBorders>
              <w:top w:val="single" w:color="auto" w:sz="4" w:space="0"/>
              <w:left w:val="single" w:color="auto" w:sz="4" w:space="0"/>
              <w:bottom w:val="single" w:color="auto" w:sz="4" w:space="0"/>
              <w:right w:val="single" w:color="auto" w:sz="4" w:space="0"/>
            </w:tcBorders>
            <w:noWrap w:val="0"/>
            <w:vAlign w:val="center"/>
          </w:tcPr>
          <w:p w14:paraId="0B40BB2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lang w:val="en-US" w:eastAsia="zh-CN"/>
              </w:rPr>
              <w:t>≥</w:t>
            </w:r>
            <w:r>
              <w:rPr>
                <w:rFonts w:hint="eastAsia" w:ascii="宋体" w:hAnsi="宋体" w:eastAsia="宋体" w:cs="宋体"/>
                <w:i w:val="0"/>
                <w:iCs w:val="0"/>
                <w:color w:val="000000"/>
                <w:sz w:val="18"/>
                <w:szCs w:val="18"/>
                <w:highlight w:val="none"/>
                <w:u w:val="none"/>
              </w:rPr>
              <w:t>95%</w:t>
            </w:r>
          </w:p>
        </w:tc>
        <w:tc>
          <w:tcPr>
            <w:tcW w:w="1471" w:type="pct"/>
            <w:tcBorders>
              <w:top w:val="single" w:color="auto" w:sz="4" w:space="0"/>
              <w:left w:val="single" w:color="auto" w:sz="4" w:space="0"/>
              <w:bottom w:val="single" w:color="auto" w:sz="4" w:space="0"/>
              <w:right w:val="single" w:color="auto" w:sz="4" w:space="0"/>
            </w:tcBorders>
            <w:noWrap w:val="0"/>
            <w:vAlign w:val="center"/>
          </w:tcPr>
          <w:p w14:paraId="46899C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根据问卷调查，满意度达到标杆值，得权重分的100%；否则低于95%，得分=实际满意度*指标分值。</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1CB3D80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sz w:val="18"/>
                <w:szCs w:val="18"/>
                <w:highlight w:val="none"/>
                <w:u w:val="none"/>
              </w:rPr>
              <w:t>95%</w:t>
            </w:r>
          </w:p>
        </w:tc>
        <w:tc>
          <w:tcPr>
            <w:tcW w:w="215" w:type="pct"/>
            <w:tcBorders>
              <w:top w:val="single" w:color="auto" w:sz="4" w:space="0"/>
              <w:left w:val="single" w:color="auto" w:sz="4" w:space="0"/>
              <w:bottom w:val="single" w:color="auto" w:sz="4" w:space="0"/>
              <w:right w:val="single" w:color="auto" w:sz="4" w:space="0"/>
            </w:tcBorders>
            <w:noWrap w:val="0"/>
            <w:vAlign w:val="center"/>
          </w:tcPr>
          <w:p w14:paraId="018EDE6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10</w:t>
            </w:r>
          </w:p>
        </w:tc>
      </w:tr>
      <w:tr w14:paraId="7C428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 w:hRule="atLeast"/>
        </w:trPr>
        <w:tc>
          <w:tcPr>
            <w:tcW w:w="372" w:type="pct"/>
            <w:tcBorders>
              <w:top w:val="single" w:color="auto" w:sz="4" w:space="0"/>
              <w:left w:val="single" w:color="auto" w:sz="4" w:space="0"/>
              <w:bottom w:val="single" w:color="auto" w:sz="4" w:space="0"/>
              <w:right w:val="single" w:color="auto" w:sz="4" w:space="0"/>
            </w:tcBorders>
            <w:noWrap w:val="0"/>
            <w:vAlign w:val="center"/>
          </w:tcPr>
          <w:p w14:paraId="3E8947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总分</w:t>
            </w:r>
          </w:p>
        </w:tc>
        <w:tc>
          <w:tcPr>
            <w:tcW w:w="201" w:type="pct"/>
            <w:tcBorders>
              <w:top w:val="single" w:color="auto" w:sz="4" w:space="0"/>
              <w:left w:val="single" w:color="auto" w:sz="4" w:space="0"/>
              <w:bottom w:val="single" w:color="auto" w:sz="4" w:space="0"/>
              <w:right w:val="single" w:color="auto" w:sz="4" w:space="0"/>
            </w:tcBorders>
            <w:noWrap w:val="0"/>
            <w:vAlign w:val="center"/>
          </w:tcPr>
          <w:p w14:paraId="4471CA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100</w:t>
            </w:r>
          </w:p>
        </w:tc>
        <w:tc>
          <w:tcPr>
            <w:tcW w:w="200" w:type="pct"/>
            <w:tcBorders>
              <w:top w:val="single" w:color="auto" w:sz="4" w:space="0"/>
              <w:left w:val="single" w:color="auto" w:sz="4" w:space="0"/>
              <w:bottom w:val="single" w:color="auto" w:sz="4" w:space="0"/>
              <w:right w:val="single" w:color="auto" w:sz="4" w:space="0"/>
            </w:tcBorders>
            <w:noWrap w:val="0"/>
            <w:vAlign w:val="center"/>
          </w:tcPr>
          <w:p w14:paraId="41256B3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70BC41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100</w:t>
            </w:r>
          </w:p>
        </w:tc>
        <w:tc>
          <w:tcPr>
            <w:tcW w:w="246" w:type="pct"/>
            <w:tcBorders>
              <w:top w:val="single" w:color="auto" w:sz="4" w:space="0"/>
              <w:left w:val="single" w:color="auto" w:sz="4" w:space="0"/>
              <w:bottom w:val="single" w:color="auto" w:sz="4" w:space="0"/>
              <w:right w:val="single" w:color="auto" w:sz="4" w:space="0"/>
            </w:tcBorders>
            <w:noWrap w:val="0"/>
            <w:vAlign w:val="center"/>
          </w:tcPr>
          <w:p w14:paraId="6F18778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03" w:type="pct"/>
            <w:tcBorders>
              <w:top w:val="single" w:color="auto" w:sz="4" w:space="0"/>
              <w:left w:val="single" w:color="auto" w:sz="4" w:space="0"/>
              <w:bottom w:val="single" w:color="auto" w:sz="4" w:space="0"/>
              <w:right w:val="single" w:color="auto" w:sz="4" w:space="0"/>
            </w:tcBorders>
            <w:noWrap w:val="0"/>
            <w:vAlign w:val="center"/>
          </w:tcPr>
          <w:p w14:paraId="29FC4A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100</w:t>
            </w:r>
          </w:p>
        </w:tc>
        <w:tc>
          <w:tcPr>
            <w:tcW w:w="836" w:type="pct"/>
            <w:tcBorders>
              <w:top w:val="single" w:color="auto" w:sz="4" w:space="0"/>
              <w:left w:val="single" w:color="auto" w:sz="4" w:space="0"/>
              <w:bottom w:val="single" w:color="auto" w:sz="4" w:space="0"/>
              <w:right w:val="single" w:color="auto" w:sz="4" w:space="0"/>
            </w:tcBorders>
            <w:noWrap w:val="0"/>
            <w:vAlign w:val="center"/>
          </w:tcPr>
          <w:p w14:paraId="4251586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568" w:type="pct"/>
            <w:tcBorders>
              <w:top w:val="single" w:color="auto" w:sz="4" w:space="0"/>
              <w:left w:val="single" w:color="auto" w:sz="4" w:space="0"/>
              <w:bottom w:val="single" w:color="auto" w:sz="4" w:space="0"/>
              <w:right w:val="single" w:color="auto" w:sz="4" w:space="0"/>
            </w:tcBorders>
            <w:noWrap w:val="0"/>
            <w:vAlign w:val="center"/>
          </w:tcPr>
          <w:p w14:paraId="4E3A17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18"/>
                <w:szCs w:val="18"/>
                <w:highlight w:val="none"/>
                <w:u w:val="none"/>
              </w:rPr>
            </w:pPr>
            <w:r>
              <w:rPr>
                <w:rFonts w:hint="eastAsia" w:ascii="宋体" w:hAnsi="宋体" w:eastAsia="宋体" w:cs="宋体"/>
                <w:i w:val="0"/>
                <w:iCs w:val="0"/>
                <w:color w:val="000000"/>
                <w:kern w:val="0"/>
                <w:sz w:val="18"/>
                <w:szCs w:val="18"/>
                <w:highlight w:val="none"/>
                <w:u w:val="none"/>
                <w:lang w:val="en-US" w:eastAsia="zh-CN"/>
              </w:rPr>
              <w:t>-</w:t>
            </w:r>
          </w:p>
        </w:tc>
        <w:tc>
          <w:tcPr>
            <w:tcW w:w="1471" w:type="pct"/>
            <w:tcBorders>
              <w:top w:val="single" w:color="auto" w:sz="4" w:space="0"/>
              <w:left w:val="single" w:color="auto" w:sz="4" w:space="0"/>
              <w:bottom w:val="single" w:color="auto" w:sz="4" w:space="0"/>
              <w:right w:val="single" w:color="auto" w:sz="4" w:space="0"/>
            </w:tcBorders>
            <w:noWrap w:val="0"/>
            <w:vAlign w:val="center"/>
          </w:tcPr>
          <w:p w14:paraId="6CC2CE50">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000000"/>
                <w:sz w:val="18"/>
                <w:szCs w:val="18"/>
                <w:highlight w:val="none"/>
                <w:u w:val="none"/>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483F5E3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18"/>
                <w:szCs w:val="18"/>
                <w:highlight w:val="none"/>
                <w:u w:val="none"/>
              </w:rPr>
            </w:pPr>
          </w:p>
        </w:tc>
        <w:tc>
          <w:tcPr>
            <w:tcW w:w="215" w:type="pct"/>
            <w:tcBorders>
              <w:top w:val="single" w:color="auto" w:sz="4" w:space="0"/>
              <w:left w:val="single" w:color="auto" w:sz="4" w:space="0"/>
              <w:bottom w:val="single" w:color="auto" w:sz="4" w:space="0"/>
              <w:right w:val="single" w:color="auto" w:sz="4" w:space="0"/>
            </w:tcBorders>
            <w:noWrap w:val="0"/>
            <w:vAlign w:val="center"/>
          </w:tcPr>
          <w:p w14:paraId="3AB0F6F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18"/>
                <w:szCs w:val="18"/>
                <w:highlight w:val="none"/>
                <w:u w:val="none"/>
                <w:lang w:val="en-US" w:eastAsia="zh-CN"/>
              </w:rPr>
            </w:pPr>
            <w:r>
              <w:rPr>
                <w:rFonts w:hint="eastAsia" w:ascii="宋体" w:hAnsi="宋体" w:eastAsia="宋体" w:cs="宋体"/>
                <w:i w:val="0"/>
                <w:iCs w:val="0"/>
                <w:color w:val="000000"/>
                <w:sz w:val="18"/>
                <w:szCs w:val="18"/>
                <w:highlight w:val="none"/>
                <w:u w:val="none"/>
                <w:lang w:val="en-US" w:eastAsia="zh-CN"/>
              </w:rPr>
              <w:t>99.96</w:t>
            </w:r>
          </w:p>
        </w:tc>
      </w:tr>
    </w:tbl>
    <w:p w14:paraId="5170C777">
      <w:pPr>
        <w:pStyle w:val="10"/>
        <w:ind w:left="0" w:leftChars="0" w:firstLine="0" w:firstLineChars="0"/>
        <w:jc w:val="both"/>
        <w:rPr>
          <w:rFonts w:hint="eastAsia" w:ascii="宋体" w:hAnsi="宋体" w:eastAsia="宋体" w:cs="宋体"/>
          <w:color w:val="000000"/>
          <w:sz w:val="24"/>
          <w:szCs w:val="24"/>
          <w:highlight w:val="none"/>
          <w:lang w:val="en-US" w:eastAsia="zh-CN"/>
        </w:rPr>
      </w:pPr>
    </w:p>
    <w:p w14:paraId="243AFD08">
      <w:pPr>
        <w:pStyle w:val="10"/>
        <w:ind w:left="0" w:leftChars="0" w:firstLine="0" w:firstLineChars="0"/>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附件2：</w:t>
      </w:r>
    </w:p>
    <w:tbl>
      <w:tblPr>
        <w:tblStyle w:val="23"/>
        <w:tblW w:w="1302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3449"/>
        <w:gridCol w:w="1331"/>
      </w:tblGrid>
      <w:tr w14:paraId="0CD40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17FBC2B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left"/>
              <w:textAlignment w:val="center"/>
              <w:rPr>
                <w:rFonts w:hint="eastAsia" w:ascii="宋体" w:hAnsi="宋体" w:eastAsia="宋体" w:cs="宋体"/>
                <w:i w:val="0"/>
                <w:iCs w:val="0"/>
                <w:color w:val="000000"/>
                <w:sz w:val="22"/>
                <w:szCs w:val="22"/>
                <w:highlight w:val="none"/>
                <w:u w:val="none"/>
              </w:rPr>
            </w:pPr>
          </w:p>
        </w:tc>
        <w:tc>
          <w:tcPr>
            <w:tcW w:w="1778" w:type="dxa"/>
            <w:tcBorders>
              <w:top w:val="nil"/>
              <w:left w:val="nil"/>
              <w:bottom w:val="nil"/>
              <w:right w:val="nil"/>
            </w:tcBorders>
            <w:noWrap/>
            <w:vAlign w:val="center"/>
          </w:tcPr>
          <w:p w14:paraId="63A440EA">
            <w:pPr>
              <w:keepNext w:val="0"/>
              <w:keepLines w:val="0"/>
              <w:pageBreakBefore w:val="0"/>
              <w:kinsoku/>
              <w:wordWrap/>
              <w:overflowPunct/>
              <w:topLinePunct w:val="0"/>
              <w:autoSpaceDE/>
              <w:autoSpaceDN/>
              <w:bidi w:val="0"/>
              <w:adjustRightInd/>
              <w:snapToGrid/>
              <w:spacing w:line="360" w:lineRule="auto"/>
              <w:ind w:firstLine="0" w:firstLineChars="0"/>
              <w:rPr>
                <w:rFonts w:hint="eastAsia" w:ascii="宋体" w:hAnsi="宋体" w:eastAsia="宋体" w:cs="宋体"/>
                <w:i w:val="0"/>
                <w:iCs w:val="0"/>
                <w:color w:val="000000"/>
                <w:sz w:val="22"/>
                <w:szCs w:val="22"/>
                <w:highlight w:val="none"/>
                <w:u w:val="none"/>
              </w:rPr>
            </w:pPr>
          </w:p>
        </w:tc>
        <w:tc>
          <w:tcPr>
            <w:tcW w:w="2786" w:type="dxa"/>
            <w:tcBorders>
              <w:top w:val="nil"/>
              <w:left w:val="nil"/>
              <w:bottom w:val="nil"/>
              <w:right w:val="nil"/>
            </w:tcBorders>
            <w:noWrap/>
            <w:vAlign w:val="center"/>
          </w:tcPr>
          <w:p w14:paraId="3F6F78E4">
            <w:pPr>
              <w:keepNext w:val="0"/>
              <w:keepLines w:val="0"/>
              <w:pageBreakBefore w:val="0"/>
              <w:kinsoku/>
              <w:wordWrap/>
              <w:overflowPunct/>
              <w:topLinePunct w:val="0"/>
              <w:autoSpaceDE/>
              <w:autoSpaceDN/>
              <w:bidi w:val="0"/>
              <w:adjustRightInd/>
              <w:snapToGrid/>
              <w:spacing w:line="360" w:lineRule="auto"/>
              <w:ind w:firstLine="0" w:firstLineChars="0"/>
              <w:rPr>
                <w:rFonts w:hint="eastAsia" w:ascii="宋体" w:hAnsi="宋体" w:eastAsia="宋体" w:cs="宋体"/>
                <w:i w:val="0"/>
                <w:iCs w:val="0"/>
                <w:color w:val="000000"/>
                <w:sz w:val="22"/>
                <w:szCs w:val="22"/>
                <w:highlight w:val="none"/>
                <w:u w:val="none"/>
              </w:rPr>
            </w:pPr>
          </w:p>
        </w:tc>
        <w:tc>
          <w:tcPr>
            <w:tcW w:w="2314" w:type="dxa"/>
            <w:tcBorders>
              <w:top w:val="nil"/>
              <w:left w:val="nil"/>
              <w:bottom w:val="nil"/>
              <w:right w:val="nil"/>
            </w:tcBorders>
            <w:noWrap/>
            <w:vAlign w:val="center"/>
          </w:tcPr>
          <w:p w14:paraId="29A5E163">
            <w:pPr>
              <w:keepNext w:val="0"/>
              <w:keepLines w:val="0"/>
              <w:pageBreakBefore w:val="0"/>
              <w:kinsoku/>
              <w:wordWrap/>
              <w:overflowPunct/>
              <w:topLinePunct w:val="0"/>
              <w:autoSpaceDE/>
              <w:autoSpaceDN/>
              <w:bidi w:val="0"/>
              <w:adjustRightInd/>
              <w:snapToGrid/>
              <w:spacing w:line="360" w:lineRule="auto"/>
              <w:ind w:firstLine="0" w:firstLineChars="0"/>
              <w:rPr>
                <w:rFonts w:hint="eastAsia" w:ascii="宋体" w:hAnsi="宋体" w:eastAsia="宋体" w:cs="宋体"/>
                <w:i w:val="0"/>
                <w:iCs w:val="0"/>
                <w:color w:val="000000"/>
                <w:sz w:val="22"/>
                <w:szCs w:val="22"/>
                <w:highlight w:val="none"/>
                <w:u w:val="none"/>
              </w:rPr>
            </w:pPr>
          </w:p>
        </w:tc>
        <w:tc>
          <w:tcPr>
            <w:tcW w:w="3449" w:type="dxa"/>
            <w:tcBorders>
              <w:top w:val="nil"/>
              <w:left w:val="nil"/>
              <w:bottom w:val="nil"/>
              <w:right w:val="nil"/>
            </w:tcBorders>
            <w:noWrap/>
            <w:vAlign w:val="center"/>
          </w:tcPr>
          <w:p w14:paraId="3E60508E">
            <w:pPr>
              <w:keepNext w:val="0"/>
              <w:keepLines w:val="0"/>
              <w:pageBreakBefore w:val="0"/>
              <w:kinsoku/>
              <w:wordWrap/>
              <w:overflowPunct/>
              <w:topLinePunct w:val="0"/>
              <w:autoSpaceDE/>
              <w:autoSpaceDN/>
              <w:bidi w:val="0"/>
              <w:adjustRightInd/>
              <w:snapToGrid/>
              <w:spacing w:line="360" w:lineRule="auto"/>
              <w:ind w:firstLine="0" w:firstLineChars="0"/>
              <w:rPr>
                <w:rFonts w:hint="eastAsia" w:ascii="宋体" w:hAnsi="宋体" w:eastAsia="宋体" w:cs="宋体"/>
                <w:i w:val="0"/>
                <w:iCs w:val="0"/>
                <w:color w:val="000000"/>
                <w:sz w:val="22"/>
                <w:szCs w:val="22"/>
                <w:highlight w:val="none"/>
                <w:u w:val="none"/>
              </w:rPr>
            </w:pPr>
          </w:p>
        </w:tc>
        <w:tc>
          <w:tcPr>
            <w:tcW w:w="1331" w:type="dxa"/>
            <w:tcBorders>
              <w:top w:val="nil"/>
              <w:left w:val="nil"/>
              <w:bottom w:val="nil"/>
              <w:right w:val="nil"/>
            </w:tcBorders>
            <w:noWrap/>
            <w:vAlign w:val="center"/>
          </w:tcPr>
          <w:p w14:paraId="10360BC5">
            <w:pPr>
              <w:keepNext w:val="0"/>
              <w:keepLines w:val="0"/>
              <w:pageBreakBefore w:val="0"/>
              <w:kinsoku/>
              <w:wordWrap/>
              <w:overflowPunct/>
              <w:topLinePunct w:val="0"/>
              <w:autoSpaceDE/>
              <w:autoSpaceDN/>
              <w:bidi w:val="0"/>
              <w:adjustRightInd/>
              <w:snapToGrid/>
              <w:spacing w:line="360" w:lineRule="auto"/>
              <w:ind w:firstLine="0" w:firstLineChars="0"/>
              <w:rPr>
                <w:rFonts w:hint="eastAsia" w:ascii="宋体" w:hAnsi="宋体" w:eastAsia="宋体" w:cs="宋体"/>
                <w:i w:val="0"/>
                <w:iCs w:val="0"/>
                <w:color w:val="000000"/>
                <w:sz w:val="22"/>
                <w:szCs w:val="22"/>
                <w:highlight w:val="none"/>
                <w:u w:val="none"/>
              </w:rPr>
            </w:pPr>
          </w:p>
        </w:tc>
      </w:tr>
      <w:tr w14:paraId="31C33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06F71804">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36"/>
                <w:szCs w:val="36"/>
                <w:highlight w:val="none"/>
                <w:u w:val="none"/>
              </w:rPr>
            </w:pPr>
            <w:r>
              <w:rPr>
                <w:rFonts w:hint="eastAsia" w:ascii="宋体" w:hAnsi="宋体" w:eastAsia="宋体" w:cs="宋体"/>
                <w:b/>
                <w:bCs/>
                <w:i w:val="0"/>
                <w:iCs w:val="0"/>
                <w:color w:val="000000"/>
                <w:kern w:val="0"/>
                <w:sz w:val="36"/>
                <w:szCs w:val="36"/>
                <w:highlight w:val="none"/>
                <w:u w:val="none"/>
                <w:lang w:val="en-US" w:eastAsia="zh-CN"/>
              </w:rPr>
              <w:t>洛浦县2023年粮食产能提升工程杭桂镇片区田间建设项目综合得分表</w:t>
            </w:r>
          </w:p>
        </w:tc>
      </w:tr>
      <w:tr w14:paraId="47BFD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2A486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3E11386">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26411AE">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both"/>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813D52">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项目产出</w:t>
            </w:r>
          </w:p>
        </w:tc>
        <w:tc>
          <w:tcPr>
            <w:tcW w:w="34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1B6ECEE">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项目效益</w:t>
            </w:r>
          </w:p>
        </w:tc>
        <w:tc>
          <w:tcPr>
            <w:tcW w:w="133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986026">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合计</w:t>
            </w:r>
          </w:p>
        </w:tc>
      </w:tr>
      <w:tr w14:paraId="67EBC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54BE4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38420875">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416780B8">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12.00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6C7D82D3">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40.00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4FCE227C">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25.00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C49F479">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100.00</w:t>
            </w:r>
          </w:p>
        </w:tc>
      </w:tr>
      <w:tr w14:paraId="72271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BE3A6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FECC32">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E5A3633">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12.00</w:t>
            </w:r>
          </w:p>
        </w:tc>
        <w:tc>
          <w:tcPr>
            <w:tcW w:w="2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AEE5578">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rPr>
              <w:t>39.96</w:t>
            </w:r>
          </w:p>
        </w:tc>
        <w:tc>
          <w:tcPr>
            <w:tcW w:w="344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2CE1C70">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25.00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527C5EF8">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rPr>
              <w:t>99.96</w:t>
            </w:r>
          </w:p>
        </w:tc>
      </w:tr>
      <w:tr w14:paraId="2BB02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AB4A34">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firstLine="0" w:firstLineChars="0"/>
              <w:jc w:val="both"/>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21E0C489">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100.00%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4169135E">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100.00%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000640C3">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99.90%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7986E090">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100.00%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5E1DE598">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rPr>
              <w:t>99.96%</w:t>
            </w:r>
          </w:p>
        </w:tc>
      </w:tr>
    </w:tbl>
    <w:p w14:paraId="7B201109">
      <w:pPr>
        <w:pStyle w:val="10"/>
        <w:ind w:left="0" w:leftChars="0" w:firstLine="0" w:firstLineChars="0"/>
        <w:jc w:val="both"/>
        <w:rPr>
          <w:rFonts w:hint="default" w:ascii="宋体" w:hAnsi="宋体" w:eastAsia="宋体" w:cs="宋体"/>
          <w:color w:val="000000"/>
          <w:sz w:val="24"/>
          <w:szCs w:val="24"/>
          <w:highlight w:val="none"/>
          <w:lang w:val="en-US" w:eastAsia="zh-CN"/>
        </w:rPr>
      </w:pPr>
    </w:p>
    <w:p w14:paraId="411FA42F">
      <w:pPr>
        <w:pStyle w:val="10"/>
        <w:ind w:left="0" w:leftChars="0" w:firstLine="0" w:firstLineChars="0"/>
        <w:jc w:val="both"/>
        <w:rPr>
          <w:rFonts w:hint="eastAsia" w:ascii="宋体" w:hAnsi="宋体" w:eastAsia="宋体" w:cs="宋体"/>
          <w:color w:val="000000"/>
          <w:sz w:val="24"/>
          <w:szCs w:val="24"/>
          <w:highlight w:val="none"/>
          <w:lang w:eastAsia="zh-CN"/>
        </w:rPr>
        <w:sectPr>
          <w:pgSz w:w="16838" w:h="11906" w:orient="landscape"/>
          <w:pgMar w:top="1531" w:right="1985" w:bottom="1531" w:left="1701" w:header="851" w:footer="992" w:gutter="0"/>
          <w:pgNumType w:start="1"/>
          <w:cols w:space="720" w:num="1"/>
          <w:docGrid w:type="linesAndChars" w:linePitch="386" w:charSpace="0"/>
        </w:sectPr>
      </w:pPr>
    </w:p>
    <w:p w14:paraId="59ABAFD0">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附件3：</w:t>
      </w:r>
    </w:p>
    <w:p w14:paraId="3ED30F35">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center"/>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洛浦县2023年粮食产能提升工程杭桂镇片区田间</w:t>
      </w:r>
    </w:p>
    <w:p w14:paraId="35A0B4C9">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center"/>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建设项目满意度</w:t>
      </w:r>
      <w:r>
        <w:rPr>
          <w:rFonts w:hint="eastAsia" w:ascii="宋体" w:hAnsi="宋体" w:eastAsia="宋体" w:cs="宋体"/>
          <w:b/>
          <w:bCs/>
          <w:color w:val="000000"/>
          <w:sz w:val="24"/>
          <w:szCs w:val="24"/>
          <w:highlight w:val="none"/>
        </w:rPr>
        <w:t>调查问卷</w:t>
      </w:r>
      <w:r>
        <w:rPr>
          <w:rFonts w:hint="eastAsia" w:ascii="宋体" w:hAnsi="宋体" w:eastAsia="宋体" w:cs="宋体"/>
          <w:b/>
          <w:bCs/>
          <w:color w:val="000000"/>
          <w:sz w:val="24"/>
          <w:szCs w:val="24"/>
          <w:highlight w:val="none"/>
          <w:lang w:val="en-US" w:eastAsia="zh-CN"/>
        </w:rPr>
        <w:t>分析报告</w:t>
      </w:r>
    </w:p>
    <w:p w14:paraId="1C563F5A">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lang w:eastAsia="zh-CN"/>
        </w:rPr>
      </w:pPr>
      <w:r>
        <w:rPr>
          <w:rFonts w:hint="eastAsia" w:ascii="宋体" w:hAnsi="宋体" w:eastAsia="宋体" w:cs="宋体"/>
          <w:color w:val="000000"/>
          <w:sz w:val="24"/>
          <w:szCs w:val="24"/>
          <w:highlight w:val="none"/>
        </w:rPr>
        <w:t>为客观评价该项目的社会效果，了解</w:t>
      </w:r>
      <w:r>
        <w:rPr>
          <w:rFonts w:hint="eastAsia" w:ascii="宋体" w:hAnsi="宋体" w:eastAsia="宋体" w:cs="宋体"/>
          <w:color w:val="000000"/>
          <w:sz w:val="24"/>
          <w:szCs w:val="24"/>
          <w:highlight w:val="none"/>
          <w:lang w:val="en-US" w:eastAsia="zh-CN"/>
        </w:rPr>
        <w:t>项目受益群体</w:t>
      </w:r>
      <w:r>
        <w:rPr>
          <w:rFonts w:hint="eastAsia" w:ascii="宋体" w:hAnsi="宋体" w:eastAsia="宋体" w:cs="宋体"/>
          <w:color w:val="000000"/>
          <w:sz w:val="24"/>
          <w:szCs w:val="24"/>
          <w:highlight w:val="none"/>
        </w:rPr>
        <w:t>对项目</w:t>
      </w:r>
      <w:r>
        <w:rPr>
          <w:rFonts w:hint="eastAsia" w:ascii="宋体" w:hAnsi="宋体" w:eastAsia="宋体" w:cs="宋体"/>
          <w:color w:val="000000"/>
          <w:sz w:val="24"/>
          <w:szCs w:val="24"/>
          <w:highlight w:val="none"/>
          <w:lang w:val="en-US" w:eastAsia="zh-CN"/>
        </w:rPr>
        <w:t>实施后</w:t>
      </w:r>
      <w:r>
        <w:rPr>
          <w:rFonts w:hint="eastAsia" w:ascii="宋体" w:hAnsi="宋体" w:eastAsia="宋体" w:cs="宋体"/>
          <w:color w:val="000000"/>
          <w:sz w:val="24"/>
          <w:szCs w:val="24"/>
          <w:highlight w:val="none"/>
        </w:rPr>
        <w:t>的</w:t>
      </w:r>
      <w:r>
        <w:rPr>
          <w:rFonts w:hint="eastAsia" w:ascii="宋体" w:hAnsi="宋体" w:eastAsia="宋体" w:cs="宋体"/>
          <w:color w:val="000000"/>
          <w:sz w:val="24"/>
          <w:szCs w:val="24"/>
          <w:highlight w:val="none"/>
          <w:lang w:val="en-US" w:eastAsia="zh-CN"/>
        </w:rPr>
        <w:t>真实</w:t>
      </w:r>
      <w:r>
        <w:rPr>
          <w:rFonts w:hint="eastAsia" w:ascii="宋体" w:hAnsi="宋体" w:eastAsia="宋体" w:cs="宋体"/>
          <w:color w:val="000000"/>
          <w:sz w:val="24"/>
          <w:szCs w:val="24"/>
          <w:highlight w:val="none"/>
        </w:rPr>
        <w:t>评价情况，对本项目</w:t>
      </w:r>
      <w:r>
        <w:rPr>
          <w:rFonts w:hint="eastAsia" w:ascii="宋体" w:hAnsi="宋体" w:eastAsia="宋体" w:cs="宋体"/>
          <w:color w:val="000000"/>
          <w:sz w:val="24"/>
          <w:szCs w:val="24"/>
          <w:highlight w:val="none"/>
          <w:lang w:eastAsia="zh-CN"/>
        </w:rPr>
        <w:t>开展</w:t>
      </w:r>
      <w:r>
        <w:rPr>
          <w:rFonts w:hint="eastAsia" w:ascii="宋体" w:hAnsi="宋体" w:eastAsia="宋体" w:cs="宋体"/>
          <w:color w:val="000000"/>
          <w:sz w:val="24"/>
          <w:szCs w:val="24"/>
          <w:highlight w:val="none"/>
        </w:rPr>
        <w:t>满意度问卷调查。问卷调查工作情况如下。问卷调查工作情况如下：</w:t>
      </w:r>
    </w:p>
    <w:p w14:paraId="0508E6B9">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一、</w:t>
      </w:r>
      <w:r>
        <w:rPr>
          <w:rFonts w:hint="eastAsia" w:ascii="宋体" w:hAnsi="宋体" w:eastAsia="宋体" w:cs="宋体"/>
          <w:b/>
          <w:bCs/>
          <w:color w:val="000000"/>
          <w:sz w:val="24"/>
          <w:szCs w:val="24"/>
          <w:highlight w:val="none"/>
        </w:rPr>
        <w:t>该问卷调查从202</w:t>
      </w:r>
      <w:r>
        <w:rPr>
          <w:rFonts w:hint="eastAsia" w:ascii="宋体" w:hAnsi="宋体" w:eastAsia="宋体" w:cs="宋体"/>
          <w:b/>
          <w:bCs/>
          <w:color w:val="000000"/>
          <w:sz w:val="24"/>
          <w:szCs w:val="24"/>
          <w:highlight w:val="none"/>
          <w:lang w:val="en-US" w:eastAsia="zh-CN"/>
        </w:rPr>
        <w:t>5</w:t>
      </w:r>
      <w:r>
        <w:rPr>
          <w:rFonts w:hint="eastAsia" w:ascii="宋体" w:hAnsi="宋体" w:eastAsia="宋体" w:cs="宋体"/>
          <w:b/>
          <w:bCs/>
          <w:color w:val="000000"/>
          <w:sz w:val="24"/>
          <w:szCs w:val="24"/>
          <w:highlight w:val="none"/>
        </w:rPr>
        <w:t>年</w:t>
      </w: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月</w:t>
      </w: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日开始至202</w:t>
      </w:r>
      <w:r>
        <w:rPr>
          <w:rFonts w:hint="eastAsia" w:ascii="宋体" w:hAnsi="宋体" w:eastAsia="宋体" w:cs="宋体"/>
          <w:b/>
          <w:bCs/>
          <w:color w:val="000000"/>
          <w:sz w:val="24"/>
          <w:szCs w:val="24"/>
          <w:highlight w:val="none"/>
          <w:lang w:val="en-US" w:eastAsia="zh-CN"/>
        </w:rPr>
        <w:t>5</w:t>
      </w:r>
      <w:r>
        <w:rPr>
          <w:rFonts w:hint="eastAsia" w:ascii="宋体" w:hAnsi="宋体" w:eastAsia="宋体" w:cs="宋体"/>
          <w:b/>
          <w:bCs/>
          <w:color w:val="000000"/>
          <w:sz w:val="24"/>
          <w:szCs w:val="24"/>
          <w:highlight w:val="none"/>
        </w:rPr>
        <w:t>年</w:t>
      </w: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月</w:t>
      </w:r>
      <w:r>
        <w:rPr>
          <w:rFonts w:hint="eastAsia" w:ascii="宋体" w:hAnsi="宋体" w:eastAsia="宋体" w:cs="宋体"/>
          <w:b/>
          <w:bCs/>
          <w:color w:val="000000"/>
          <w:sz w:val="24"/>
          <w:szCs w:val="24"/>
          <w:highlight w:val="none"/>
          <w:lang w:val="en-US" w:eastAsia="zh-CN"/>
        </w:rPr>
        <w:t>31</w:t>
      </w:r>
      <w:r>
        <w:rPr>
          <w:rFonts w:hint="eastAsia" w:ascii="宋体" w:hAnsi="宋体" w:eastAsia="宋体" w:cs="宋体"/>
          <w:b/>
          <w:bCs/>
          <w:color w:val="000000"/>
          <w:sz w:val="24"/>
          <w:szCs w:val="24"/>
          <w:highlight w:val="none"/>
        </w:rPr>
        <w:t>日结束，调查问卷共设置</w:t>
      </w: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道题目。</w:t>
      </w:r>
    </w:p>
    <w:p w14:paraId="6424C0F4">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调查</w:t>
      </w:r>
      <w:r>
        <w:rPr>
          <w:rFonts w:hint="eastAsia" w:ascii="宋体" w:hAnsi="宋体" w:eastAsia="宋体" w:cs="宋体"/>
          <w:b/>
          <w:bCs/>
          <w:color w:val="000000"/>
          <w:sz w:val="24"/>
          <w:szCs w:val="24"/>
          <w:highlight w:val="none"/>
        </w:rPr>
        <w:t>对象</w:t>
      </w:r>
    </w:p>
    <w:p w14:paraId="7B98F5B2">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i w:val="0"/>
          <w:iCs w:val="0"/>
          <w:color w:val="000000"/>
          <w:sz w:val="24"/>
          <w:szCs w:val="24"/>
          <w:highlight w:val="none"/>
        </w:rPr>
      </w:pPr>
      <w:r>
        <w:rPr>
          <w:rFonts w:hint="eastAsia" w:ascii="宋体" w:hAnsi="宋体" w:eastAsia="宋体" w:cs="宋体"/>
          <w:color w:val="000000"/>
          <w:sz w:val="24"/>
          <w:szCs w:val="24"/>
          <w:highlight w:val="none"/>
        </w:rPr>
        <w:t>本次</w:t>
      </w:r>
      <w:r>
        <w:rPr>
          <w:rFonts w:hint="eastAsia" w:ascii="宋体" w:hAnsi="宋体" w:eastAsia="宋体" w:cs="宋体"/>
          <w:color w:val="000000"/>
          <w:sz w:val="24"/>
          <w:szCs w:val="24"/>
          <w:highlight w:val="none"/>
          <w:lang w:eastAsia="zh-CN"/>
        </w:rPr>
        <w:t>调查</w:t>
      </w:r>
      <w:r>
        <w:rPr>
          <w:rFonts w:hint="eastAsia" w:ascii="宋体" w:hAnsi="宋体" w:eastAsia="宋体" w:cs="宋体"/>
          <w:color w:val="000000"/>
          <w:sz w:val="24"/>
          <w:szCs w:val="24"/>
          <w:highlight w:val="none"/>
        </w:rPr>
        <w:t>的受益对象为</w:t>
      </w:r>
      <w:r>
        <w:rPr>
          <w:rFonts w:hint="eastAsia" w:ascii="宋体" w:hAnsi="宋体" w:eastAsia="宋体" w:cs="宋体"/>
          <w:color w:val="000000"/>
          <w:sz w:val="24"/>
          <w:szCs w:val="24"/>
          <w:highlight w:val="none"/>
          <w:lang w:val="en-US" w:eastAsia="zh-CN"/>
        </w:rPr>
        <w:t>农户</w:t>
      </w:r>
      <w:r>
        <w:rPr>
          <w:rFonts w:hint="eastAsia" w:ascii="宋体" w:hAnsi="宋体" w:eastAsia="宋体" w:cs="宋体"/>
          <w:color w:val="000000"/>
          <w:sz w:val="24"/>
          <w:szCs w:val="24"/>
          <w:highlight w:val="none"/>
        </w:rPr>
        <w:t>。</w:t>
      </w:r>
    </w:p>
    <w:p w14:paraId="743BA6E8">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b/>
          <w:bCs/>
          <w:i w:val="0"/>
          <w:iCs w:val="0"/>
          <w:color w:val="000000"/>
          <w:sz w:val="24"/>
          <w:szCs w:val="24"/>
          <w:highlight w:val="none"/>
        </w:rPr>
        <w:t>2.</w:t>
      </w:r>
      <w:r>
        <w:rPr>
          <w:rFonts w:hint="eastAsia" w:ascii="宋体" w:hAnsi="宋体" w:eastAsia="宋体" w:cs="宋体"/>
          <w:b/>
          <w:bCs/>
          <w:i w:val="0"/>
          <w:iCs w:val="0"/>
          <w:color w:val="000000"/>
          <w:sz w:val="24"/>
          <w:szCs w:val="24"/>
          <w:highlight w:val="none"/>
          <w:lang w:eastAsia="zh-CN"/>
        </w:rPr>
        <w:t>调查</w:t>
      </w:r>
      <w:r>
        <w:rPr>
          <w:rFonts w:hint="eastAsia" w:ascii="宋体" w:hAnsi="宋体" w:eastAsia="宋体" w:cs="宋体"/>
          <w:b/>
          <w:bCs/>
          <w:i w:val="0"/>
          <w:iCs w:val="0"/>
          <w:color w:val="000000"/>
          <w:sz w:val="24"/>
          <w:szCs w:val="24"/>
          <w:highlight w:val="none"/>
        </w:rPr>
        <w:t>内容</w:t>
      </w:r>
    </w:p>
    <w:p w14:paraId="05566FF8">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①您对洛浦县2023年粮食产能提升工程杭桂镇片区田间建设项目实施对提高粮</w:t>
      </w:r>
      <w:bookmarkStart w:id="19" w:name="_GoBack"/>
      <w:r>
        <w:rPr>
          <w:rFonts w:hint="eastAsia" w:ascii="宋体" w:hAnsi="宋体" w:eastAsia="宋体" w:cs="宋体"/>
          <w:color w:val="000000"/>
          <w:sz w:val="24"/>
          <w:szCs w:val="24"/>
          <w:highlight w:val="none"/>
          <w:lang w:val="en-US" w:eastAsia="zh-CN"/>
        </w:rPr>
        <w:t>食综合生产能力如何?</w:t>
      </w:r>
    </w:p>
    <w:p w14:paraId="7E9D47B9">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有效提高             提高一般             无效果</w:t>
      </w:r>
    </w:p>
    <w:p w14:paraId="515A26F1">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②您对洛浦县2023年粮食产能提升工程杭桂镇片区田间建设项目的实施满意程度如何？</w:t>
      </w:r>
    </w:p>
    <w:p w14:paraId="6912BF5B">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          满意        一般        不满意</w:t>
      </w:r>
    </w:p>
    <w:p w14:paraId="62FBDB76">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③总的来说，您对目前洛浦县2023年粮食产能提升工程杭桂镇片区田间建设项目实施后的整体满意程度如何？</w:t>
      </w:r>
    </w:p>
    <w:bookmarkEnd w:id="19"/>
    <w:p w14:paraId="3B812C1F">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非常满意          满意        一般        不满意</w:t>
      </w:r>
    </w:p>
    <w:p w14:paraId="5C8739CF">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lang w:eastAsia="zh-CN"/>
        </w:rPr>
        <w:t>调查</w:t>
      </w:r>
      <w:r>
        <w:rPr>
          <w:rFonts w:hint="eastAsia" w:ascii="宋体" w:hAnsi="宋体" w:eastAsia="宋体" w:cs="宋体"/>
          <w:b/>
          <w:bCs/>
          <w:color w:val="000000"/>
          <w:sz w:val="24"/>
          <w:szCs w:val="24"/>
          <w:highlight w:val="none"/>
        </w:rPr>
        <w:t>方法</w:t>
      </w:r>
    </w:p>
    <w:p w14:paraId="3BB0AC96">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color w:val="000000"/>
          <w:sz w:val="24"/>
          <w:szCs w:val="24"/>
          <w:highlight w:val="none"/>
        </w:rPr>
        <w:t>问卷调查采取</w:t>
      </w:r>
      <w:r>
        <w:rPr>
          <w:rFonts w:hint="eastAsia" w:ascii="宋体" w:hAnsi="宋体" w:eastAsia="宋体" w:cs="宋体"/>
          <w:color w:val="000000"/>
          <w:sz w:val="24"/>
          <w:szCs w:val="24"/>
          <w:highlight w:val="none"/>
          <w:lang w:val="en-US" w:eastAsia="zh-CN"/>
        </w:rPr>
        <w:t>分层</w:t>
      </w:r>
      <w:r>
        <w:rPr>
          <w:rFonts w:hint="eastAsia" w:ascii="宋体" w:hAnsi="宋体" w:eastAsia="宋体" w:cs="宋体"/>
          <w:color w:val="000000"/>
          <w:sz w:val="24"/>
          <w:szCs w:val="24"/>
          <w:highlight w:val="none"/>
        </w:rPr>
        <w:t>抽样和</w:t>
      </w:r>
      <w:r>
        <w:rPr>
          <w:rFonts w:hint="eastAsia" w:ascii="宋体" w:hAnsi="宋体" w:eastAsia="宋体" w:cs="宋体"/>
          <w:color w:val="000000"/>
          <w:sz w:val="24"/>
          <w:szCs w:val="24"/>
          <w:highlight w:val="none"/>
          <w:lang w:val="en-US" w:eastAsia="zh-CN"/>
        </w:rPr>
        <w:t>随机抽样相结合</w:t>
      </w:r>
      <w:r>
        <w:rPr>
          <w:rFonts w:hint="eastAsia" w:ascii="宋体" w:hAnsi="宋体" w:eastAsia="宋体" w:cs="宋体"/>
          <w:color w:val="000000"/>
          <w:sz w:val="24"/>
          <w:szCs w:val="24"/>
          <w:highlight w:val="none"/>
        </w:rPr>
        <w:t>的方式进行。在全面</w:t>
      </w:r>
      <w:r>
        <w:rPr>
          <w:rFonts w:hint="eastAsia" w:ascii="宋体" w:hAnsi="宋体" w:eastAsia="宋体" w:cs="宋体"/>
          <w:color w:val="000000"/>
          <w:sz w:val="24"/>
          <w:szCs w:val="24"/>
          <w:highlight w:val="none"/>
          <w:lang w:eastAsia="zh-CN"/>
        </w:rPr>
        <w:t>调查</w:t>
      </w:r>
      <w:r>
        <w:rPr>
          <w:rFonts w:hint="eastAsia" w:ascii="宋体" w:hAnsi="宋体" w:eastAsia="宋体" w:cs="宋体"/>
          <w:color w:val="000000"/>
          <w:sz w:val="24"/>
          <w:szCs w:val="24"/>
          <w:highlight w:val="none"/>
        </w:rPr>
        <w:t>开展之前会先进行论证，依据论证结果对问卷和抽样方案再进行一次修改和调整</w:t>
      </w:r>
      <w:r>
        <w:rPr>
          <w:rFonts w:hint="eastAsia" w:ascii="宋体" w:hAnsi="宋体" w:eastAsia="宋体" w:cs="宋体"/>
          <w:color w:val="000000"/>
          <w:sz w:val="24"/>
          <w:szCs w:val="24"/>
          <w:highlight w:val="none"/>
          <w:lang w:val="en-US" w:eastAsia="zh-CN"/>
        </w:rPr>
        <w:t>之后再付诸实施</w:t>
      </w:r>
      <w:r>
        <w:rPr>
          <w:rFonts w:hint="eastAsia" w:ascii="宋体" w:hAnsi="宋体" w:eastAsia="宋体" w:cs="宋体"/>
          <w:color w:val="000000"/>
          <w:sz w:val="24"/>
          <w:szCs w:val="24"/>
          <w:highlight w:val="none"/>
        </w:rPr>
        <w:t>。</w:t>
      </w:r>
    </w:p>
    <w:p w14:paraId="7624C4F8">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4.</w:t>
      </w:r>
      <w:r>
        <w:rPr>
          <w:rFonts w:hint="eastAsia" w:ascii="宋体" w:hAnsi="宋体" w:eastAsia="宋体" w:cs="宋体"/>
          <w:b/>
          <w:bCs/>
          <w:color w:val="000000"/>
          <w:sz w:val="24"/>
          <w:szCs w:val="24"/>
          <w:highlight w:val="none"/>
        </w:rPr>
        <w:t>抽样方式</w:t>
      </w:r>
    </w:p>
    <w:p w14:paraId="4A9324E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color w:val="000000"/>
          <w:sz w:val="24"/>
          <w:szCs w:val="24"/>
          <w:highlight w:val="none"/>
        </w:rPr>
        <w:t>为确保问卷</w:t>
      </w:r>
      <w:r>
        <w:rPr>
          <w:rFonts w:hint="eastAsia" w:ascii="宋体" w:hAnsi="宋体" w:eastAsia="宋体" w:cs="宋体"/>
          <w:color w:val="000000"/>
          <w:sz w:val="24"/>
          <w:szCs w:val="24"/>
          <w:highlight w:val="none"/>
          <w:lang w:eastAsia="zh-CN"/>
        </w:rPr>
        <w:t>调查</w:t>
      </w:r>
      <w:r>
        <w:rPr>
          <w:rFonts w:hint="eastAsia" w:ascii="宋体" w:hAnsi="宋体" w:eastAsia="宋体" w:cs="宋体"/>
          <w:color w:val="000000"/>
          <w:sz w:val="24"/>
          <w:szCs w:val="24"/>
          <w:highlight w:val="none"/>
        </w:rPr>
        <w:t>的全面性和代表性，本次</w:t>
      </w:r>
      <w:r>
        <w:rPr>
          <w:rFonts w:hint="eastAsia" w:ascii="宋体" w:hAnsi="宋体" w:eastAsia="宋体" w:cs="宋体"/>
          <w:color w:val="000000"/>
          <w:sz w:val="24"/>
          <w:szCs w:val="24"/>
          <w:highlight w:val="none"/>
          <w:lang w:eastAsia="zh-CN"/>
        </w:rPr>
        <w:t>调查</w:t>
      </w:r>
      <w:r>
        <w:rPr>
          <w:rFonts w:hint="eastAsia" w:ascii="宋体" w:hAnsi="宋体" w:eastAsia="宋体" w:cs="宋体"/>
          <w:color w:val="000000"/>
          <w:sz w:val="24"/>
          <w:szCs w:val="24"/>
          <w:highlight w:val="none"/>
        </w:rPr>
        <w:t>问卷调查采取</w:t>
      </w:r>
      <w:r>
        <w:rPr>
          <w:rFonts w:hint="eastAsia" w:ascii="宋体" w:hAnsi="宋体" w:eastAsia="宋体" w:cs="宋体"/>
          <w:color w:val="000000"/>
          <w:sz w:val="24"/>
          <w:szCs w:val="24"/>
          <w:highlight w:val="none"/>
          <w:lang w:val="en-US" w:eastAsia="zh-CN"/>
        </w:rPr>
        <w:t>随机</w:t>
      </w:r>
      <w:r>
        <w:rPr>
          <w:rFonts w:hint="eastAsia" w:ascii="宋体" w:hAnsi="宋体" w:eastAsia="宋体" w:cs="宋体"/>
          <w:color w:val="000000"/>
          <w:sz w:val="24"/>
          <w:szCs w:val="24"/>
          <w:highlight w:val="none"/>
        </w:rPr>
        <w:t>抽样和</w:t>
      </w:r>
      <w:r>
        <w:rPr>
          <w:rFonts w:hint="eastAsia" w:ascii="宋体" w:hAnsi="宋体" w:eastAsia="宋体" w:cs="宋体"/>
          <w:color w:val="000000"/>
          <w:sz w:val="24"/>
          <w:szCs w:val="24"/>
          <w:highlight w:val="none"/>
          <w:lang w:val="en-US" w:eastAsia="zh-CN"/>
        </w:rPr>
        <w:t>分层抽样相结合</w:t>
      </w:r>
      <w:r>
        <w:rPr>
          <w:rFonts w:hint="eastAsia" w:ascii="宋体" w:hAnsi="宋体" w:eastAsia="宋体" w:cs="宋体"/>
          <w:color w:val="000000"/>
          <w:sz w:val="24"/>
          <w:szCs w:val="24"/>
          <w:highlight w:val="none"/>
        </w:rPr>
        <w:t>方式进行。</w:t>
      </w:r>
    </w:p>
    <w:p w14:paraId="3C18E6B2">
      <w:pPr>
        <w:keepNext w:val="0"/>
        <w:keepLines w:val="0"/>
        <w:pageBreakBefore w:val="0"/>
        <w:widowControl w:val="0"/>
        <w:kinsoku/>
        <w:wordWrap/>
        <w:overflowPunct/>
        <w:topLinePunct w:val="0"/>
        <w:autoSpaceDE/>
        <w:autoSpaceDN/>
        <w:bidi w:val="0"/>
        <w:adjustRightInd w:val="0"/>
        <w:snapToGrid/>
        <w:spacing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rPr>
        <w:t>5.问卷的发放和回收</w:t>
      </w:r>
    </w:p>
    <w:p w14:paraId="1A7503E4">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为了给调查对象营造良好的作答环境，保证调查的科学性和严谨性，由我单位工作人员在线下发放问卷，邀请相应的调查对象填写问卷。到目前为止共回收问卷30份，其中有效问卷30份，有效问卷回收率为100%。</w:t>
      </w:r>
    </w:p>
    <w:p w14:paraId="6375418B">
      <w:pPr>
        <w:pStyle w:val="10"/>
        <w:keepNext w:val="0"/>
        <w:keepLines w:val="0"/>
        <w:pageBreakBefore w:val="0"/>
        <w:widowControl w:val="0"/>
        <w:kinsoku/>
        <w:wordWrap/>
        <w:overflowPunct/>
        <w:topLinePunct w:val="0"/>
        <w:autoSpaceDE/>
        <w:autoSpaceDN/>
        <w:bidi w:val="0"/>
        <w:snapToGrid/>
        <w:spacing w:before="0" w:after="0" w:line="360" w:lineRule="auto"/>
        <w:ind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6.问卷调查分析结果</w:t>
      </w:r>
    </w:p>
    <w:p w14:paraId="5884738F">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本次调查过程中，评价小组实际发放问卷30份，回收问卷30份，问卷回收率为100.00%，有效问卷30份，有效回收率100.00%，本次调查的整体情况如下：</w:t>
      </w:r>
    </w:p>
    <w:p w14:paraId="6E8A2FAF">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第一个问题：该项统计有效问卷数量30份，选择非常满意的人数为x人。选择比较满意的人数为0人，选择一般的人数0人，选择不满意的人数0人，选择非常不满意的人数0人。</w:t>
      </w:r>
    </w:p>
    <w:p w14:paraId="5CECB29B">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第二个问题：该项统计有效问卷数量30份，选择非常满意的人数为x人。选择比较满意的人数为0人，选择一般的人数0人，选择不满意的人数0人，选择非常不满意的人数0人。</w:t>
      </w:r>
    </w:p>
    <w:p w14:paraId="4A51A43D">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第三个问题：该项统计有效问卷数量30份，选择非常满意的人数为x人。选择比较满意的人数为0人，选择一般的人数0人，选择不满意的人数0人，选择非常不满意的人数0人。</w:t>
      </w:r>
    </w:p>
    <w:p w14:paraId="19A7D00A">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二、调查结果统计</w:t>
      </w:r>
    </w:p>
    <w:p w14:paraId="2BE3AE74">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洛浦县2023年粮食产能提升工程杭桂镇片区田间建设项目针对受益人员发放30份调查问卷，最终统计受益人群满意度为100%。</w:t>
      </w:r>
    </w:p>
    <w:p w14:paraId="6A604B92">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val="en-US" w:eastAsia="zh-CN"/>
        </w:rPr>
      </w:pPr>
    </w:p>
    <w:p w14:paraId="44EC5EA0">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righ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洛浦县农业农村局</w:t>
      </w:r>
    </w:p>
    <w:p w14:paraId="657888E0">
      <w:pPr>
        <w:keepNext w:val="0"/>
        <w:keepLines w:val="0"/>
        <w:pageBreakBefore w:val="0"/>
        <w:widowControl w:val="0"/>
        <w:kinsoku/>
        <w:wordWrap/>
        <w:overflowPunct/>
        <w:topLinePunct w:val="0"/>
        <w:autoSpaceDE/>
        <w:autoSpaceDN/>
        <w:bidi w:val="0"/>
        <w:adjustRightInd w:val="0"/>
        <w:snapToGrid/>
        <w:spacing w:line="360" w:lineRule="auto"/>
        <w:ind w:left="0" w:leftChars="0" w:firstLine="480" w:firstLineChars="200"/>
        <w:jc w:val="righ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2025年2月20日</w:t>
      </w: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仿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D6A34">
    <w:pPr>
      <w:pStyle w:val="15"/>
      <w:ind w:firstLine="360"/>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14:paraId="49F26344">
                <w:pPr>
                  <w:pStyle w:val="15"/>
                  <w:ind w:firstLine="420"/>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13</w:t>
                </w:r>
                <w:r>
                  <w:rPr>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63EE9">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79ED672E"/>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qFormat="1"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2">
    <w:name w:val="heading 1"/>
    <w:basedOn w:val="1"/>
    <w:next w:val="3"/>
    <w:link w:val="31"/>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4"/>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5"/>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6"/>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5">
    <w:name w:val="Default Paragraph Font"/>
    <w:unhideWhenUsed/>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3">
    <w:name w:val="Body Text First Indent 2"/>
    <w:basedOn w:val="4"/>
    <w:link w:val="33"/>
    <w:unhideWhenUsed/>
    <w:uiPriority w:val="0"/>
    <w:pPr>
      <w:ind w:firstLine="420"/>
    </w:pPr>
  </w:style>
  <w:style w:type="paragraph" w:styleId="4">
    <w:name w:val="Body Text Indent"/>
    <w:basedOn w:val="1"/>
    <w:link w:val="32"/>
    <w:unhideWhenUsed/>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Document Map"/>
    <w:basedOn w:val="1"/>
    <w:link w:val="37"/>
    <w:unhideWhenUsed/>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qFormat/>
    <w:uiPriority w:val="39"/>
    <w:pPr>
      <w:ind w:left="1120"/>
      <w:jc w:val="left"/>
    </w:pPr>
    <w:rPr>
      <w:rFonts w:ascii="Calibri" w:hAnsi="Calibri" w:cs="Calibri"/>
      <w:sz w:val="18"/>
      <w:szCs w:val="18"/>
    </w:rPr>
  </w:style>
  <w:style w:type="paragraph" w:styleId="12">
    <w:name w:val="toc 3"/>
    <w:basedOn w:val="1"/>
    <w:next w:val="1"/>
    <w:unhideWhenUsed/>
    <w:uiPriority w:val="39"/>
    <w:pPr>
      <w:ind w:left="560"/>
      <w:jc w:val="left"/>
    </w:pPr>
    <w:rPr>
      <w:rFonts w:ascii="Calibri" w:hAnsi="Calibri" w:cs="Calibri"/>
      <w:i/>
      <w:iCs/>
      <w:sz w:val="20"/>
      <w:szCs w:val="20"/>
    </w:rPr>
  </w:style>
  <w:style w:type="paragraph" w:styleId="13">
    <w:name w:val="toc 8"/>
    <w:basedOn w:val="1"/>
    <w:next w:val="1"/>
    <w:unhideWhenUsed/>
    <w:uiPriority w:val="39"/>
    <w:pPr>
      <w:ind w:left="1960"/>
      <w:jc w:val="left"/>
    </w:pPr>
    <w:rPr>
      <w:rFonts w:ascii="Calibri" w:hAnsi="Calibri" w:cs="Calibri"/>
      <w:sz w:val="18"/>
      <w:szCs w:val="18"/>
    </w:rPr>
  </w:style>
  <w:style w:type="paragraph" w:styleId="14">
    <w:name w:val="Balloon Text"/>
    <w:basedOn w:val="1"/>
    <w:link w:val="39"/>
    <w:unhideWhenUsed/>
    <w:qFormat/>
    <w:uiPriority w:val="99"/>
    <w:rPr>
      <w:rFonts w:cs="Times New Roman"/>
      <w:kern w:val="0"/>
      <w:sz w:val="18"/>
      <w:szCs w:val="18"/>
    </w:rPr>
  </w:style>
  <w:style w:type="paragraph" w:styleId="15">
    <w:name w:val="footer"/>
    <w:basedOn w:val="1"/>
    <w:link w:val="40"/>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uiPriority w:val="39"/>
    <w:pPr>
      <w:spacing w:before="120" w:after="120"/>
      <w:jc w:val="left"/>
    </w:pPr>
    <w:rPr>
      <w:rFonts w:ascii="Calibri" w:hAnsi="Calibri" w:cs="Calibri"/>
      <w:b/>
      <w:bCs/>
      <w:caps/>
      <w:sz w:val="20"/>
      <w:szCs w:val="20"/>
    </w:rPr>
  </w:style>
  <w:style w:type="paragraph" w:styleId="18">
    <w:name w:val="toc 4"/>
    <w:basedOn w:val="1"/>
    <w:next w:val="1"/>
    <w:unhideWhenUsed/>
    <w:uiPriority w:val="39"/>
    <w:pPr>
      <w:ind w:left="840"/>
      <w:jc w:val="left"/>
    </w:pPr>
    <w:rPr>
      <w:rFonts w:ascii="Calibri" w:hAnsi="Calibri" w:cs="Calibri"/>
      <w:sz w:val="18"/>
      <w:szCs w:val="18"/>
    </w:rPr>
  </w:style>
  <w:style w:type="paragraph" w:styleId="19">
    <w:name w:val="toc 6"/>
    <w:basedOn w:val="1"/>
    <w:next w:val="1"/>
    <w:unhideWhenUsed/>
    <w:uiPriority w:val="39"/>
    <w:pPr>
      <w:ind w:left="1400"/>
      <w:jc w:val="left"/>
    </w:pPr>
    <w:rPr>
      <w:rFonts w:ascii="Calibri" w:hAnsi="Calibri" w:cs="Calibri"/>
      <w:sz w:val="18"/>
      <w:szCs w:val="18"/>
    </w:rPr>
  </w:style>
  <w:style w:type="paragraph" w:styleId="20">
    <w:name w:val="toc 2"/>
    <w:basedOn w:val="1"/>
    <w:next w:val="1"/>
    <w:unhideWhenUsed/>
    <w:uiPriority w:val="39"/>
    <w:pPr>
      <w:ind w:left="280"/>
      <w:jc w:val="left"/>
    </w:pPr>
    <w:rPr>
      <w:rFonts w:ascii="Calibri" w:hAnsi="Calibri" w:cs="Calibri"/>
      <w:smallCaps/>
      <w:sz w:val="20"/>
      <w:szCs w:val="20"/>
    </w:rPr>
  </w:style>
  <w:style w:type="paragraph" w:styleId="21">
    <w:name w:val="toc 9"/>
    <w:basedOn w:val="1"/>
    <w:next w:val="1"/>
    <w:unhideWhenUsed/>
    <w:uiPriority w:val="39"/>
    <w:pPr>
      <w:ind w:left="2240"/>
      <w:jc w:val="left"/>
    </w:pPr>
    <w:rPr>
      <w:rFonts w:ascii="Calibri" w:hAnsi="Calibri" w:cs="Calibri"/>
      <w:sz w:val="18"/>
      <w:szCs w:val="18"/>
    </w:rPr>
  </w:style>
  <w:style w:type="paragraph" w:styleId="22">
    <w:name w:val="Title"/>
    <w:basedOn w:val="1"/>
    <w:next w:val="1"/>
    <w:link w:val="42"/>
    <w:qFormat/>
    <w:uiPriority w:val="10"/>
    <w:pPr>
      <w:spacing w:before="240" w:after="60"/>
      <w:jc w:val="center"/>
      <w:outlineLvl w:val="0"/>
    </w:pPr>
    <w:rPr>
      <w:rFonts w:ascii="Cambria" w:hAnsi="Cambria" w:eastAsia="宋体" w:cs="Times New Roman"/>
      <w:b/>
      <w:bCs/>
      <w:sz w:val="32"/>
      <w:szCs w:val="32"/>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qFormat/>
    <w:uiPriority w:val="0"/>
    <w:rPr>
      <w:b/>
      <w:bCs/>
    </w:rPr>
  </w:style>
  <w:style w:type="character" w:styleId="27">
    <w:name w:val="Hyperlink"/>
    <w:unhideWhenUsed/>
    <w:uiPriority w:val="99"/>
    <w:rPr>
      <w:color w:val="0000FF"/>
      <w:u w:val="single"/>
    </w:rPr>
  </w:style>
  <w:style w:type="paragraph" w:customStyle="1" w:styleId="28">
    <w:name w:val="Comment Text"/>
    <w:basedOn w:val="1"/>
    <w:link w:val="38"/>
    <w:unhideWhenUsed/>
    <w:uiPriority w:val="99"/>
    <w:rPr>
      <w:rFonts w:cs="Times New Roman"/>
      <w:kern w:val="0"/>
      <w:sz w:val="20"/>
      <w:szCs w:val="20"/>
    </w:rPr>
  </w:style>
  <w:style w:type="paragraph" w:customStyle="1" w:styleId="29">
    <w:name w:val="Comment Subject"/>
    <w:basedOn w:val="28"/>
    <w:next w:val="28"/>
    <w:link w:val="43"/>
    <w:unhideWhenUsed/>
    <w:qFormat/>
    <w:uiPriority w:val="99"/>
    <w:rPr>
      <w:b/>
      <w:bCs/>
    </w:rPr>
  </w:style>
  <w:style w:type="character" w:customStyle="1" w:styleId="30">
    <w:name w:val="Comment Reference"/>
    <w:unhideWhenUsed/>
    <w:qFormat/>
    <w:uiPriority w:val="99"/>
    <w:rPr>
      <w:sz w:val="16"/>
      <w:szCs w:val="16"/>
    </w:rPr>
  </w:style>
  <w:style w:type="character" w:customStyle="1" w:styleId="31">
    <w:name w:val="标题 1 Char"/>
    <w:link w:val="2"/>
    <w:uiPriority w:val="9"/>
    <w:rPr>
      <w:rFonts w:ascii="Times New Roman" w:hAnsi="Times New Roman" w:eastAsia="仿宋_GB2312" w:cs="Times New Roman"/>
      <w:b/>
      <w:bCs/>
      <w:kern w:val="44"/>
      <w:sz w:val="32"/>
      <w:szCs w:val="44"/>
    </w:rPr>
  </w:style>
  <w:style w:type="character" w:customStyle="1" w:styleId="32">
    <w:name w:val="正文文本缩进 Char"/>
    <w:link w:val="4"/>
    <w:semiHidden/>
    <w:qFormat/>
    <w:uiPriority w:val="99"/>
    <w:rPr>
      <w:rFonts w:ascii="Calibri" w:hAnsi="Calibri" w:eastAsia="仿宋_GB2312" w:cs="黑体"/>
      <w:sz w:val="28"/>
    </w:rPr>
  </w:style>
  <w:style w:type="character" w:customStyle="1" w:styleId="33">
    <w:name w:val="正文首行缩进 2 Char"/>
    <w:link w:val="3"/>
    <w:qFormat/>
    <w:uiPriority w:val="0"/>
    <w:rPr>
      <w:rFonts w:ascii="Calibri" w:hAnsi="Calibri" w:eastAsia="仿宋_GB2312" w:cs="黑体"/>
      <w:sz w:val="28"/>
    </w:rPr>
  </w:style>
  <w:style w:type="character" w:customStyle="1" w:styleId="34">
    <w:name w:val="标题 2 Char"/>
    <w:link w:val="5"/>
    <w:qFormat/>
    <w:uiPriority w:val="0"/>
    <w:rPr>
      <w:rFonts w:ascii="Cambria" w:hAnsi="Cambria" w:eastAsia="仿宋_GB2312" w:cs="Times New Roman"/>
      <w:b/>
      <w:bCs/>
      <w:kern w:val="0"/>
      <w:sz w:val="30"/>
      <w:szCs w:val="32"/>
    </w:rPr>
  </w:style>
  <w:style w:type="character" w:customStyle="1" w:styleId="35">
    <w:name w:val="标题 3 Char"/>
    <w:link w:val="6"/>
    <w:qFormat/>
    <w:uiPriority w:val="9"/>
    <w:rPr>
      <w:rFonts w:ascii="Calibri" w:hAnsi="Calibri" w:eastAsia="仿宋_GB2312" w:cs="黑体"/>
      <w:bCs/>
      <w:sz w:val="28"/>
      <w:szCs w:val="32"/>
    </w:rPr>
  </w:style>
  <w:style w:type="character" w:customStyle="1" w:styleId="36">
    <w:name w:val="标题 4 Char"/>
    <w:link w:val="7"/>
    <w:semiHidden/>
    <w:qFormat/>
    <w:uiPriority w:val="9"/>
    <w:rPr>
      <w:rFonts w:ascii="Cambria" w:hAnsi="Cambria" w:eastAsia="宋体" w:cs="Times New Roman"/>
      <w:b/>
      <w:bCs/>
      <w:sz w:val="28"/>
      <w:szCs w:val="28"/>
    </w:rPr>
  </w:style>
  <w:style w:type="character" w:customStyle="1" w:styleId="37">
    <w:name w:val="文档结构图 Char"/>
    <w:link w:val="9"/>
    <w:semiHidden/>
    <w:qFormat/>
    <w:uiPriority w:val="99"/>
    <w:rPr>
      <w:rFonts w:ascii="宋体" w:hAnsi="Calibri" w:eastAsia="宋体" w:cs="黑体"/>
      <w:sz w:val="18"/>
      <w:szCs w:val="18"/>
    </w:rPr>
  </w:style>
  <w:style w:type="character" w:customStyle="1" w:styleId="38">
    <w:name w:val="批注文字 Char"/>
    <w:link w:val="28"/>
    <w:semiHidden/>
    <w:qFormat/>
    <w:uiPriority w:val="99"/>
    <w:rPr>
      <w:rFonts w:ascii="Calibri" w:hAnsi="Calibri" w:eastAsia="仿宋_GB2312" w:cs="黑体"/>
      <w:sz w:val="20"/>
      <w:szCs w:val="20"/>
    </w:rPr>
  </w:style>
  <w:style w:type="character" w:customStyle="1" w:styleId="39">
    <w:name w:val="批注框文本 Char"/>
    <w:link w:val="14"/>
    <w:semiHidden/>
    <w:qFormat/>
    <w:uiPriority w:val="99"/>
    <w:rPr>
      <w:rFonts w:ascii="Calibri" w:hAnsi="Calibri" w:eastAsia="仿宋_GB2312" w:cs="黑体"/>
      <w:sz w:val="18"/>
      <w:szCs w:val="18"/>
    </w:rPr>
  </w:style>
  <w:style w:type="character" w:customStyle="1" w:styleId="40">
    <w:name w:val="页脚 Char"/>
    <w:link w:val="15"/>
    <w:qFormat/>
    <w:uiPriority w:val="99"/>
    <w:rPr>
      <w:rFonts w:ascii="Calibri" w:hAnsi="Calibri" w:eastAsia="仿宋_GB2312" w:cs="黑体"/>
      <w:sz w:val="18"/>
      <w:szCs w:val="18"/>
    </w:rPr>
  </w:style>
  <w:style w:type="character" w:customStyle="1" w:styleId="41">
    <w:name w:val="页眉 Char"/>
    <w:link w:val="16"/>
    <w:qFormat/>
    <w:uiPriority w:val="99"/>
    <w:rPr>
      <w:rFonts w:ascii="Calibri" w:hAnsi="Calibri" w:eastAsia="仿宋_GB2312" w:cs="黑体"/>
      <w:sz w:val="18"/>
      <w:szCs w:val="18"/>
    </w:rPr>
  </w:style>
  <w:style w:type="character" w:customStyle="1" w:styleId="42">
    <w:name w:val="标题 Char"/>
    <w:link w:val="22"/>
    <w:qFormat/>
    <w:uiPriority w:val="10"/>
    <w:rPr>
      <w:rFonts w:ascii="Cambria" w:hAnsi="Cambria"/>
      <w:b/>
      <w:bCs/>
      <w:kern w:val="2"/>
      <w:sz w:val="32"/>
      <w:szCs w:val="32"/>
    </w:rPr>
  </w:style>
  <w:style w:type="character" w:customStyle="1" w:styleId="43">
    <w:name w:val="批注主题 Char"/>
    <w:link w:val="29"/>
    <w:semiHidden/>
    <w:qFormat/>
    <w:uiPriority w:val="99"/>
    <w:rPr>
      <w:rFonts w:ascii="Calibri" w:hAnsi="Calibri" w:eastAsia="仿宋_GB2312" w:cs="黑体"/>
      <w:b/>
      <w:bCs/>
      <w:sz w:val="20"/>
      <w:szCs w:val="20"/>
    </w:rPr>
  </w:style>
  <w:style w:type="character" w:customStyle="1" w:styleId="44">
    <w:name w:val="闻政-正文一级标题 Char"/>
    <w:link w:val="45"/>
    <w:qFormat/>
    <w:uiPriority w:val="3"/>
    <w:rPr>
      <w:rFonts w:ascii="黑体" w:hAnsi="黑体" w:eastAsia="黑体"/>
      <w:bCs/>
      <w:sz w:val="32"/>
      <w:szCs w:val="32"/>
    </w:rPr>
  </w:style>
  <w:style w:type="paragraph" w:customStyle="1" w:styleId="45">
    <w:name w:val="闻政-正文一级标题"/>
    <w:basedOn w:val="6"/>
    <w:next w:val="46"/>
    <w:link w:val="44"/>
    <w:qFormat/>
    <w:uiPriority w:val="3"/>
    <w:pPr>
      <w:spacing w:before="120" w:after="60" w:line="500" w:lineRule="exact"/>
      <w:ind w:firstLine="0" w:firstLineChars="0"/>
      <w:outlineLvl w:val="0"/>
    </w:pPr>
    <w:rPr>
      <w:rFonts w:ascii="黑体" w:hAnsi="黑体" w:eastAsia="黑体"/>
      <w:sz w:val="32"/>
    </w:rPr>
  </w:style>
  <w:style w:type="paragraph" w:customStyle="1" w:styleId="46">
    <w:name w:val="闻政-正文段落文字"/>
    <w:basedOn w:val="1"/>
    <w:link w:val="47"/>
    <w:qFormat/>
    <w:uiPriority w:val="3"/>
    <w:pPr>
      <w:spacing w:line="500" w:lineRule="exact"/>
      <w:ind w:firstLine="200"/>
    </w:pPr>
    <w:rPr>
      <w:rFonts w:ascii="Times New Roman" w:hAnsi="Times New Roman" w:cs="Times New Roman"/>
      <w:kern w:val="0"/>
      <w:szCs w:val="28"/>
    </w:rPr>
  </w:style>
  <w:style w:type="character" w:customStyle="1" w:styleId="47">
    <w:name w:val="闻政-正文段落文字 Char"/>
    <w:link w:val="46"/>
    <w:qFormat/>
    <w:uiPriority w:val="3"/>
    <w:rPr>
      <w:rFonts w:ascii="Times New Roman" w:hAnsi="Times New Roman" w:eastAsia="仿宋_GB2312"/>
      <w:sz w:val="28"/>
      <w:szCs w:val="28"/>
    </w:rPr>
  </w:style>
  <w:style w:type="character" w:customStyle="1" w:styleId="48">
    <w:name w:val="闻政-正文二级标题 Char"/>
    <w:link w:val="49"/>
    <w:qFormat/>
    <w:uiPriority w:val="3"/>
    <w:rPr>
      <w:rFonts w:ascii="Times New Roman" w:hAnsi="Times New Roman" w:eastAsia="仿宋_GB2312"/>
      <w:b/>
      <w:bCs/>
      <w:sz w:val="28"/>
      <w:szCs w:val="32"/>
    </w:rPr>
  </w:style>
  <w:style w:type="paragraph" w:customStyle="1" w:styleId="49">
    <w:name w:val="闻政-正文二级标题"/>
    <w:basedOn w:val="5"/>
    <w:next w:val="46"/>
    <w:link w:val="48"/>
    <w:qFormat/>
    <w:uiPriority w:val="3"/>
    <w:pPr>
      <w:spacing w:before="120" w:after="60" w:line="500" w:lineRule="exact"/>
      <w:ind w:left="200" w:leftChars="200" w:firstLine="0" w:firstLineChars="0"/>
    </w:pPr>
    <w:rPr>
      <w:rFonts w:ascii="Times New Roman" w:hAnsi="Times New Roman"/>
      <w:sz w:val="28"/>
    </w:rPr>
  </w:style>
  <w:style w:type="character" w:customStyle="1" w:styleId="50">
    <w:name w:val="font11"/>
    <w:qFormat/>
    <w:uiPriority w:val="0"/>
    <w:rPr>
      <w:rFonts w:hint="eastAsia" w:ascii="方正仿宋_GBK" w:hAnsi="方正仿宋_GBK" w:eastAsia="方正仿宋_GBK" w:cs="方正仿宋_GBK"/>
      <w:color w:val="000000"/>
      <w:sz w:val="24"/>
      <w:szCs w:val="24"/>
      <w:u w:val="none"/>
    </w:rPr>
  </w:style>
  <w:style w:type="character" w:customStyle="1" w:styleId="51">
    <w:name w:val="51"/>
    <w:qFormat/>
    <w:uiPriority w:val="0"/>
    <w:rPr>
      <w:b/>
      <w:bCs/>
      <w:smallCaps/>
      <w:color w:val="C0504D"/>
      <w:spacing w:val="5"/>
      <w:u w:val="single"/>
    </w:rPr>
  </w:style>
  <w:style w:type="character" w:customStyle="1" w:styleId="52">
    <w:name w:val="闻政-正文三级标题 Char"/>
    <w:link w:val="53"/>
    <w:qFormat/>
    <w:uiPriority w:val="3"/>
    <w:rPr>
      <w:rFonts w:ascii="Times New Roman" w:hAnsi="Times New Roman" w:eastAsia="仿宋_GB2312"/>
      <w:b/>
      <w:snapToGrid w:val="0"/>
      <w:sz w:val="28"/>
      <w:szCs w:val="28"/>
    </w:rPr>
  </w:style>
  <w:style w:type="paragraph" w:customStyle="1" w:styleId="53">
    <w:name w:val="闻政-正文三级标题"/>
    <w:basedOn w:val="1"/>
    <w:next w:val="46"/>
    <w:link w:val="52"/>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4">
    <w:name w:val="font21"/>
    <w:qFormat/>
    <w:uiPriority w:val="0"/>
    <w:rPr>
      <w:rFonts w:hint="default" w:ascii="Times New Roman" w:hAnsi="Times New Roman" w:cs="Times New Roman"/>
      <w:color w:val="000000"/>
      <w:sz w:val="24"/>
      <w:szCs w:val="24"/>
      <w:u w:val="none"/>
    </w:rPr>
  </w:style>
  <w:style w:type="character" w:customStyle="1" w:styleId="55">
    <w:name w:val="无间隔 Char"/>
    <w:link w:val="56"/>
    <w:qFormat/>
    <w:uiPriority w:val="1"/>
    <w:rPr>
      <w:rFonts w:eastAsia="仿宋_GB2312" w:cs="黑体"/>
      <w:kern w:val="2"/>
      <w:sz w:val="28"/>
      <w:szCs w:val="22"/>
      <w:lang w:val="en-US" w:eastAsia="zh-CN" w:bidi="ar-SA"/>
    </w:rPr>
  </w:style>
  <w:style w:type="paragraph" w:styleId="56">
    <w:name w:val="No Spacing"/>
    <w:link w:val="55"/>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57">
    <w:name w:val="List Paragraph"/>
    <w:basedOn w:val="1"/>
    <w:qFormat/>
    <w:uiPriority w:val="34"/>
    <w:pPr>
      <w:ind w:firstLine="420"/>
    </w:pPr>
  </w:style>
  <w:style w:type="paragraph" w:customStyle="1" w:styleId="58">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character" w:customStyle="1" w:styleId="59">
    <w:name w:val="font71"/>
    <w:basedOn w:val="25"/>
    <w:qFormat/>
    <w:uiPriority w:val="0"/>
    <w:rPr>
      <w:rFonts w:hint="eastAsia" w:ascii="微软雅黑" w:hAnsi="微软雅黑" w:eastAsia="微软雅黑" w:cs="微软雅黑"/>
      <w:b/>
      <w:bCs/>
      <w:color w:val="000000"/>
      <w:sz w:val="32"/>
      <w:szCs w:val="32"/>
      <w:u w:val="none"/>
    </w:rPr>
  </w:style>
  <w:style w:type="paragraph" w:customStyle="1" w:styleId="60">
    <w:name w:val="Char"/>
    <w:basedOn w:val="1"/>
    <w:qFormat/>
    <w:uiPriority w:val="0"/>
    <w:rPr>
      <w:rFonts w:ascii="仿宋_GB2312" w:eastAsia="仿宋_GB2312" w:cs="黑体"/>
      <w:b/>
      <w:sz w:val="32"/>
      <w:szCs w:val="32"/>
    </w:rPr>
  </w:style>
  <w:style w:type="paragraph" w:customStyle="1" w:styleId="61">
    <w:name w:val="Body text|1"/>
    <w:basedOn w:val="1"/>
    <w:qFormat/>
    <w:uiPriority w:val="0"/>
    <w:pPr>
      <w:spacing w:line="420" w:lineRule="auto"/>
      <w:ind w:firstLine="400"/>
    </w:pPr>
    <w:rPr>
      <w:rFonts w:ascii="宋体" w:hAnsi="宋体" w:eastAsia="宋体" w:cs="宋体"/>
      <w:szCs w:val="3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8E92674C86294A039F997636CA7E36AB_13</vt:lpwstr>
  </property>
  <property fmtid="{D5CDD505-2E9C-101B-9397-08002B2CF9AE}" pid="4" name="KSOTemplateDocerSaveRecord">
    <vt:lpwstr>eyJoZGlkIjoiOTZmM2RiYmM4OTQ3OGEwY2QwZjIxYzcwMzNmMjhiMmMiLCJ1c2VySWQiOiIyMTk1Mjk1OTAifQ==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bb9a87-ec60-4b72-a9d5-fc8255105e1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30</Pages>
  <Words>13476</Words>
  <Characters>14517</Characters>
  <Lines>44</Lines>
  <Paragraphs>12</Paragraphs>
  <TotalTime>8</TotalTime>
  <ScaleCrop>false</ScaleCrop>
  <LinksUpToDate>false</LinksUpToDate>
  <CharactersWithSpaces>14517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2025-09-17T08:05:42Z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8E92674C86294A039F997636CA7E36AB_13</vt:lpwstr>
  </property>
  <property fmtid="{D5CDD505-2E9C-101B-9397-08002B2CF9AE}" pid="4" name="KSOTemplateDocerSaveRecord">
    <vt:lpwstr>eyJoZGlkIjoiYmMxZDY5OGZlYzU4ZGEwZmUyZWNkMmU5NzBiZTFjZWEiLCJ1c2VySWQiOiI0MzE2NzY3NzkifQ==</vt:lpwstr>
  </property>
</Properties>
</file>