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8C763FC">
      <w:r>
        <w:br w:type="page"/>
      </w:r>
    </w:p>
    <w:p w14:paraId="312C11CD">
      <w:pPr>
        <w:spacing w:line="640" w:lineRule="exact"/>
        <w:jc w:val="center"/>
        <w:outlineLvl w:val="1"/>
      </w:pPr>
      <w:r>
        <w:rPr>
          <w:rFonts w:ascii="黑体" w:hAnsi="黑体" w:eastAsia="黑体"/>
          <w:sz w:val="32"/>
        </w:rPr>
        <w:t>第一部分 单位概况</w:t>
      </w:r>
    </w:p>
    <w:p w14:paraId="56B50B92">
      <w:pPr>
        <w:spacing w:line="640" w:lineRule="exact"/>
        <w:ind w:firstLine="640"/>
        <w:jc w:val="both"/>
        <w:outlineLvl w:val="2"/>
      </w:pPr>
      <w:r>
        <w:rPr>
          <w:rFonts w:ascii="黑体" w:hAnsi="黑体" w:eastAsia="黑体"/>
          <w:sz w:val="32"/>
        </w:rPr>
        <w:t>一、主要职能</w:t>
      </w:r>
    </w:p>
    <w:p w14:paraId="77086947">
      <w:pPr>
        <w:spacing w:line="580" w:lineRule="exact"/>
        <w:ind w:firstLine="640"/>
        <w:jc w:val="both"/>
      </w:pPr>
      <w:r>
        <w:rPr>
          <w:rFonts w:ascii="仿宋_GB2312" w:hAnsi="仿宋_GB2312" w:eastAsia="仿宋_GB2312"/>
          <w:sz w:val="32"/>
        </w:rPr>
        <w:t>1.推进媒体资源</w:t>
      </w:r>
      <w:r>
        <w:rPr>
          <w:rFonts w:hint="eastAsia" w:ascii="仿宋_GB2312" w:hAnsi="仿宋_GB2312" w:eastAsia="仿宋_GB2312"/>
          <w:sz w:val="32"/>
          <w:lang w:eastAsia="zh-CN"/>
        </w:rPr>
        <w:t>融合</w:t>
      </w:r>
      <w:r>
        <w:rPr>
          <w:rFonts w:ascii="仿宋_GB2312" w:hAnsi="仿宋_GB2312" w:eastAsia="仿宋_GB2312"/>
          <w:sz w:val="32"/>
        </w:rPr>
        <w:t>和发展：洛浦县融媒体中心以洛浦县广播电视台为基础，整合政府门户网站、两微一端等现有媒体资源，通过组织机构、生产流程、体制机制、人才资源等方面的深度融合，实现媒体资源的有效整合与优化配置。</w:t>
      </w:r>
    </w:p>
    <w:p w14:paraId="545D77FB">
      <w:pPr>
        <w:spacing w:line="580" w:lineRule="exact"/>
        <w:ind w:firstLine="640"/>
        <w:jc w:val="both"/>
      </w:pPr>
      <w:r>
        <w:rPr>
          <w:rFonts w:ascii="仿宋_GB2312" w:hAnsi="仿宋_GB2312" w:eastAsia="仿宋_GB2312"/>
          <w:sz w:val="32"/>
        </w:rPr>
        <w:t>2.宣传采集、编辑、发布与运维：负责全县融媒体宣传的采集、编辑、发布、运维等工作，确保新闻信息的及时、准确、全面传播。提升新闻舆论传播力：依托技术支撑和平台建设优化宣传内容，实现“一次采集、多元生成、多渠道传播”，以切实提升新闻舆论的传播力、引导力和影响力。搭建便民服务平台：后期还将搭建“政务+民生”和“信息+服务”的网络参政议政、立体化便民服务平台，为广大群众提供快速、便捷的现代信息传播服务。</w:t>
      </w:r>
    </w:p>
    <w:p w14:paraId="52B59363">
      <w:pPr>
        <w:spacing w:line="580" w:lineRule="exact"/>
        <w:ind w:firstLine="640"/>
        <w:jc w:val="both"/>
      </w:pPr>
      <w:r>
        <w:rPr>
          <w:rFonts w:ascii="仿宋_GB2312" w:hAnsi="仿宋_GB2312" w:eastAsia="仿宋_GB2312"/>
          <w:sz w:val="32"/>
        </w:rPr>
        <w:t>3.教育群众、引导群众、服务群众：通过融媒体平台，加强政府、党建等业务服务，教育群众、引导群众、服务群众，促进社会和谐稳定。</w:t>
      </w:r>
    </w:p>
    <w:p w14:paraId="7DAA1458">
      <w:pPr>
        <w:spacing w:line="580" w:lineRule="exact"/>
        <w:ind w:firstLine="640"/>
        <w:jc w:val="both"/>
      </w:pPr>
      <w:r>
        <w:rPr>
          <w:rFonts w:ascii="仿宋_GB2312" w:hAnsi="仿宋_GB2312" w:eastAsia="仿宋_GB2312"/>
          <w:sz w:val="32"/>
        </w:rPr>
        <w:t>4.电视广播技术服务与研究：涉及电视广播节目制作、播出、转播，为融媒体中心的技术支撑和平台建设提供有力保障。</w:t>
      </w:r>
    </w:p>
    <w:p w14:paraId="17B1953C">
      <w:pPr>
        <w:spacing w:line="580" w:lineRule="exact"/>
        <w:ind w:firstLine="640"/>
        <w:jc w:val="both"/>
      </w:pPr>
      <w:r>
        <w:rPr>
          <w:rFonts w:ascii="仿宋_GB2312" w:hAnsi="仿宋_GB2312" w:eastAsia="仿宋_GB2312"/>
          <w:sz w:val="32"/>
        </w:rPr>
        <w:t>5.地面数字电视、应急广播系统运营维护：负责地面数字电视和应急广播系统的日常运营和维护工作，确保在紧急情况下能够迅速、准确地传递信息。</w:t>
      </w:r>
    </w:p>
    <w:p w14:paraId="07CE4507">
      <w:pPr>
        <w:spacing w:line="580" w:lineRule="exact"/>
        <w:ind w:firstLine="640"/>
        <w:jc w:val="both"/>
      </w:pPr>
      <w:r>
        <w:rPr>
          <w:rFonts w:ascii="仿宋_GB2312" w:hAnsi="仿宋_GB2312" w:eastAsia="仿宋_GB2312"/>
          <w:sz w:val="32"/>
        </w:rPr>
        <w:t>6.承办县委交办事项：根据县委的工作部署和要求，积极承办相关事项，确保县委工作的高效推进。</w:t>
      </w:r>
    </w:p>
    <w:p w14:paraId="7AE37BC0">
      <w:pPr>
        <w:spacing w:line="640" w:lineRule="exact"/>
        <w:ind w:firstLine="640"/>
        <w:jc w:val="both"/>
        <w:outlineLvl w:val="2"/>
      </w:pPr>
      <w:r>
        <w:rPr>
          <w:rFonts w:ascii="黑体" w:hAnsi="黑体" w:eastAsia="黑体"/>
          <w:sz w:val="32"/>
        </w:rPr>
        <w:t>二、机构设置及人员情况</w:t>
      </w:r>
    </w:p>
    <w:p w14:paraId="7DF54904">
      <w:pPr>
        <w:spacing w:line="580" w:lineRule="exact"/>
        <w:ind w:firstLine="640"/>
        <w:jc w:val="both"/>
      </w:pPr>
      <w:r>
        <w:rPr>
          <w:rFonts w:ascii="仿宋_GB2312" w:hAnsi="仿宋_GB2312" w:eastAsia="仿宋_GB2312"/>
          <w:sz w:val="32"/>
        </w:rPr>
        <w:t>洛浦县融媒体中心2024年度，实有人数43人，其中：在职人员27人，减少1人；离休人员0人，增加0人；退休人员16人,增加1人。</w:t>
      </w:r>
    </w:p>
    <w:p w14:paraId="0A7CB343">
      <w:pPr>
        <w:spacing w:line="580" w:lineRule="exact"/>
        <w:ind w:firstLine="640"/>
        <w:jc w:val="both"/>
      </w:pPr>
      <w:r>
        <w:rPr>
          <w:rFonts w:ascii="仿宋_GB2312" w:hAnsi="仿宋_GB2312" w:eastAsia="仿宋_GB2312"/>
          <w:sz w:val="32"/>
        </w:rPr>
        <w:t>洛浦县融媒体中心无下属预算单位，下设6个科室，分别是：总编室、后勤保障部、新媒体部、新闻采集部、编辑制作部、技术保障与安全部。</w:t>
      </w:r>
    </w:p>
    <w:p w14:paraId="0DA8F271">
      <w:r>
        <w:br w:type="page"/>
      </w:r>
    </w:p>
    <w:p w14:paraId="54CEAC3C">
      <w:pPr>
        <w:spacing w:line="240" w:lineRule="auto"/>
        <w:jc w:val="center"/>
        <w:outlineLvl w:val="1"/>
      </w:pPr>
      <w:r>
        <w:rPr>
          <w:rFonts w:ascii="黑体" w:hAnsi="黑体" w:eastAsia="黑体"/>
          <w:sz w:val="32"/>
        </w:rPr>
        <w:t>第二部分 部门决算情况说明</w:t>
      </w:r>
    </w:p>
    <w:p w14:paraId="6F943AC8">
      <w:pPr>
        <w:spacing w:line="640" w:lineRule="exact"/>
        <w:ind w:firstLine="640"/>
        <w:jc w:val="both"/>
        <w:outlineLvl w:val="2"/>
      </w:pPr>
      <w:r>
        <w:rPr>
          <w:rFonts w:ascii="黑体" w:hAnsi="黑体" w:eastAsia="黑体"/>
          <w:sz w:val="32"/>
        </w:rPr>
        <w:t>一、收入支出决算总体情况说明</w:t>
      </w:r>
    </w:p>
    <w:p w14:paraId="3FEE9A94">
      <w:pPr>
        <w:spacing w:line="580" w:lineRule="exact"/>
        <w:ind w:firstLine="640"/>
        <w:jc w:val="both"/>
      </w:pPr>
      <w:r>
        <w:rPr>
          <w:rFonts w:ascii="仿宋_GB2312" w:hAnsi="仿宋_GB2312" w:eastAsia="仿宋_GB2312"/>
          <w:b/>
          <w:sz w:val="32"/>
        </w:rPr>
        <w:t>2024年度收入总计736.81万元，</w:t>
      </w:r>
      <w:r>
        <w:rPr>
          <w:rFonts w:ascii="仿宋_GB2312" w:hAnsi="仿宋_GB2312" w:eastAsia="仿宋_GB2312"/>
          <w:b w:val="0"/>
          <w:sz w:val="32"/>
        </w:rPr>
        <w:t>其中：本年收入合计730.61万元，使用非财政拨款结余（含专用结余）0.00万元，年初结转和结余6.19万元。</w:t>
      </w:r>
    </w:p>
    <w:p w14:paraId="240F3E03">
      <w:pPr>
        <w:spacing w:line="580" w:lineRule="exact"/>
        <w:ind w:firstLine="640"/>
        <w:jc w:val="both"/>
      </w:pPr>
      <w:r>
        <w:rPr>
          <w:rFonts w:ascii="仿宋_GB2312" w:hAnsi="仿宋_GB2312" w:eastAsia="仿宋_GB2312"/>
          <w:b/>
          <w:sz w:val="32"/>
        </w:rPr>
        <w:t>2024年度支出总计736.81万元，</w:t>
      </w:r>
      <w:r>
        <w:rPr>
          <w:rFonts w:ascii="仿宋_GB2312" w:hAnsi="仿宋_GB2312" w:eastAsia="仿宋_GB2312"/>
          <w:b w:val="0"/>
          <w:sz w:val="32"/>
        </w:rPr>
        <w:t>其中：本年支出合计736.81万元，结余分配0.00万元，年末结转和结余0.00万元。</w:t>
      </w:r>
    </w:p>
    <w:p w14:paraId="25AA8B53">
      <w:pPr>
        <w:spacing w:line="580" w:lineRule="exact"/>
        <w:ind w:firstLine="640"/>
        <w:jc w:val="both"/>
      </w:pPr>
      <w:r>
        <w:rPr>
          <w:rFonts w:ascii="仿宋_GB2312" w:hAnsi="仿宋_GB2312" w:eastAsia="仿宋_GB2312"/>
          <w:b w:val="0"/>
          <w:sz w:val="32"/>
        </w:rPr>
        <w:t>收入支出总体与上年相比，增加13.87万元，增长1.92%，主要原因是：1.本年在职人员工资调增、社保、公积金基数调增，人员经费增加。2.科普行动计划项目、为民办实事工作经费项目资金，职业年金缴费支出较上年增加。</w:t>
      </w:r>
    </w:p>
    <w:p w14:paraId="7EDA7B3D">
      <w:pPr>
        <w:spacing w:line="640" w:lineRule="exact"/>
        <w:ind w:firstLine="640"/>
        <w:jc w:val="both"/>
        <w:outlineLvl w:val="2"/>
      </w:pPr>
      <w:r>
        <w:rPr>
          <w:rFonts w:ascii="黑体" w:hAnsi="黑体" w:eastAsia="黑体"/>
          <w:sz w:val="32"/>
        </w:rPr>
        <w:t>二、收入决算情况说明</w:t>
      </w:r>
    </w:p>
    <w:p w14:paraId="74EF2DBB">
      <w:pPr>
        <w:spacing w:line="580" w:lineRule="exact"/>
        <w:ind w:firstLine="640"/>
        <w:jc w:val="both"/>
      </w:pPr>
      <w:r>
        <w:rPr>
          <w:rFonts w:ascii="仿宋_GB2312" w:hAnsi="仿宋_GB2312" w:eastAsia="仿宋_GB2312"/>
          <w:b/>
          <w:sz w:val="32"/>
        </w:rPr>
        <w:t>本年收入730.61万元，</w:t>
      </w:r>
      <w:r>
        <w:rPr>
          <w:rFonts w:ascii="仿宋_GB2312" w:hAnsi="仿宋_GB2312" w:eastAsia="仿宋_GB2312"/>
          <w:b w:val="0"/>
          <w:sz w:val="32"/>
        </w:rPr>
        <w:t>其中：财政拨款收入730.61万元，占100.00%；上级补助收入0.00万元，占0.00%；事业收入0.00万元，占0.00%；经营收入0.00万元，占0.00%；附属单位上缴收入0.00万元，占0.00%；其他收入0.00万元，占0.00%。</w:t>
      </w:r>
    </w:p>
    <w:p w14:paraId="76CCFF8B">
      <w:pPr>
        <w:spacing w:line="640" w:lineRule="exact"/>
        <w:ind w:firstLine="640"/>
        <w:jc w:val="both"/>
        <w:outlineLvl w:val="2"/>
      </w:pPr>
      <w:r>
        <w:rPr>
          <w:rFonts w:ascii="黑体" w:hAnsi="黑体" w:eastAsia="黑体"/>
          <w:sz w:val="32"/>
        </w:rPr>
        <w:t>三、支出决算情况说明</w:t>
      </w:r>
    </w:p>
    <w:p w14:paraId="4A81D005">
      <w:pPr>
        <w:spacing w:line="580" w:lineRule="exact"/>
        <w:ind w:firstLine="640"/>
        <w:jc w:val="both"/>
      </w:pPr>
      <w:r>
        <w:rPr>
          <w:rFonts w:ascii="仿宋_GB2312" w:hAnsi="仿宋_GB2312" w:eastAsia="仿宋_GB2312"/>
          <w:b/>
          <w:sz w:val="32"/>
        </w:rPr>
        <w:t>本年支出736.81万元，</w:t>
      </w:r>
      <w:r>
        <w:rPr>
          <w:rFonts w:ascii="仿宋_GB2312" w:hAnsi="仿宋_GB2312" w:eastAsia="仿宋_GB2312"/>
          <w:b w:val="0"/>
          <w:sz w:val="32"/>
        </w:rPr>
        <w:t>其中：基本支出572.21万元，占77.66%；项目支出164.60万元，占22.34%；上缴上级支出0.00万元，占0.00%；经营支出0.00万元，占0.00%；对附属单位补助支出0.00万元，占0.00%。</w:t>
      </w:r>
    </w:p>
    <w:p w14:paraId="1331A3D4">
      <w:pPr>
        <w:spacing w:line="640" w:lineRule="exact"/>
        <w:ind w:firstLine="640"/>
        <w:jc w:val="both"/>
        <w:outlineLvl w:val="2"/>
      </w:pPr>
      <w:r>
        <w:rPr>
          <w:rFonts w:ascii="黑体" w:hAnsi="黑体" w:eastAsia="黑体"/>
          <w:sz w:val="32"/>
        </w:rPr>
        <w:t>四、财政拨款收入支出决算总体情况说明</w:t>
      </w:r>
    </w:p>
    <w:p w14:paraId="67C2D134">
      <w:pPr>
        <w:spacing w:line="580" w:lineRule="exact"/>
        <w:ind w:firstLine="640"/>
        <w:jc w:val="both"/>
      </w:pPr>
      <w:r>
        <w:rPr>
          <w:rFonts w:ascii="仿宋_GB2312" w:hAnsi="仿宋_GB2312" w:eastAsia="仿宋_GB2312"/>
          <w:b/>
          <w:sz w:val="32"/>
        </w:rPr>
        <w:t>2024年度财政拨款收入总计730.61万元，</w:t>
      </w:r>
      <w:r>
        <w:rPr>
          <w:rFonts w:ascii="仿宋_GB2312" w:hAnsi="仿宋_GB2312" w:eastAsia="仿宋_GB2312"/>
          <w:b w:val="0"/>
          <w:sz w:val="32"/>
        </w:rPr>
        <w:t>其中：年初财政拨款结转和结余0.00万元，本年财政拨款收入730.61万元。</w:t>
      </w:r>
      <w:r>
        <w:rPr>
          <w:rFonts w:ascii="仿宋_GB2312" w:hAnsi="仿宋_GB2312" w:eastAsia="仿宋_GB2312"/>
          <w:b/>
          <w:sz w:val="32"/>
        </w:rPr>
        <w:t>财政拨款支出总计730.61万元，</w:t>
      </w:r>
      <w:r>
        <w:rPr>
          <w:rFonts w:ascii="仿宋_GB2312" w:hAnsi="仿宋_GB2312" w:eastAsia="仿宋_GB2312"/>
          <w:b w:val="0"/>
          <w:sz w:val="32"/>
        </w:rPr>
        <w:t>其中：年末财政拨款结转和结余0.00万元，本年财政拨款支出730.61万元。</w:t>
      </w:r>
    </w:p>
    <w:p w14:paraId="1B81A4B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增加13.87万元，增长1.94%，主要原因是：1.本年在职人员工资调增、社保、公积金基数调增，人员经费增加。2.科普行动计划项目、为民办实事工作经费项目资金，职业年金缴费支出较上年增加。</w:t>
      </w:r>
      <w:r>
        <w:rPr>
          <w:rFonts w:ascii="仿宋_GB2312" w:hAnsi="仿宋_GB2312" w:eastAsia="仿宋_GB2312"/>
          <w:b/>
          <w:sz w:val="32"/>
        </w:rPr>
        <w:t>与年初预算相比，</w:t>
      </w:r>
      <w:r>
        <w:rPr>
          <w:rFonts w:ascii="仿宋_GB2312" w:hAnsi="仿宋_GB2312" w:eastAsia="仿宋_GB2312"/>
          <w:b w:val="0"/>
          <w:sz w:val="32"/>
        </w:rPr>
        <w:t>年初预算数827.36万元，决算数730.61万元，预决算差异率-11.69%，主要原因是：本年在职人员减少，年中调减人员经费，设备购置费，导致预决算存在差异。</w:t>
      </w:r>
    </w:p>
    <w:p w14:paraId="05A2B880">
      <w:pPr>
        <w:spacing w:line="640" w:lineRule="exact"/>
        <w:ind w:firstLine="640"/>
        <w:jc w:val="both"/>
        <w:outlineLvl w:val="2"/>
      </w:pPr>
      <w:r>
        <w:rPr>
          <w:rFonts w:ascii="黑体" w:hAnsi="黑体" w:eastAsia="黑体"/>
          <w:sz w:val="32"/>
        </w:rPr>
        <w:t>五、一般公共预算财政拨款支出决算情况说明</w:t>
      </w:r>
    </w:p>
    <w:p w14:paraId="00E02DE0">
      <w:pPr>
        <w:spacing w:line="640" w:lineRule="exact"/>
        <w:ind w:firstLine="640"/>
        <w:jc w:val="both"/>
        <w:outlineLvl w:val="3"/>
      </w:pPr>
      <w:r>
        <w:rPr>
          <w:rFonts w:ascii="楷体_GB2312" w:hAnsi="楷体_GB2312" w:eastAsia="楷体_GB2312"/>
          <w:b/>
          <w:sz w:val="32"/>
        </w:rPr>
        <w:t>（一）一般公共预算财政拨款支出决算总体情况</w:t>
      </w:r>
    </w:p>
    <w:p w14:paraId="6DCF35C9">
      <w:pPr>
        <w:spacing w:line="580" w:lineRule="exact"/>
        <w:ind w:firstLine="640"/>
        <w:jc w:val="both"/>
      </w:pPr>
      <w:r>
        <w:rPr>
          <w:rFonts w:ascii="仿宋_GB2312" w:hAnsi="仿宋_GB2312" w:eastAsia="仿宋_GB2312"/>
          <w:b/>
          <w:sz w:val="32"/>
        </w:rPr>
        <w:t>2024年度一般公共预算财政拨款支出730.61万元，</w:t>
      </w:r>
      <w:r>
        <w:rPr>
          <w:rFonts w:ascii="仿宋_GB2312" w:hAnsi="仿宋_GB2312" w:eastAsia="仿宋_GB2312"/>
          <w:b w:val="0"/>
          <w:sz w:val="32"/>
        </w:rPr>
        <w:t>占本年支出合计的99.16%。</w:t>
      </w:r>
      <w:r>
        <w:rPr>
          <w:rFonts w:ascii="仿宋_GB2312" w:hAnsi="仿宋_GB2312" w:eastAsia="仿宋_GB2312"/>
          <w:b/>
          <w:sz w:val="32"/>
        </w:rPr>
        <w:t>与上年相比，</w:t>
      </w:r>
      <w:r>
        <w:rPr>
          <w:rFonts w:ascii="仿宋_GB2312" w:hAnsi="仿宋_GB2312" w:eastAsia="仿宋_GB2312"/>
          <w:b w:val="0"/>
          <w:sz w:val="32"/>
        </w:rPr>
        <w:t>增加13.87万元，增长1.94%，主要原因是：1.在职人员工资调增、社保、公积金基数调增，人员经费增加。2.科普行动计划项目、为民办实事工作经费项目资金，职业年金缴费支出较上年增加。</w:t>
      </w:r>
      <w:r>
        <w:rPr>
          <w:rFonts w:ascii="仿宋_GB2312" w:hAnsi="仿宋_GB2312" w:eastAsia="仿宋_GB2312"/>
          <w:b/>
          <w:sz w:val="32"/>
        </w:rPr>
        <w:t>与年初预算相比,</w:t>
      </w:r>
      <w:r>
        <w:rPr>
          <w:rFonts w:ascii="仿宋_GB2312" w:hAnsi="仿宋_GB2312" w:eastAsia="仿宋_GB2312"/>
          <w:b w:val="0"/>
          <w:sz w:val="32"/>
        </w:rPr>
        <w:t>年初预算数827.36万元，决算数730.61万元，预决算差异率-11.69%，主要原因是：本年在职人员减少，年中调减人员经费，设备购置费，导致预决算存在差异。</w:t>
      </w:r>
    </w:p>
    <w:p w14:paraId="65EAAA0B">
      <w:pPr>
        <w:spacing w:line="640" w:lineRule="exact"/>
        <w:ind w:firstLine="640"/>
        <w:jc w:val="both"/>
        <w:outlineLvl w:val="3"/>
      </w:pPr>
      <w:r>
        <w:rPr>
          <w:rFonts w:ascii="楷体_GB2312" w:hAnsi="楷体_GB2312" w:eastAsia="楷体_GB2312"/>
          <w:b/>
          <w:sz w:val="32"/>
        </w:rPr>
        <w:t>（二）一般公共预算财政拨款支出决算结构情况</w:t>
      </w:r>
    </w:p>
    <w:p w14:paraId="102F5B55">
      <w:pPr>
        <w:spacing w:line="580" w:lineRule="exact"/>
        <w:ind w:firstLine="640"/>
        <w:jc w:val="both"/>
      </w:pPr>
      <w:r>
        <w:rPr>
          <w:rFonts w:ascii="仿宋_GB2312" w:hAnsi="仿宋_GB2312" w:eastAsia="仿宋_GB2312"/>
          <w:b w:val="0"/>
          <w:sz w:val="32"/>
        </w:rPr>
        <w:t>1.科学技术支出(类)2.00万元,占0.27%。</w:t>
      </w:r>
    </w:p>
    <w:p w14:paraId="6B1CC7BF">
      <w:pPr>
        <w:spacing w:line="580" w:lineRule="exact"/>
        <w:ind w:firstLine="640"/>
        <w:jc w:val="both"/>
      </w:pPr>
      <w:r>
        <w:rPr>
          <w:rFonts w:ascii="仿宋_GB2312" w:hAnsi="仿宋_GB2312" w:eastAsia="仿宋_GB2312"/>
          <w:b w:val="0"/>
          <w:sz w:val="32"/>
        </w:rPr>
        <w:t>2.文化旅游体育与传媒支出(类)696.15万元,占95.28%。</w:t>
      </w:r>
    </w:p>
    <w:p w14:paraId="58493725">
      <w:pPr>
        <w:spacing w:line="580" w:lineRule="exact"/>
        <w:ind w:firstLine="640"/>
        <w:jc w:val="both"/>
      </w:pPr>
      <w:r>
        <w:rPr>
          <w:rFonts w:ascii="仿宋_GB2312" w:hAnsi="仿宋_GB2312" w:eastAsia="仿宋_GB2312"/>
          <w:b w:val="0"/>
          <w:sz w:val="32"/>
        </w:rPr>
        <w:t>3.社会保障和就业支出(类)8.69万元,占1.19%。</w:t>
      </w:r>
    </w:p>
    <w:p w14:paraId="539B3399">
      <w:pPr>
        <w:spacing w:line="580" w:lineRule="exact"/>
        <w:ind w:firstLine="640"/>
        <w:jc w:val="both"/>
      </w:pPr>
      <w:r>
        <w:rPr>
          <w:rFonts w:ascii="仿宋_GB2312" w:hAnsi="仿宋_GB2312" w:eastAsia="仿宋_GB2312"/>
          <w:b w:val="0"/>
          <w:sz w:val="32"/>
        </w:rPr>
        <w:t>4.住房保障支出(类)3.55万元,占0.49%。</w:t>
      </w:r>
    </w:p>
    <w:p w14:paraId="5B391F08">
      <w:pPr>
        <w:spacing w:line="580" w:lineRule="exact"/>
        <w:ind w:firstLine="640"/>
        <w:jc w:val="both"/>
      </w:pPr>
      <w:r>
        <w:rPr>
          <w:rFonts w:ascii="仿宋_GB2312" w:hAnsi="仿宋_GB2312" w:eastAsia="仿宋_GB2312"/>
          <w:b w:val="0"/>
          <w:sz w:val="32"/>
        </w:rPr>
        <w:t>5.其他支出(类)20.22万元,占2.77%。</w:t>
      </w:r>
    </w:p>
    <w:p w14:paraId="2F71CA8C">
      <w:pPr>
        <w:spacing w:line="640" w:lineRule="exact"/>
        <w:ind w:firstLine="640"/>
        <w:jc w:val="both"/>
        <w:outlineLvl w:val="3"/>
      </w:pPr>
      <w:r>
        <w:rPr>
          <w:rFonts w:ascii="楷体_GB2312" w:hAnsi="楷体_GB2312" w:eastAsia="楷体_GB2312"/>
          <w:b/>
          <w:sz w:val="32"/>
        </w:rPr>
        <w:t>（三）一般公共预算财政拨款支出决算具体情况</w:t>
      </w:r>
    </w:p>
    <w:p w14:paraId="4B99EB57">
      <w:pPr>
        <w:spacing w:line="580" w:lineRule="exact"/>
        <w:ind w:firstLine="640"/>
        <w:jc w:val="both"/>
      </w:pPr>
      <w:r>
        <w:rPr>
          <w:rFonts w:ascii="仿宋_GB2312" w:hAnsi="仿宋_GB2312" w:eastAsia="仿宋_GB2312"/>
          <w:b w:val="0"/>
          <w:sz w:val="32"/>
        </w:rPr>
        <w:t>1.科学技术支出(类)科学技术普及(款)科普活动(项):支出决算数为2.00万元，比上年决算增加2.00万元，增长100.00%,主要原因是：本年新增科普行动计划项目资金。</w:t>
      </w:r>
    </w:p>
    <w:p w14:paraId="10D673F3">
      <w:pPr>
        <w:spacing w:line="580" w:lineRule="exact"/>
        <w:ind w:firstLine="640"/>
        <w:jc w:val="both"/>
      </w:pPr>
      <w:r>
        <w:rPr>
          <w:rFonts w:ascii="仿宋_GB2312" w:hAnsi="仿宋_GB2312" w:eastAsia="仿宋_GB2312"/>
          <w:b w:val="0"/>
          <w:sz w:val="32"/>
        </w:rPr>
        <w:t>2.文化旅游体育与传媒支出(类)广播电视(款)行政运行(项):支出决算数为559.96万元，比上年决算增加43.46万元，增长8.41%,主要原因是：本年功能科目调整，养老保险缴费上年度单独列支，本年调整至主科目列支，导致经费较上年增加。</w:t>
      </w:r>
    </w:p>
    <w:p w14:paraId="19F84B02">
      <w:pPr>
        <w:spacing w:line="580" w:lineRule="exact"/>
        <w:ind w:firstLine="640"/>
        <w:jc w:val="both"/>
      </w:pPr>
      <w:r>
        <w:rPr>
          <w:rFonts w:ascii="仿宋_GB2312" w:hAnsi="仿宋_GB2312" w:eastAsia="仿宋_GB2312"/>
          <w:b w:val="0"/>
          <w:sz w:val="32"/>
        </w:rPr>
        <w:t>3.文化旅游体育与传媒支出(类)广播电视(款)一般行政管理事务(项):支出决算数为3.18万元，比上年决算增加3.18万元，增长100.00%,主要原因是：本年增加人员类经费支出项目资金。</w:t>
      </w:r>
    </w:p>
    <w:p w14:paraId="67B21F1D">
      <w:pPr>
        <w:spacing w:line="580" w:lineRule="exact"/>
        <w:ind w:firstLine="640"/>
        <w:jc w:val="both"/>
      </w:pPr>
      <w:r>
        <w:rPr>
          <w:rFonts w:ascii="仿宋_GB2312" w:hAnsi="仿宋_GB2312" w:eastAsia="仿宋_GB2312"/>
          <w:b w:val="0"/>
          <w:sz w:val="32"/>
        </w:rPr>
        <w:t>4.文化旅游体育与传媒支出(类)广播电视(款)其他广播电视支出(项):支出决算数为18.98万元，比上年决算增加0.67万元，增长3.66%,主要原因是：本年增加村村通聘用人员工资。</w:t>
      </w:r>
    </w:p>
    <w:p w14:paraId="59FF6F11">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114.03万元，比上年决算减少3.41万元，下降2.90%,主要原因是：本年减少设备购置费、村村通运维费、广播电视无线覆盖运维费项目资金。</w:t>
      </w:r>
    </w:p>
    <w:p w14:paraId="0B6F3148">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0.00万元，比上年决算减少50.10万元，下降100.00%,主要原因是：本年功能科目调整，养老保险缴费上年度单独列支，本年调整至主科目列支，导致经费较上年减少。</w:t>
      </w:r>
    </w:p>
    <w:p w14:paraId="73E4894F">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7.社会保障和就业支出(类)行政事业单位养老支出(款)机关事业单位职业年金缴费支出(项):支出决算数为8.69万元，比上年决算增加8.69万元，增长100.00%,主要原因是：本年新增退休人员，职业年金缴费支出增加。</w:t>
      </w:r>
    </w:p>
    <w:p w14:paraId="07E9A18D">
      <w:pPr>
        <w:spacing w:line="580" w:lineRule="exact"/>
        <w:ind w:firstLine="640"/>
        <w:jc w:val="both"/>
      </w:pPr>
      <w:r>
        <w:rPr>
          <w:rFonts w:ascii="仿宋_GB2312" w:hAnsi="仿宋_GB2312" w:eastAsia="仿宋_GB2312"/>
          <w:b w:val="0"/>
          <w:sz w:val="32"/>
        </w:rPr>
        <w:t>8.住房保障支出(类)住房改革支出(款)住房公积金(项):支出决算数为3.55万元，比上年决算增加3.55万元，增长100.00%,主要原因是：本年功能科目调整，住房公积金上年度在主科目列支，本年单独列支，导致经费较上年增加。</w:t>
      </w:r>
    </w:p>
    <w:p w14:paraId="3C41B646">
      <w:pPr>
        <w:spacing w:line="580" w:lineRule="exact"/>
        <w:ind w:firstLine="640"/>
        <w:jc w:val="both"/>
      </w:pPr>
      <w:r>
        <w:rPr>
          <w:rFonts w:ascii="仿宋_GB2312" w:hAnsi="仿宋_GB2312" w:eastAsia="仿宋_GB2312"/>
          <w:b w:val="0"/>
          <w:sz w:val="32"/>
        </w:rPr>
        <w:t>9.其他支出(类)其他支出(款)其他支出(项):支出决算数为20.22万元，比上年决算增加5.82万元，增长40.42%,主要原因是：本年增加为民办实事经费。</w:t>
      </w:r>
    </w:p>
    <w:p w14:paraId="0C785021">
      <w:pPr>
        <w:spacing w:line="640" w:lineRule="exact"/>
        <w:ind w:firstLine="640"/>
        <w:jc w:val="both"/>
        <w:outlineLvl w:val="2"/>
      </w:pPr>
      <w:r>
        <w:rPr>
          <w:rFonts w:ascii="黑体" w:hAnsi="黑体" w:eastAsia="黑体"/>
          <w:sz w:val="32"/>
        </w:rPr>
        <w:t>六、一般公共预算财政拨款基本支出决算情况说明</w:t>
      </w:r>
    </w:p>
    <w:p w14:paraId="346A71B0">
      <w:pPr>
        <w:spacing w:line="580" w:lineRule="exact"/>
        <w:ind w:firstLine="640"/>
        <w:jc w:val="both"/>
      </w:pPr>
      <w:r>
        <w:rPr>
          <w:rFonts w:ascii="仿宋_GB2312" w:hAnsi="仿宋_GB2312" w:eastAsia="仿宋_GB2312"/>
          <w:b w:val="0"/>
          <w:sz w:val="32"/>
        </w:rPr>
        <w:t>2024年度一般公共预算财政拨款基本支出572.21万元，其中：</w:t>
      </w:r>
      <w:r>
        <w:rPr>
          <w:rFonts w:ascii="仿宋_GB2312" w:hAnsi="仿宋_GB2312" w:eastAsia="仿宋_GB2312"/>
          <w:b/>
          <w:sz w:val="32"/>
        </w:rPr>
        <w:t>人员经费566.71万元，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w:t>
      </w:r>
    </w:p>
    <w:p w14:paraId="62260550">
      <w:pPr>
        <w:spacing w:line="580" w:lineRule="exact"/>
        <w:ind w:firstLine="640"/>
        <w:jc w:val="both"/>
      </w:pPr>
      <w:r>
        <w:rPr>
          <w:rFonts w:ascii="仿宋_GB2312" w:hAnsi="仿宋_GB2312" w:eastAsia="仿宋_GB2312"/>
          <w:b/>
          <w:sz w:val="32"/>
        </w:rPr>
        <w:t>公用经费5.50万元，</w:t>
      </w:r>
      <w:r>
        <w:rPr>
          <w:rFonts w:ascii="仿宋_GB2312" w:hAnsi="仿宋_GB2312" w:eastAsia="仿宋_GB2312"/>
          <w:b w:val="0"/>
          <w:sz w:val="32"/>
        </w:rPr>
        <w:t>包括：办公费、邮电费、差旅费、维修（护）费、公务用车运行维护费、其他交通费用。</w:t>
      </w:r>
    </w:p>
    <w:p w14:paraId="20F9F7F3">
      <w:pPr>
        <w:spacing w:line="640" w:lineRule="exact"/>
        <w:ind w:firstLine="640"/>
        <w:jc w:val="both"/>
        <w:outlineLvl w:val="2"/>
      </w:pPr>
      <w:r>
        <w:rPr>
          <w:rFonts w:ascii="黑体" w:hAnsi="黑体" w:eastAsia="黑体"/>
          <w:sz w:val="32"/>
        </w:rPr>
        <w:t>七、政府性基金预算财政拨款收入支出决算情况说明</w:t>
      </w:r>
    </w:p>
    <w:p w14:paraId="7E3DFCE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036A8C9">
      <w:pPr>
        <w:spacing w:line="640" w:lineRule="exact"/>
        <w:ind w:firstLine="640"/>
        <w:jc w:val="both"/>
        <w:outlineLvl w:val="2"/>
      </w:pPr>
      <w:r>
        <w:rPr>
          <w:rFonts w:ascii="黑体" w:hAnsi="黑体" w:eastAsia="黑体"/>
          <w:sz w:val="32"/>
        </w:rPr>
        <w:t>八、国有资本经营预算财政拨款收入支出决算情况说明</w:t>
      </w:r>
    </w:p>
    <w:p w14:paraId="546FC2F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625D5DB">
      <w:pPr>
        <w:spacing w:line="640" w:lineRule="exact"/>
        <w:ind w:firstLine="640"/>
        <w:jc w:val="both"/>
        <w:outlineLvl w:val="2"/>
      </w:pPr>
      <w:r>
        <w:rPr>
          <w:rFonts w:ascii="黑体" w:hAnsi="黑体" w:eastAsia="黑体"/>
          <w:sz w:val="32"/>
        </w:rPr>
        <w:t>九、财政拨款“三公”经费支出决算情况说明</w:t>
      </w:r>
    </w:p>
    <w:p w14:paraId="1C5FD296">
      <w:pPr>
        <w:spacing w:line="580" w:lineRule="exact"/>
        <w:ind w:firstLine="640"/>
        <w:jc w:val="both"/>
      </w:pPr>
      <w:r>
        <w:rPr>
          <w:rFonts w:ascii="仿宋_GB2312" w:hAnsi="仿宋_GB2312" w:eastAsia="仿宋_GB2312"/>
          <w:b/>
          <w:sz w:val="32"/>
        </w:rPr>
        <w:t>2024年度财政拨款“三公”经费支出1.02万元，</w:t>
      </w:r>
      <w:r>
        <w:rPr>
          <w:rFonts w:ascii="仿宋_GB2312" w:hAnsi="仿宋_GB2312" w:eastAsia="仿宋_GB2312"/>
          <w:b w:val="0"/>
          <w:sz w:val="32"/>
        </w:rPr>
        <w:t>比上年减少0.01万元，下降0.97%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1.02万元，占100.00%，比上年减少0.01万元，下降0.97%，主要原因是：严格落实中央八项规定精神，厉行节约，减少公务用车运行维护费。公务接待费支出0.00万元，占0.00%，比上年增加0.00万元，增长0.00%，主要原因是：2023年与2024年均未安排公务接待费支出。</w:t>
      </w:r>
    </w:p>
    <w:p w14:paraId="3B0B4EE0">
      <w:pPr>
        <w:spacing w:line="580" w:lineRule="exact"/>
        <w:ind w:firstLine="640"/>
        <w:jc w:val="both"/>
      </w:pPr>
      <w:r>
        <w:rPr>
          <w:rFonts w:ascii="仿宋_GB2312" w:hAnsi="仿宋_GB2312" w:eastAsia="仿宋_GB2312"/>
          <w:b/>
          <w:sz w:val="32"/>
        </w:rPr>
        <w:t>具体情况如下：</w:t>
      </w:r>
    </w:p>
    <w:p w14:paraId="44CB4C9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DCCA89">
      <w:pPr>
        <w:spacing w:line="580" w:lineRule="exact"/>
        <w:ind w:firstLine="640"/>
        <w:jc w:val="both"/>
      </w:pPr>
      <w:r>
        <w:rPr>
          <w:rFonts w:ascii="仿宋_GB2312" w:hAnsi="仿宋_GB2312" w:eastAsia="仿宋_GB2312"/>
          <w:b w:val="0"/>
          <w:sz w:val="32"/>
        </w:rPr>
        <w:t>公务用车购置及运行维护费1.02万元，其中：公务用车购置费0.00万元，公务用车运行维护费1.02万元。公务用车运行维护费开支内容包括车辆加油费、维修费、保险费、审车费。公务用车购置数0辆，公务用车保有量2辆。国有资产占用情况中固定资产车辆3辆，与公务用车保有量差异原因是：差异车辆为一般业务用车，预算未安排公务用车运行维护费。</w:t>
      </w:r>
    </w:p>
    <w:p w14:paraId="55BCECC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E177FE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1.02万元，决算数1.02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1.02万元，决算数1.02万元，预决算差异率0.00%，主要原因是：严格按照预算执行，预决算无差异。公务接待费全年预算数0.00万元，决算数0.00万元，预决算差异率0.00%，主要原因是：本单位无公务接待费。</w:t>
      </w:r>
    </w:p>
    <w:p w14:paraId="5ABB846B">
      <w:pPr>
        <w:spacing w:line="640" w:lineRule="exact"/>
        <w:ind w:firstLine="640"/>
        <w:jc w:val="both"/>
        <w:outlineLvl w:val="2"/>
      </w:pPr>
      <w:r>
        <w:rPr>
          <w:rFonts w:ascii="黑体" w:hAnsi="黑体" w:eastAsia="黑体"/>
          <w:sz w:val="32"/>
        </w:rPr>
        <w:t>十、其他重要事项的情况说明</w:t>
      </w:r>
    </w:p>
    <w:p w14:paraId="34322880">
      <w:pPr>
        <w:spacing w:line="640" w:lineRule="exact"/>
        <w:ind w:firstLine="640"/>
        <w:jc w:val="both"/>
        <w:outlineLvl w:val="3"/>
      </w:pPr>
      <w:r>
        <w:rPr>
          <w:rFonts w:ascii="楷体_GB2312" w:hAnsi="楷体_GB2312" w:eastAsia="楷体_GB2312"/>
          <w:b/>
          <w:sz w:val="32"/>
        </w:rPr>
        <w:t>（一）机关运行经费及公用经费支出情况</w:t>
      </w:r>
    </w:p>
    <w:p w14:paraId="2082F289">
      <w:pPr>
        <w:spacing w:line="580" w:lineRule="exact"/>
        <w:ind w:firstLine="640"/>
        <w:jc w:val="both"/>
      </w:pPr>
      <w:r>
        <w:rPr>
          <w:rFonts w:ascii="仿宋_GB2312" w:hAnsi="仿宋_GB2312" w:eastAsia="仿宋_GB2312"/>
          <w:b w:val="0"/>
          <w:sz w:val="32"/>
        </w:rPr>
        <w:t>2024年度洛浦县融媒体中心（事业单位）公用经费支出5.50万元，比上年增加0.70万元，增长14.58%，主要原因是：本年更新、维护补充办公用品，导致公用经费较上年增加。</w:t>
      </w:r>
    </w:p>
    <w:p w14:paraId="05924304">
      <w:pPr>
        <w:spacing w:line="640" w:lineRule="exact"/>
        <w:ind w:firstLine="640"/>
        <w:jc w:val="both"/>
        <w:outlineLvl w:val="3"/>
      </w:pPr>
      <w:r>
        <w:rPr>
          <w:rFonts w:ascii="楷体_GB2312" w:hAnsi="楷体_GB2312" w:eastAsia="楷体_GB2312"/>
          <w:b/>
          <w:sz w:val="32"/>
        </w:rPr>
        <w:t>（二）政府采购情况</w:t>
      </w:r>
    </w:p>
    <w:p w14:paraId="3CB6C610">
      <w:pPr>
        <w:spacing w:line="580" w:lineRule="exact"/>
        <w:ind w:firstLine="640"/>
        <w:jc w:val="both"/>
      </w:pPr>
      <w:r>
        <w:rPr>
          <w:rFonts w:ascii="仿宋_GB2312" w:hAnsi="仿宋_GB2312" w:eastAsia="仿宋_GB2312"/>
          <w:b w:val="0"/>
          <w:sz w:val="32"/>
        </w:rPr>
        <w:t>2024年度政府采购支出总额184.53万元，其中：政府采购货物支出178.65万元、政府采购工程支出0.00万元、政府采购服务支出5.88万元。</w:t>
      </w:r>
    </w:p>
    <w:p w14:paraId="12437252">
      <w:pPr>
        <w:spacing w:line="580" w:lineRule="exact"/>
        <w:ind w:firstLine="640"/>
        <w:jc w:val="both"/>
      </w:pPr>
      <w:r>
        <w:rPr>
          <w:rFonts w:ascii="仿宋_GB2312" w:hAnsi="仿宋_GB2312" w:eastAsia="仿宋_GB2312"/>
          <w:b w:val="0"/>
          <w:sz w:val="32"/>
        </w:rPr>
        <w:t>授予中小企业合同金额8.50万元，占政府采购支出总额的4.61%，其中：授予小微企业合同金额7.65万元，占政府采购支出总额的4.15%。</w:t>
      </w:r>
    </w:p>
    <w:p w14:paraId="6855947A">
      <w:pPr>
        <w:spacing w:line="640" w:lineRule="exact"/>
        <w:ind w:firstLine="640"/>
        <w:jc w:val="both"/>
        <w:outlineLvl w:val="3"/>
      </w:pPr>
      <w:r>
        <w:rPr>
          <w:rFonts w:ascii="楷体_GB2312" w:hAnsi="楷体_GB2312" w:eastAsia="楷体_GB2312"/>
          <w:b/>
          <w:sz w:val="32"/>
        </w:rPr>
        <w:t>（三）国有资产占用情况说明</w:t>
      </w:r>
    </w:p>
    <w:p w14:paraId="373E0B29">
      <w:pPr>
        <w:spacing w:line="580" w:lineRule="exact"/>
        <w:ind w:firstLine="640"/>
        <w:jc w:val="both"/>
      </w:pPr>
      <w:r>
        <w:rPr>
          <w:rFonts w:ascii="仿宋_GB2312" w:hAnsi="仿宋_GB2312" w:eastAsia="仿宋_GB2312"/>
          <w:b w:val="0"/>
          <w:sz w:val="32"/>
        </w:rPr>
        <w:t>截至2024年12月31日，房屋3,440.00平方米，价值366.75万元。车辆3辆，价值21.26万元，其中：副部（省）级及以上领导用车0辆、主要负责人用车0辆、机要通信用车0辆、应急保障用车0辆、执法执勤用车0辆、特种专业技术用车0辆、离退休干部服务用车0辆、其他用车3辆，其他用车主要是：一般公务用车和单位业务用车。单价100万元（含）以上设备（不含车辆）2台（套）。</w:t>
      </w:r>
    </w:p>
    <w:p w14:paraId="7DA5DF53">
      <w:pPr>
        <w:spacing w:line="640" w:lineRule="exact"/>
        <w:ind w:firstLine="640"/>
        <w:jc w:val="both"/>
        <w:outlineLvl w:val="2"/>
      </w:pPr>
      <w:r>
        <w:rPr>
          <w:rFonts w:ascii="黑体" w:hAnsi="黑体" w:eastAsia="黑体"/>
          <w:sz w:val="32"/>
        </w:rPr>
        <w:t>十一、预算绩效的情况说明</w:t>
      </w:r>
    </w:p>
    <w:p w14:paraId="3ADE48A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根据预算绩效管理要求，本单位2024年度预算绩效管理形成整体支出绩效自评表1个，全年预算总额736.81万元，实际执行总额736.81万元；预算绩效评价项目1</w:t>
      </w:r>
      <w:r>
        <w:rPr>
          <w:rFonts w:hint="eastAsia" w:ascii="仿宋_GB2312" w:hAnsi="仿宋_GB2312" w:eastAsia="仿宋_GB2312"/>
          <w:b w:val="0"/>
          <w:sz w:val="32"/>
          <w:lang w:val="en-US" w:eastAsia="zh-CN"/>
        </w:rPr>
        <w:t>2</w:t>
      </w:r>
      <w:r>
        <w:rPr>
          <w:rFonts w:ascii="仿宋_GB2312" w:hAnsi="仿宋_GB2312" w:eastAsia="仿宋_GB2312"/>
          <w:b w:val="0"/>
          <w:sz w:val="32"/>
        </w:rPr>
        <w:t>个，全年预算数</w:t>
      </w:r>
      <w:r>
        <w:rPr>
          <w:rFonts w:hint="eastAsia" w:ascii="仿宋_GB2312" w:hAnsi="仿宋_GB2312" w:eastAsia="仿宋_GB2312"/>
          <w:b w:val="0"/>
          <w:sz w:val="32"/>
        </w:rPr>
        <w:t>202.05</w:t>
      </w:r>
      <w:r>
        <w:rPr>
          <w:rFonts w:ascii="仿宋_GB2312" w:hAnsi="仿宋_GB2312" w:eastAsia="仿宋_GB2312"/>
          <w:b w:val="0"/>
          <w:sz w:val="32"/>
        </w:rPr>
        <w:t>万元，全年执行数</w:t>
      </w:r>
      <w:r>
        <w:rPr>
          <w:rFonts w:hint="eastAsia" w:ascii="仿宋_GB2312" w:hAnsi="仿宋_GB2312" w:eastAsia="仿宋_GB2312"/>
          <w:b w:val="0"/>
          <w:sz w:val="32"/>
        </w:rPr>
        <w:t>173.6</w:t>
      </w:r>
      <w:r>
        <w:rPr>
          <w:rFonts w:hint="eastAsia" w:ascii="仿宋_GB2312" w:hAnsi="仿宋_GB2312" w:eastAsia="仿宋_GB2312"/>
          <w:b w:val="0"/>
          <w:sz w:val="32"/>
          <w:lang w:val="en-US" w:eastAsia="zh-CN"/>
        </w:rPr>
        <w:t>0</w:t>
      </w:r>
      <w:r>
        <w:rPr>
          <w:rFonts w:ascii="仿宋_GB2312" w:hAnsi="仿宋_GB2312" w:eastAsia="仿宋_GB2312"/>
          <w:b w:val="0"/>
          <w:sz w:val="32"/>
        </w:rPr>
        <w:t>万元。预算绩效管理取得的成效：一是节目制作与播出。融媒体中心成功完成了县内各平台的视听节目、文字和图片的制作与播出任务，为群众提供了丰富的信息和文化产品。二是广告经营与宣传栏目。融媒体中心积极开展广告经营业务，并与乡镇、部门联合开办宣传栏目，有效提升了媒体的影响力和经济效益。三是技术运维与安全。融媒体中心落实了广播、电视、网络安全技术标准，确保了相关平台的稳定运行，为“媒体＋政务＋服务”软硬件平台的充分融合提供了技术支持。通过预算绩效管理的有效实施，洛浦县融媒体中心在提升社会效益和经济效益方面取得了显著成效。融媒体中心作为地方党委、政府的重要宣传阵地和舆论工具，为地方治理营造了良好的舆论氛围和群众思想基础。同时，融媒体中心的广告经营和宣传栏目等业务也为地方经济发展注入了新的活力。发现的问题及原因：一是预算绩效目标设置不合理。绩效目标可能过于笼统，缺乏具体性和可衡量性，导致执行过程中难以跟踪和评估。目标与预算资金分配之间的关联性不强，存在“两张皮”现象。二是数据收集和分析不足。数据来源不清晰，采集到的数据可能不全面，影响绩效评价的准确性。数据分析方法和工具缺乏科学性和系统性，难以深入挖掘数据背后的信息。三是反馈机制不健全。预算绩效自评结果未能及时、有效地反馈给相关部门和人员，导致评估结果对预算管理的指导作用有限。缺乏针对评估结果的整改措施和跟踪机制，使得问题得不到有效解决。下一步改进措施：一是加强制度建设。研究制定绩效目标管理规章制度，明确绩效目标设置、数据收集和分析、反馈机制等方面的具体要求。强化预算部门的绩效管理主体责任，增强自我约束意识和责任意识。二是优化绩效指标体系。加强对部门、项目等指标体系建设，确保绩效指标的科学性、准确性和可操作性。合理确定指标权重，减少人为因素的干扰，提高评价的公正性和准确性。三是强化数据采集和分析能力。加强数据收集渠道的建设，确保数据的真实性和全面性。引入先进的数据分析工具和方法，提升数据分析的科学性和有效性。具体附整体支出绩效自评表，项目支出绩效自评表和评价报告。</w:t>
      </w:r>
    </w:p>
    <w:p w14:paraId="791C9241">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313"/>
        <w:gridCol w:w="653"/>
        <w:gridCol w:w="151"/>
        <w:gridCol w:w="832"/>
        <w:gridCol w:w="983"/>
        <w:gridCol w:w="983"/>
        <w:gridCol w:w="983"/>
      </w:tblGrid>
      <w:tr w14:paraId="5EBC3DBC">
        <w:tblPrEx>
          <w:tblCellMar>
            <w:top w:w="0" w:type="dxa"/>
            <w:left w:w="108" w:type="dxa"/>
            <w:bottom w:w="0" w:type="dxa"/>
            <w:right w:w="108" w:type="dxa"/>
          </w:tblCellMar>
        </w:tblPrEx>
        <w:tc>
          <w:tcPr>
            <w:tcW w:w="8847" w:type="dxa"/>
            <w:gridSpan w:val="10"/>
            <w:vAlign w:val="center"/>
          </w:tcPr>
          <w:p w14:paraId="1BF7E4C4">
            <w:pPr>
              <w:jc w:val="center"/>
            </w:pPr>
            <w:r>
              <w:rPr>
                <w:rFonts w:ascii="宋体" w:hAnsi="宋体" w:eastAsia="宋体"/>
                <w:sz w:val="24"/>
              </w:rPr>
              <w:t>单位整体支出绩效自评表</w:t>
            </w:r>
          </w:p>
        </w:tc>
      </w:tr>
      <w:tr w14:paraId="43C43A56">
        <w:tblPrEx>
          <w:tblCellMar>
            <w:top w:w="0" w:type="dxa"/>
            <w:left w:w="108" w:type="dxa"/>
            <w:bottom w:w="0" w:type="dxa"/>
            <w:right w:w="108" w:type="dxa"/>
          </w:tblCellMar>
        </w:tblPrEx>
        <w:tc>
          <w:tcPr>
            <w:tcW w:w="8847" w:type="dxa"/>
            <w:gridSpan w:val="10"/>
            <w:vAlign w:val="center"/>
          </w:tcPr>
          <w:p w14:paraId="0B89569D">
            <w:pPr>
              <w:jc w:val="center"/>
            </w:pPr>
            <w:r>
              <w:rPr>
                <w:rFonts w:ascii="宋体" w:hAnsi="宋体" w:eastAsia="宋体"/>
                <w:sz w:val="24"/>
              </w:rPr>
              <w:t>（2024年度）</w:t>
            </w:r>
          </w:p>
        </w:tc>
      </w:tr>
      <w:tr w14:paraId="2F483A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7F616">
            <w:pPr>
              <w:jc w:val="center"/>
            </w:pPr>
            <w:r>
              <w:rPr>
                <w:rFonts w:ascii="宋体" w:hAnsi="宋体" w:eastAsia="宋体"/>
                <w:sz w:val="16"/>
              </w:rPr>
              <w:t>单位名称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A21DBE3">
            <w:pPr>
              <w:jc w:val="center"/>
            </w:pPr>
            <w:r>
              <w:rPr>
                <w:rFonts w:ascii="宋体" w:hAnsi="宋体" w:eastAsia="宋体"/>
                <w:sz w:val="16"/>
              </w:rPr>
              <w:t>洛浦县融媒体中心</w:t>
            </w:r>
          </w:p>
        </w:tc>
      </w:tr>
      <w:tr w14:paraId="7D9B5A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51AF8">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92583">
            <w:pPr>
              <w:jc w:val="center"/>
            </w:pPr>
            <w:r>
              <w:rPr>
                <w:rFonts w:ascii="宋体" w:hAnsi="宋体" w:eastAsia="宋体"/>
                <w:sz w:val="16"/>
              </w:rPr>
              <w:t>资金来源</w:t>
            </w:r>
          </w:p>
        </w:tc>
        <w:tc>
          <w:tcPr>
            <w:tcW w:w="1313" w:type="dxa"/>
            <w:tcBorders>
              <w:top w:val="single" w:color="auto" w:sz="10" w:space="0"/>
              <w:left w:val="single" w:color="auto" w:sz="10" w:space="0"/>
              <w:bottom w:val="single" w:color="auto" w:sz="10" w:space="0"/>
              <w:right w:val="single" w:color="auto" w:sz="10" w:space="0"/>
              <w:insideV w:val="single" w:sz="10" w:space="0"/>
            </w:tcBorders>
            <w:vAlign w:val="center"/>
          </w:tcPr>
          <w:p w14:paraId="0233D761">
            <w:pPr>
              <w:jc w:val="center"/>
            </w:pPr>
            <w:r>
              <w:rPr>
                <w:rFonts w:ascii="宋体" w:hAnsi="宋体" w:eastAsia="宋体"/>
                <w:sz w:val="16"/>
              </w:rPr>
              <w:t>年初预算数</w:t>
            </w:r>
          </w:p>
        </w:tc>
        <w:tc>
          <w:tcPr>
            <w:tcW w:w="8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87BA">
            <w:pPr>
              <w:jc w:val="center"/>
            </w:pPr>
            <w:r>
              <w:rPr>
                <w:rFonts w:ascii="宋体" w:hAnsi="宋体" w:eastAsia="宋体"/>
                <w:sz w:val="16"/>
              </w:rPr>
              <w:t>全年预算数</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6C5FA6C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AD78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865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04245">
            <w:pPr>
              <w:jc w:val="center"/>
            </w:pPr>
            <w:r>
              <w:rPr>
                <w:rFonts w:ascii="宋体" w:hAnsi="宋体" w:eastAsia="宋体"/>
                <w:sz w:val="16"/>
              </w:rPr>
              <w:t>得分</w:t>
            </w:r>
          </w:p>
        </w:tc>
      </w:tr>
      <w:tr w14:paraId="615493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823B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8BDB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F2041">
            <w:pPr>
              <w:jc w:val="center"/>
            </w:pPr>
            <w:r>
              <w:rPr>
                <w:rFonts w:ascii="宋体" w:hAnsi="宋体" w:eastAsia="宋体"/>
                <w:sz w:val="16"/>
              </w:rPr>
              <w:t>上级</w:t>
            </w:r>
          </w:p>
        </w:tc>
        <w:tc>
          <w:tcPr>
            <w:tcW w:w="1313" w:type="dxa"/>
            <w:tcBorders>
              <w:top w:val="single" w:color="auto" w:sz="10" w:space="0"/>
              <w:left w:val="single" w:color="auto" w:sz="10" w:space="0"/>
              <w:bottom w:val="single" w:color="auto" w:sz="10" w:space="0"/>
              <w:right w:val="single" w:color="auto" w:sz="10" w:space="0"/>
              <w:insideV w:val="single" w:sz="10" w:space="0"/>
            </w:tcBorders>
            <w:vAlign w:val="center"/>
          </w:tcPr>
          <w:p w14:paraId="2D446F04">
            <w:pPr>
              <w:jc w:val="center"/>
            </w:pPr>
            <w:r>
              <w:rPr>
                <w:rFonts w:ascii="宋体" w:hAnsi="宋体" w:eastAsia="宋体"/>
                <w:sz w:val="16"/>
              </w:rPr>
              <w:t>219.22</w:t>
            </w:r>
          </w:p>
        </w:tc>
        <w:tc>
          <w:tcPr>
            <w:tcW w:w="8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B342">
            <w:pPr>
              <w:jc w:val="center"/>
            </w:pPr>
            <w:r>
              <w:rPr>
                <w:rFonts w:ascii="宋体" w:hAnsi="宋体" w:eastAsia="宋体"/>
                <w:sz w:val="16"/>
              </w:rPr>
              <w:t>164.60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4FA9A2EC">
            <w:pPr>
              <w:jc w:val="center"/>
            </w:pPr>
            <w:r>
              <w:rPr>
                <w:rFonts w:ascii="宋体" w:hAnsi="宋体" w:eastAsia="宋体"/>
                <w:sz w:val="16"/>
              </w:rPr>
              <w:t>164.60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5DA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839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C28CC">
            <w:pPr>
              <w:jc w:val="center"/>
            </w:pPr>
            <w:r>
              <w:rPr>
                <w:rFonts w:ascii="宋体" w:hAnsi="宋体" w:eastAsia="宋体"/>
                <w:sz w:val="16"/>
              </w:rPr>
              <w:t>-</w:t>
            </w:r>
          </w:p>
        </w:tc>
      </w:tr>
      <w:tr w14:paraId="055028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2EC6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A34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7A54F">
            <w:pPr>
              <w:jc w:val="center"/>
            </w:pPr>
            <w:r>
              <w:rPr>
                <w:rFonts w:ascii="宋体" w:hAnsi="宋体" w:eastAsia="宋体"/>
                <w:sz w:val="16"/>
              </w:rPr>
              <w:t>本级</w:t>
            </w:r>
          </w:p>
        </w:tc>
        <w:tc>
          <w:tcPr>
            <w:tcW w:w="1313" w:type="dxa"/>
            <w:tcBorders>
              <w:top w:val="single" w:color="auto" w:sz="10" w:space="0"/>
              <w:left w:val="single" w:color="auto" w:sz="10" w:space="0"/>
              <w:bottom w:val="single" w:color="auto" w:sz="10" w:space="0"/>
              <w:right w:val="single" w:color="auto" w:sz="10" w:space="0"/>
              <w:insideV w:val="single" w:sz="10" w:space="0"/>
            </w:tcBorders>
            <w:vAlign w:val="center"/>
          </w:tcPr>
          <w:p w14:paraId="36E6ED9C">
            <w:pPr>
              <w:jc w:val="center"/>
            </w:pPr>
            <w:r>
              <w:rPr>
                <w:rFonts w:ascii="宋体" w:hAnsi="宋体" w:eastAsia="宋体"/>
                <w:sz w:val="16"/>
              </w:rPr>
              <w:t>608.14</w:t>
            </w:r>
          </w:p>
        </w:tc>
        <w:tc>
          <w:tcPr>
            <w:tcW w:w="8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EE596">
            <w:pPr>
              <w:jc w:val="center"/>
            </w:pPr>
            <w:r>
              <w:rPr>
                <w:rFonts w:ascii="宋体" w:hAnsi="宋体" w:eastAsia="宋体"/>
                <w:sz w:val="16"/>
              </w:rPr>
              <w:t>572.21</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17021950">
            <w:pPr>
              <w:jc w:val="center"/>
            </w:pPr>
            <w:r>
              <w:rPr>
                <w:rFonts w:ascii="宋体" w:hAnsi="宋体" w:eastAsia="宋体"/>
                <w:sz w:val="16"/>
              </w:rPr>
              <w:t>572.21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E8B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7B4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7F7CF">
            <w:pPr>
              <w:jc w:val="center"/>
            </w:pPr>
            <w:r>
              <w:rPr>
                <w:rFonts w:ascii="宋体" w:hAnsi="宋体" w:eastAsia="宋体"/>
                <w:sz w:val="16"/>
              </w:rPr>
              <w:t>-</w:t>
            </w:r>
          </w:p>
        </w:tc>
      </w:tr>
      <w:tr w14:paraId="19F875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F9C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4AF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E2C00">
            <w:pPr>
              <w:jc w:val="center"/>
            </w:pPr>
            <w:r>
              <w:rPr>
                <w:rFonts w:ascii="宋体" w:hAnsi="宋体" w:eastAsia="宋体"/>
                <w:sz w:val="16"/>
              </w:rPr>
              <w:t>其他</w:t>
            </w:r>
          </w:p>
        </w:tc>
        <w:tc>
          <w:tcPr>
            <w:tcW w:w="1313" w:type="dxa"/>
            <w:tcBorders>
              <w:top w:val="single" w:color="auto" w:sz="10" w:space="0"/>
              <w:left w:val="single" w:color="auto" w:sz="10" w:space="0"/>
              <w:bottom w:val="single" w:color="auto" w:sz="10" w:space="0"/>
              <w:right w:val="single" w:color="auto" w:sz="10" w:space="0"/>
              <w:insideV w:val="single" w:sz="10" w:space="0"/>
            </w:tcBorders>
            <w:vAlign w:val="center"/>
          </w:tcPr>
          <w:p w14:paraId="26C16686">
            <w:pPr>
              <w:jc w:val="center"/>
            </w:pPr>
            <w:r>
              <w:rPr>
                <w:rFonts w:ascii="宋体" w:hAnsi="宋体" w:eastAsia="宋体"/>
                <w:sz w:val="16"/>
              </w:rPr>
              <w:t>0.00</w:t>
            </w:r>
          </w:p>
        </w:tc>
        <w:tc>
          <w:tcPr>
            <w:tcW w:w="8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84629">
            <w:pPr>
              <w:jc w:val="center"/>
            </w:pPr>
            <w:r>
              <w:rPr>
                <w:rFonts w:ascii="宋体" w:hAnsi="宋体" w:eastAsia="宋体"/>
                <w:sz w:val="16"/>
              </w:rPr>
              <w:t>0.00</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257C4D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F86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5F8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39625">
            <w:pPr>
              <w:jc w:val="center"/>
            </w:pPr>
            <w:r>
              <w:rPr>
                <w:rFonts w:ascii="宋体" w:hAnsi="宋体" w:eastAsia="宋体"/>
                <w:sz w:val="16"/>
              </w:rPr>
              <w:t>-</w:t>
            </w:r>
          </w:p>
        </w:tc>
      </w:tr>
      <w:tr w14:paraId="7987F7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BD6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D053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C1196">
            <w:pPr>
              <w:jc w:val="center"/>
            </w:pPr>
            <w:r>
              <w:rPr>
                <w:rFonts w:ascii="宋体" w:hAnsi="宋体" w:eastAsia="宋体"/>
                <w:sz w:val="16"/>
              </w:rPr>
              <w:t>-</w:t>
            </w:r>
          </w:p>
        </w:tc>
        <w:tc>
          <w:tcPr>
            <w:tcW w:w="1313" w:type="dxa"/>
            <w:tcBorders>
              <w:top w:val="single" w:color="auto" w:sz="10" w:space="0"/>
              <w:left w:val="single" w:color="auto" w:sz="10" w:space="0"/>
              <w:bottom w:val="single" w:color="auto" w:sz="10" w:space="0"/>
              <w:right w:val="single" w:color="auto" w:sz="10" w:space="0"/>
              <w:insideV w:val="single" w:sz="10" w:space="0"/>
            </w:tcBorders>
            <w:vAlign w:val="center"/>
          </w:tcPr>
          <w:p w14:paraId="2EDD58A2">
            <w:pPr>
              <w:jc w:val="center"/>
            </w:pPr>
            <w:r>
              <w:rPr>
                <w:rFonts w:ascii="宋体" w:hAnsi="宋体" w:eastAsia="宋体"/>
                <w:sz w:val="16"/>
              </w:rPr>
              <w:t>827.36</w:t>
            </w:r>
          </w:p>
        </w:tc>
        <w:tc>
          <w:tcPr>
            <w:tcW w:w="8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A5CD1">
            <w:pPr>
              <w:jc w:val="center"/>
            </w:pPr>
            <w:r>
              <w:rPr>
                <w:rFonts w:ascii="宋体" w:hAnsi="宋体" w:eastAsia="宋体"/>
                <w:sz w:val="16"/>
              </w:rPr>
              <w:t>736.81</w:t>
            </w:r>
          </w:p>
        </w:tc>
        <w:tc>
          <w:tcPr>
            <w:tcW w:w="832" w:type="dxa"/>
            <w:tcBorders>
              <w:top w:val="single" w:color="auto" w:sz="10" w:space="0"/>
              <w:left w:val="single" w:color="auto" w:sz="10" w:space="0"/>
              <w:bottom w:val="single" w:color="auto" w:sz="10" w:space="0"/>
              <w:right w:val="single" w:color="auto" w:sz="10" w:space="0"/>
              <w:insideV w:val="single" w:sz="10" w:space="0"/>
            </w:tcBorders>
            <w:vAlign w:val="center"/>
          </w:tcPr>
          <w:p w14:paraId="1C68D030">
            <w:pPr>
              <w:jc w:val="center"/>
            </w:pPr>
            <w:r>
              <w:rPr>
                <w:rFonts w:ascii="宋体" w:hAnsi="宋体" w:eastAsia="宋体"/>
                <w:sz w:val="16"/>
              </w:rPr>
              <w:t>736.81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E11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68BD">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E9D84">
            <w:pPr>
              <w:jc w:val="center"/>
            </w:pPr>
            <w:r>
              <w:rPr>
                <w:rFonts w:ascii="宋体" w:hAnsi="宋体" w:eastAsia="宋体"/>
                <w:sz w:val="16"/>
              </w:rPr>
              <w:t>10</w:t>
            </w:r>
          </w:p>
        </w:tc>
      </w:tr>
      <w:tr w14:paraId="51F82F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6FF38">
            <w:pPr>
              <w:jc w:val="center"/>
            </w:pPr>
            <w:r>
              <w:rPr>
                <w:rFonts w:ascii="宋体" w:hAnsi="宋体" w:eastAsia="宋体"/>
                <w:sz w:val="16"/>
              </w:rPr>
              <w:t>年度总体目标</w:t>
            </w:r>
          </w:p>
        </w:tc>
        <w:tc>
          <w:tcPr>
            <w:tcW w:w="327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DDA483">
            <w:pPr>
              <w:jc w:val="center"/>
            </w:pPr>
            <w:r>
              <w:rPr>
                <w:rFonts w:ascii="宋体" w:hAnsi="宋体" w:eastAsia="宋体"/>
                <w:sz w:val="16"/>
              </w:rPr>
              <w:t>预期目标</w:t>
            </w:r>
          </w:p>
        </w:tc>
        <w:tc>
          <w:tcPr>
            <w:tcW w:w="458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F58F20">
            <w:pPr>
              <w:jc w:val="center"/>
            </w:pPr>
            <w:r>
              <w:rPr>
                <w:rFonts w:ascii="宋体" w:hAnsi="宋体" w:eastAsia="宋体"/>
                <w:sz w:val="16"/>
              </w:rPr>
              <w:t>实际完成情况</w:t>
            </w:r>
          </w:p>
        </w:tc>
      </w:tr>
      <w:tr w14:paraId="3A9A4F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13A63"/>
        </w:tc>
        <w:tc>
          <w:tcPr>
            <w:tcW w:w="327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FEE2D0">
            <w:pPr>
              <w:jc w:val="both"/>
            </w:pPr>
            <w:r>
              <w:rPr>
                <w:rFonts w:hint="eastAsia" w:ascii="宋体" w:hAnsi="宋体"/>
                <w:sz w:val="16"/>
                <w:lang w:eastAsia="zh-CN"/>
              </w:rPr>
              <w:t>1.</w:t>
            </w:r>
            <w:r>
              <w:rPr>
                <w:rFonts w:ascii="宋体" w:hAnsi="宋体" w:eastAsia="宋体"/>
                <w:sz w:val="16"/>
              </w:rPr>
              <w:t>保障34名工作人员基本支出，2024年保障项目4个，于2024年12月完成；部门整体支出827.36万元，其中人员经费不高于575.9177万元，公用经费不高于32.221万元。推进设备数字化改造，争取使受益群众及受益在职人员满意度达到95%以上。</w:t>
            </w:r>
            <w:r>
              <w:rPr>
                <w:rFonts w:ascii="宋体" w:hAnsi="宋体" w:eastAsia="宋体"/>
                <w:sz w:val="16"/>
              </w:rPr>
              <w:br w:type="textWrapping"/>
            </w:r>
            <w:r>
              <w:rPr>
                <w:rFonts w:ascii="宋体" w:hAnsi="宋体" w:eastAsia="宋体"/>
                <w:sz w:val="16"/>
              </w:rPr>
              <w:t>2、贯彻执行党和国家有关新闻宣传、广播电视管理等方面的方针政策和法律法规规章，拟订全县融媒体事业发展规划、计划并组织实施。负责全县广播电视及纸质媒体、网络媒体宣传工作，全面、准确及时宣传党的路线、方针、政策，充分发挥党和政府的喉舌作用。研究新闻采编报道中的重大问题，组织全局性重大宣传报道活动。</w:t>
            </w:r>
            <w:r>
              <w:rPr>
                <w:rFonts w:ascii="宋体" w:hAnsi="宋体" w:eastAsia="宋体"/>
                <w:sz w:val="16"/>
              </w:rPr>
              <w:br w:type="textWrapping"/>
            </w:r>
            <w:r>
              <w:rPr>
                <w:rFonts w:ascii="宋体" w:hAnsi="宋体" w:eastAsia="宋体"/>
                <w:sz w:val="16"/>
              </w:rPr>
              <w:t>3、负责全县广播电视无线发射传输网络等的建设、管理工作。负责广播电视重要技术设施的管理、维护，管理摄录、制作、演播、发射等重要技术装备。负责与安广网络公司的对接、协调工作。</w:t>
            </w:r>
            <w:r>
              <w:rPr>
                <w:rFonts w:ascii="宋体" w:hAnsi="宋体" w:eastAsia="宋体"/>
                <w:sz w:val="16"/>
              </w:rPr>
              <w:br w:type="textWrapping"/>
            </w:r>
            <w:r>
              <w:rPr>
                <w:rFonts w:ascii="宋体" w:hAnsi="宋体" w:eastAsia="宋体"/>
                <w:sz w:val="16"/>
              </w:rPr>
              <w:t>4、负责本级广播电视机构、节目及新闻网站建立、撤销的申报工作。统筹全县广播电视传输覆盖网规划、建设、运营和管理。负责广播电视信息网络视听节目监管及技术指导。负责广播电视节目的传输、检测、监管和安全播出工作。</w:t>
            </w:r>
            <w:r>
              <w:rPr>
                <w:rFonts w:ascii="宋体" w:hAnsi="宋体" w:eastAsia="宋体"/>
                <w:sz w:val="16"/>
              </w:rPr>
              <w:br w:type="textWrapping"/>
            </w:r>
            <w:r>
              <w:rPr>
                <w:rFonts w:ascii="宋体" w:hAnsi="宋体" w:eastAsia="宋体"/>
                <w:sz w:val="16"/>
              </w:rPr>
              <w:t>5、负责广播电视各类节目、纸质媒体、新闻网站作品的创新创优工作。指导协调各乡镇、县直各单位新闻宣传等有关业务工作。</w:t>
            </w:r>
          </w:p>
        </w:tc>
        <w:tc>
          <w:tcPr>
            <w:tcW w:w="458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B27B5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开展移动直播活动场次95场，打造优秀融媒产品数量130部，转载发布稿件数量6000条，开设宣传专栏数量20个，各级媒体采用稿件数量150篇。通过这些任务的实施，有效提升媒体的传播力和影响力，有效促进文化的传承和发展</w:t>
            </w:r>
            <w:r>
              <w:rPr>
                <w:rFonts w:hint="eastAsia" w:ascii="宋体" w:hAnsi="宋体"/>
                <w:sz w:val="16"/>
                <w:lang w:eastAsia="zh-CN"/>
              </w:rPr>
              <w:t>并</w:t>
            </w:r>
            <w:r>
              <w:rPr>
                <w:rFonts w:ascii="宋体" w:hAnsi="宋体" w:eastAsia="宋体"/>
                <w:sz w:val="16"/>
              </w:rPr>
              <w:t>营造积极向上的社会氛围。</w:t>
            </w:r>
          </w:p>
        </w:tc>
      </w:tr>
      <w:tr w14:paraId="1924F7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546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5517B">
            <w:pPr>
              <w:jc w:val="center"/>
            </w:pPr>
            <w:r>
              <w:rPr>
                <w:rFonts w:ascii="宋体" w:hAnsi="宋体" w:eastAsia="宋体"/>
                <w:sz w:val="16"/>
              </w:rPr>
              <w:t>二级指标</w:t>
            </w:r>
          </w:p>
        </w:tc>
        <w:tc>
          <w:tcPr>
            <w:tcW w:w="22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AFF81">
            <w:pPr>
              <w:jc w:val="center"/>
            </w:pPr>
            <w:r>
              <w:rPr>
                <w:rFonts w:ascii="宋体" w:hAnsi="宋体" w:eastAsia="宋体"/>
                <w:sz w:val="16"/>
              </w:rPr>
              <w:t>三级指标</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0BC09ED6">
            <w:pPr>
              <w:jc w:val="center"/>
            </w:pPr>
            <w:r>
              <w:rPr>
                <w:rFonts w:ascii="宋体" w:hAnsi="宋体" w:eastAsia="宋体"/>
                <w:sz w:val="16"/>
              </w:rPr>
              <w:t>预期指标值</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31B9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7F0F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4239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0ACDD">
            <w:pPr>
              <w:jc w:val="center"/>
            </w:pPr>
            <w:r>
              <w:rPr>
                <w:rFonts w:ascii="宋体" w:hAnsi="宋体" w:eastAsia="宋体"/>
                <w:sz w:val="16"/>
              </w:rPr>
              <w:t>得分</w:t>
            </w:r>
          </w:p>
        </w:tc>
      </w:tr>
      <w:tr w14:paraId="0466179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9D5A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5CDB1">
            <w:pPr>
              <w:jc w:val="center"/>
            </w:pPr>
            <w:r>
              <w:rPr>
                <w:rFonts w:ascii="宋体" w:hAnsi="宋体" w:eastAsia="宋体"/>
                <w:sz w:val="16"/>
              </w:rPr>
              <w:t>数量指标</w:t>
            </w:r>
          </w:p>
        </w:tc>
        <w:tc>
          <w:tcPr>
            <w:tcW w:w="22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C24C">
            <w:pPr>
              <w:jc w:val="center"/>
            </w:pPr>
            <w:r>
              <w:rPr>
                <w:rFonts w:ascii="宋体" w:hAnsi="宋体" w:eastAsia="宋体"/>
                <w:sz w:val="16"/>
              </w:rPr>
              <w:t>开展移动直播活动场次</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27B3CC29">
            <w:pPr>
              <w:jc w:val="center"/>
            </w:pPr>
            <w:r>
              <w:rPr>
                <w:rFonts w:ascii="宋体" w:hAnsi="宋体" w:eastAsia="宋体"/>
                <w:sz w:val="16"/>
              </w:rPr>
              <w:t>&gt;=95场</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605A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01D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6C699">
            <w:pPr>
              <w:jc w:val="center"/>
            </w:pPr>
            <w:r>
              <w:rPr>
                <w:rFonts w:ascii="宋体" w:hAnsi="宋体" w:eastAsia="宋体"/>
                <w:sz w:val="16"/>
              </w:rPr>
              <w:t>95场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15104">
            <w:pPr>
              <w:jc w:val="center"/>
            </w:pPr>
            <w:r>
              <w:rPr>
                <w:rFonts w:ascii="宋体" w:hAnsi="宋体" w:eastAsia="宋体"/>
                <w:sz w:val="16"/>
              </w:rPr>
              <w:t>18</w:t>
            </w:r>
          </w:p>
        </w:tc>
      </w:tr>
      <w:tr w14:paraId="40B1DD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3E8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70AB9"/>
        </w:tc>
        <w:tc>
          <w:tcPr>
            <w:tcW w:w="22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A556B">
            <w:pPr>
              <w:jc w:val="center"/>
            </w:pPr>
            <w:r>
              <w:rPr>
                <w:rFonts w:ascii="宋体" w:hAnsi="宋体" w:eastAsia="宋体"/>
                <w:sz w:val="16"/>
              </w:rPr>
              <w:t>打造优秀融媒产品数量</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733668A2">
            <w:pPr>
              <w:jc w:val="center"/>
            </w:pPr>
            <w:r>
              <w:rPr>
                <w:rFonts w:ascii="宋体" w:hAnsi="宋体" w:eastAsia="宋体"/>
                <w:sz w:val="16"/>
              </w:rPr>
              <w:t>&gt;=130部</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F981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A148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630FC">
            <w:pPr>
              <w:jc w:val="center"/>
            </w:pPr>
            <w:r>
              <w:rPr>
                <w:rFonts w:ascii="宋体" w:hAnsi="宋体" w:eastAsia="宋体"/>
                <w:sz w:val="16"/>
              </w:rPr>
              <w:t>130部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95E56">
            <w:pPr>
              <w:jc w:val="center"/>
            </w:pPr>
            <w:r>
              <w:rPr>
                <w:rFonts w:ascii="宋体" w:hAnsi="宋体" w:eastAsia="宋体"/>
                <w:sz w:val="16"/>
              </w:rPr>
              <w:t>18</w:t>
            </w:r>
          </w:p>
        </w:tc>
      </w:tr>
      <w:tr w14:paraId="7A55B3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A28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6B105"/>
        </w:tc>
        <w:tc>
          <w:tcPr>
            <w:tcW w:w="22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DAF47">
            <w:pPr>
              <w:jc w:val="center"/>
            </w:pPr>
            <w:r>
              <w:rPr>
                <w:rFonts w:ascii="宋体" w:hAnsi="宋体" w:eastAsia="宋体"/>
                <w:sz w:val="16"/>
              </w:rPr>
              <w:t>转载发布稿件数量</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07539C3E">
            <w:pPr>
              <w:jc w:val="center"/>
            </w:pPr>
            <w:r>
              <w:rPr>
                <w:rFonts w:ascii="宋体" w:hAnsi="宋体" w:eastAsia="宋体"/>
                <w:sz w:val="16"/>
              </w:rPr>
              <w:t>&gt;=6000条</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EE33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8B8E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97167">
            <w:pPr>
              <w:jc w:val="center"/>
            </w:pPr>
            <w:r>
              <w:rPr>
                <w:rFonts w:ascii="宋体" w:hAnsi="宋体" w:eastAsia="宋体"/>
                <w:sz w:val="16"/>
              </w:rPr>
              <w:t>6000条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364AE">
            <w:pPr>
              <w:jc w:val="center"/>
            </w:pPr>
            <w:r>
              <w:rPr>
                <w:rFonts w:ascii="宋体" w:hAnsi="宋体" w:eastAsia="宋体"/>
                <w:sz w:val="16"/>
              </w:rPr>
              <w:t>18</w:t>
            </w:r>
          </w:p>
        </w:tc>
      </w:tr>
      <w:tr w14:paraId="3C7380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B9A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77691"/>
        </w:tc>
        <w:tc>
          <w:tcPr>
            <w:tcW w:w="22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C436D">
            <w:pPr>
              <w:jc w:val="center"/>
            </w:pPr>
            <w:r>
              <w:rPr>
                <w:rFonts w:ascii="宋体" w:hAnsi="宋体" w:eastAsia="宋体"/>
                <w:sz w:val="16"/>
              </w:rPr>
              <w:t>开设宣传专栏数量</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3EDC2FDB">
            <w:pPr>
              <w:jc w:val="center"/>
            </w:pPr>
            <w:r>
              <w:rPr>
                <w:rFonts w:ascii="宋体" w:hAnsi="宋体" w:eastAsia="宋体"/>
                <w:sz w:val="16"/>
              </w:rPr>
              <w:t>&gt;=20个</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7D61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4B34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B472F">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3317A">
            <w:pPr>
              <w:jc w:val="center"/>
            </w:pPr>
            <w:r>
              <w:rPr>
                <w:rFonts w:ascii="宋体" w:hAnsi="宋体" w:eastAsia="宋体"/>
                <w:sz w:val="16"/>
              </w:rPr>
              <w:t>18</w:t>
            </w:r>
          </w:p>
        </w:tc>
      </w:tr>
      <w:tr w14:paraId="0FF928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A7C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83E84"/>
        </w:tc>
        <w:tc>
          <w:tcPr>
            <w:tcW w:w="22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A739A">
            <w:pPr>
              <w:jc w:val="center"/>
            </w:pPr>
            <w:r>
              <w:rPr>
                <w:rFonts w:ascii="宋体" w:hAnsi="宋体" w:eastAsia="宋体"/>
                <w:sz w:val="16"/>
              </w:rPr>
              <w:t>各级媒体采用稿件数量</w:t>
            </w:r>
          </w:p>
        </w:tc>
        <w:tc>
          <w:tcPr>
            <w:tcW w:w="653" w:type="dxa"/>
            <w:tcBorders>
              <w:top w:val="single" w:color="auto" w:sz="10" w:space="0"/>
              <w:left w:val="single" w:color="auto" w:sz="10" w:space="0"/>
              <w:bottom w:val="single" w:color="auto" w:sz="10" w:space="0"/>
              <w:right w:val="single" w:color="auto" w:sz="10" w:space="0"/>
              <w:insideV w:val="single" w:sz="10" w:space="0"/>
            </w:tcBorders>
            <w:vAlign w:val="center"/>
          </w:tcPr>
          <w:p w14:paraId="7C881F76">
            <w:pPr>
              <w:jc w:val="center"/>
            </w:pPr>
            <w:r>
              <w:rPr>
                <w:rFonts w:ascii="宋体" w:hAnsi="宋体" w:eastAsia="宋体"/>
                <w:sz w:val="16"/>
              </w:rPr>
              <w:t>&gt;=150篇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206FB">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CCE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DCB84">
            <w:pPr>
              <w:jc w:val="center"/>
            </w:pPr>
            <w:r>
              <w:rPr>
                <w:rFonts w:ascii="宋体" w:hAnsi="宋体" w:eastAsia="宋体"/>
                <w:sz w:val="16"/>
              </w:rPr>
              <w:t>150篇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635A4">
            <w:pPr>
              <w:jc w:val="center"/>
            </w:pPr>
            <w:r>
              <w:rPr>
                <w:rFonts w:ascii="宋体" w:hAnsi="宋体" w:eastAsia="宋体"/>
                <w:sz w:val="16"/>
              </w:rPr>
              <w:t>18</w:t>
            </w:r>
          </w:p>
        </w:tc>
      </w:tr>
    </w:tbl>
    <w:p w14:paraId="16D85D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BAADB5">
        <w:tblPrEx>
          <w:tblCellMar>
            <w:top w:w="0" w:type="dxa"/>
            <w:left w:w="108" w:type="dxa"/>
            <w:bottom w:w="0" w:type="dxa"/>
            <w:right w:w="108" w:type="dxa"/>
          </w:tblCellMar>
        </w:tblPrEx>
        <w:tc>
          <w:tcPr>
            <w:tcW w:w="8847" w:type="dxa"/>
            <w:gridSpan w:val="9"/>
            <w:vAlign w:val="center"/>
          </w:tcPr>
          <w:p w14:paraId="44923B09">
            <w:pPr>
              <w:jc w:val="center"/>
            </w:pPr>
            <w:r>
              <w:rPr>
                <w:rFonts w:ascii="宋体" w:hAnsi="宋体" w:eastAsia="宋体"/>
                <w:sz w:val="24"/>
              </w:rPr>
              <w:t>项目支出绩效自评表</w:t>
            </w:r>
          </w:p>
        </w:tc>
      </w:tr>
      <w:tr w14:paraId="1CBCAD73">
        <w:tblPrEx>
          <w:tblCellMar>
            <w:top w:w="0" w:type="dxa"/>
            <w:left w:w="108" w:type="dxa"/>
            <w:bottom w:w="0" w:type="dxa"/>
            <w:right w:w="108" w:type="dxa"/>
          </w:tblCellMar>
        </w:tblPrEx>
        <w:tc>
          <w:tcPr>
            <w:tcW w:w="8847" w:type="dxa"/>
            <w:gridSpan w:val="9"/>
            <w:vAlign w:val="center"/>
          </w:tcPr>
          <w:p w14:paraId="2468B5C9">
            <w:pPr>
              <w:jc w:val="center"/>
            </w:pPr>
            <w:r>
              <w:rPr>
                <w:rFonts w:ascii="宋体" w:hAnsi="宋体" w:eastAsia="宋体"/>
                <w:sz w:val="24"/>
              </w:rPr>
              <w:t>(2024年度)</w:t>
            </w:r>
          </w:p>
        </w:tc>
      </w:tr>
      <w:tr w14:paraId="782F64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18B8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AF616C">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〔2021〕19号</w:t>
            </w:r>
            <w:r>
              <w:rPr>
                <w:rFonts w:ascii="宋体" w:hAnsi="宋体" w:eastAsia="宋体"/>
                <w:sz w:val="16"/>
              </w:rPr>
              <w:t>：中央补助地方公共文化服务体系建设经费-设备购置款（清）</w:t>
            </w:r>
          </w:p>
        </w:tc>
      </w:tr>
      <w:tr w14:paraId="73A5B4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20E7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AEBA65">
            <w:pPr>
              <w:jc w:val="center"/>
            </w:pPr>
            <w:r>
              <w:rPr>
                <w:rFonts w:ascii="宋体" w:hAnsi="宋体" w:eastAsia="宋体"/>
                <w:sz w:val="16"/>
              </w:rPr>
              <w:t>洛浦县融媒体中心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3A34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B36D45">
            <w:pPr>
              <w:jc w:val="center"/>
            </w:pPr>
            <w:r>
              <w:rPr>
                <w:rFonts w:ascii="宋体" w:hAnsi="宋体" w:eastAsia="宋体"/>
                <w:sz w:val="16"/>
              </w:rPr>
              <w:t>洛浦县融媒体中心</w:t>
            </w:r>
          </w:p>
        </w:tc>
      </w:tr>
      <w:tr w14:paraId="4AB5B3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2B5A7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536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8F37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5F41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BE41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E4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7A9E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1DAF8">
            <w:pPr>
              <w:jc w:val="center"/>
            </w:pPr>
            <w:r>
              <w:rPr>
                <w:rFonts w:ascii="宋体" w:hAnsi="宋体" w:eastAsia="宋体"/>
                <w:sz w:val="16"/>
              </w:rPr>
              <w:t>得分</w:t>
            </w:r>
          </w:p>
        </w:tc>
      </w:tr>
      <w:tr w14:paraId="756DCE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4DC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5624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7B29E">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52222">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C10F8">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69E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F5B9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89484">
            <w:pPr>
              <w:jc w:val="center"/>
            </w:pPr>
            <w:r>
              <w:rPr>
                <w:rFonts w:ascii="宋体" w:hAnsi="宋体" w:eastAsia="宋体"/>
                <w:sz w:val="16"/>
              </w:rPr>
              <w:t>10.00分</w:t>
            </w:r>
          </w:p>
        </w:tc>
      </w:tr>
      <w:tr w14:paraId="63DA30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5BA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4DDB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0AE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A42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67B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8AE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41B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C4E96">
            <w:pPr>
              <w:jc w:val="center"/>
            </w:pPr>
            <w:r>
              <w:rPr>
                <w:rFonts w:ascii="宋体" w:hAnsi="宋体" w:eastAsia="宋体"/>
                <w:sz w:val="16"/>
              </w:rPr>
              <w:t>—</w:t>
            </w:r>
          </w:p>
        </w:tc>
      </w:tr>
      <w:tr w14:paraId="4BACED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EA3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EBF4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FF5E3">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57F55">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416E1">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1F9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93D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D1EA1">
            <w:pPr>
              <w:jc w:val="center"/>
            </w:pPr>
            <w:r>
              <w:rPr>
                <w:rFonts w:ascii="宋体" w:hAnsi="宋体" w:eastAsia="宋体"/>
                <w:sz w:val="16"/>
              </w:rPr>
              <w:t>—</w:t>
            </w:r>
          </w:p>
        </w:tc>
      </w:tr>
      <w:tr w14:paraId="63A291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255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2828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93A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DE9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837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8E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EDD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D874">
            <w:pPr>
              <w:jc w:val="center"/>
            </w:pPr>
            <w:r>
              <w:rPr>
                <w:rFonts w:ascii="宋体" w:hAnsi="宋体" w:eastAsia="宋体"/>
                <w:sz w:val="16"/>
              </w:rPr>
              <w:t>—</w:t>
            </w:r>
          </w:p>
        </w:tc>
      </w:tr>
      <w:tr w14:paraId="768CBC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F6CC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2E053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68A831">
            <w:pPr>
              <w:jc w:val="center"/>
            </w:pPr>
            <w:r>
              <w:rPr>
                <w:rFonts w:ascii="宋体" w:hAnsi="宋体" w:eastAsia="宋体"/>
                <w:sz w:val="16"/>
              </w:rPr>
              <w:t>实际完成情况</w:t>
            </w:r>
          </w:p>
        </w:tc>
      </w:tr>
      <w:tr w14:paraId="232E52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F5A0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144B68">
            <w:pPr>
              <w:jc w:val="both"/>
            </w:pPr>
            <w:r>
              <w:rPr>
                <w:rFonts w:ascii="宋体" w:hAnsi="宋体" w:eastAsia="宋体"/>
                <w:sz w:val="16"/>
              </w:rPr>
              <w:t>根据文件实施该项目，项目主要内容：项目资金主要用于购买设备。通过项目的实施，丰富人民群众精神文化生活。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1C18AA">
            <w:pPr>
              <w:jc w:val="both"/>
            </w:pPr>
            <w:r>
              <w:rPr>
                <w:rFonts w:ascii="宋体" w:hAnsi="宋体" w:eastAsia="宋体"/>
                <w:sz w:val="16"/>
              </w:rPr>
              <w:t>截至2024年12月31日，</w:t>
            </w:r>
            <w:r>
              <w:rPr>
                <w:rFonts w:hint="eastAsia" w:ascii="宋体" w:hAnsi="宋体"/>
                <w:sz w:val="16"/>
                <w:lang w:eastAsia="zh-CN"/>
              </w:rPr>
              <w:t>本单位</w:t>
            </w:r>
            <w:r>
              <w:rPr>
                <w:rFonts w:ascii="宋体" w:hAnsi="宋体" w:eastAsia="宋体"/>
                <w:sz w:val="16"/>
              </w:rPr>
              <w:t>已完成购置设备数量1批，该项目实际支出资金23万元，通过项目的实施，丰富人民群众精神文化生活。</w:t>
            </w:r>
          </w:p>
        </w:tc>
      </w:tr>
      <w:tr w14:paraId="76B682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41A09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637D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FC0D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B96D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BB9A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BFA4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8A8B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75B8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CCE71">
            <w:pPr>
              <w:jc w:val="center"/>
            </w:pPr>
            <w:r>
              <w:rPr>
                <w:rFonts w:ascii="宋体" w:hAnsi="宋体" w:eastAsia="宋体"/>
                <w:sz w:val="16"/>
              </w:rPr>
              <w:t>偏差原因分析及改进措施</w:t>
            </w:r>
          </w:p>
        </w:tc>
      </w:tr>
      <w:tr w14:paraId="1B22E2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2D26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4E4CE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2AA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41F93">
            <w:pPr>
              <w:jc w:val="center"/>
            </w:pPr>
            <w:r>
              <w:rPr>
                <w:rFonts w:ascii="宋体" w:hAnsi="宋体" w:eastAsia="宋体"/>
                <w:sz w:val="16"/>
              </w:rPr>
              <w:t>购置设备数量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CD179">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891C5">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D1A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C7D4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6B671">
            <w:pPr>
              <w:jc w:val="center"/>
            </w:pPr>
          </w:p>
        </w:tc>
      </w:tr>
      <w:tr w14:paraId="229CA9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D6B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8A6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F61E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53C74">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D67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D7B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F6E9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F4D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E0B31">
            <w:pPr>
              <w:jc w:val="center"/>
            </w:pPr>
          </w:p>
        </w:tc>
      </w:tr>
      <w:tr w14:paraId="483D6D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39F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92E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3FD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6F745">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1D5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BDB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1DC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AAA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18ECA">
            <w:pPr>
              <w:jc w:val="center"/>
            </w:pPr>
          </w:p>
        </w:tc>
      </w:tr>
      <w:tr w14:paraId="6B61FA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9B6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38378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53F5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2D1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E90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7E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587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931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01E4D">
            <w:pPr>
              <w:jc w:val="center"/>
            </w:pPr>
          </w:p>
        </w:tc>
      </w:tr>
      <w:tr w14:paraId="630207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BD3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05F3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3674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BCE9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E92A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3D2E5">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EBA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8D87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B7DEF">
            <w:pPr>
              <w:jc w:val="center"/>
            </w:pPr>
          </w:p>
        </w:tc>
      </w:tr>
      <w:tr w14:paraId="33E8C0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A77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9A2C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9480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81A2C">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4325B">
            <w:pPr>
              <w:jc w:val="center"/>
            </w:pPr>
            <w:r>
              <w:rPr>
                <w:rFonts w:ascii="宋体" w:hAnsi="宋体" w:eastAsia="宋体"/>
                <w:sz w:val="16"/>
              </w:rPr>
              <w:t>&lt;=23万元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C03CF">
            <w:pPr>
              <w:jc w:val="center"/>
            </w:pPr>
            <w:r>
              <w:rPr>
                <w:rFonts w:ascii="宋体" w:hAnsi="宋体" w:eastAsia="宋体"/>
                <w:sz w:val="16"/>
              </w:rPr>
              <w:t>=23万元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C7A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11C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FD17C">
            <w:pPr>
              <w:jc w:val="center"/>
            </w:pPr>
          </w:p>
        </w:tc>
      </w:tr>
      <w:tr w14:paraId="14060E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6D2D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50E3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C665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DDDCC">
            <w:pPr>
              <w:jc w:val="center"/>
            </w:pPr>
            <w:r>
              <w:rPr>
                <w:rFonts w:ascii="宋体" w:hAnsi="宋体" w:eastAsia="宋体"/>
                <w:sz w:val="16"/>
              </w:rPr>
              <w:t>丰富人民群众精神文化生活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07F7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0442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F8F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5A9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D1505">
            <w:pPr>
              <w:jc w:val="center"/>
            </w:pPr>
          </w:p>
        </w:tc>
      </w:tr>
      <w:tr w14:paraId="1CE0D7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F58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5BE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E874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139BE">
            <w:pPr>
              <w:jc w:val="center"/>
            </w:pPr>
            <w:r>
              <w:rPr>
                <w:rFonts w:ascii="宋体" w:hAnsi="宋体" w:eastAsia="宋体"/>
                <w:sz w:val="16"/>
              </w:rPr>
              <w:t>人民群众满意度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2D05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366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9C2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55E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7366A">
            <w:pPr>
              <w:jc w:val="center"/>
            </w:pPr>
          </w:p>
        </w:tc>
      </w:tr>
      <w:tr w14:paraId="64FBD05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9EEC2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21736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8CE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E95E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697327E"/>
        </w:tc>
      </w:tr>
    </w:tbl>
    <w:p w14:paraId="494EC87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5CB5DB">
        <w:tblPrEx>
          <w:tblCellMar>
            <w:top w:w="0" w:type="dxa"/>
            <w:left w:w="108" w:type="dxa"/>
            <w:bottom w:w="0" w:type="dxa"/>
            <w:right w:w="108" w:type="dxa"/>
          </w:tblCellMar>
        </w:tblPrEx>
        <w:tc>
          <w:tcPr>
            <w:tcW w:w="8847" w:type="dxa"/>
            <w:gridSpan w:val="9"/>
            <w:vAlign w:val="center"/>
          </w:tcPr>
          <w:p w14:paraId="6B6E1380">
            <w:pPr>
              <w:jc w:val="center"/>
            </w:pPr>
            <w:r>
              <w:rPr>
                <w:rFonts w:ascii="宋体" w:hAnsi="宋体" w:eastAsia="宋体"/>
                <w:sz w:val="24"/>
              </w:rPr>
              <w:t>项目支出绩效自评表</w:t>
            </w:r>
          </w:p>
        </w:tc>
      </w:tr>
      <w:tr w14:paraId="6DFF5BC5">
        <w:tblPrEx>
          <w:tblCellMar>
            <w:top w:w="0" w:type="dxa"/>
            <w:left w:w="108" w:type="dxa"/>
            <w:bottom w:w="0" w:type="dxa"/>
            <w:right w:w="108" w:type="dxa"/>
          </w:tblCellMar>
        </w:tblPrEx>
        <w:tc>
          <w:tcPr>
            <w:tcW w:w="8847" w:type="dxa"/>
            <w:gridSpan w:val="9"/>
            <w:vAlign w:val="center"/>
          </w:tcPr>
          <w:p w14:paraId="4CCDC3D3">
            <w:pPr>
              <w:jc w:val="center"/>
            </w:pPr>
            <w:r>
              <w:rPr>
                <w:rFonts w:ascii="宋体" w:hAnsi="宋体" w:eastAsia="宋体"/>
                <w:sz w:val="24"/>
              </w:rPr>
              <w:t>(2024年度)</w:t>
            </w:r>
          </w:p>
        </w:tc>
      </w:tr>
      <w:tr w14:paraId="48A0AF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B42F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63A897">
            <w:pPr>
              <w:jc w:val="center"/>
            </w:pPr>
            <w:r>
              <w:rPr>
                <w:rFonts w:ascii="宋体" w:hAnsi="宋体" w:eastAsia="宋体"/>
                <w:sz w:val="16"/>
              </w:rPr>
              <w:t>2022年中央补助地方公共文化服务体系建设补助资金（设备购置）</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〔2022〕30号</w:t>
            </w:r>
          </w:p>
        </w:tc>
      </w:tr>
      <w:tr w14:paraId="7ED3F1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6FF2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36B7B2">
            <w:pPr>
              <w:jc w:val="center"/>
            </w:pPr>
            <w:r>
              <w:rPr>
                <w:rFonts w:ascii="宋体" w:hAnsi="宋体" w:eastAsia="宋体"/>
                <w:sz w:val="16"/>
              </w:rPr>
              <w:t>洛浦县融媒体中心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8286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F35AF6">
            <w:pPr>
              <w:jc w:val="center"/>
            </w:pPr>
            <w:r>
              <w:rPr>
                <w:rFonts w:ascii="宋体" w:hAnsi="宋体" w:eastAsia="宋体"/>
                <w:sz w:val="16"/>
              </w:rPr>
              <w:t>洛浦县融媒体中心</w:t>
            </w:r>
          </w:p>
        </w:tc>
      </w:tr>
      <w:tr w14:paraId="46CBAD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9695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A8CE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FD67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AFD7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3D97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0C7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7922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5FDBB">
            <w:pPr>
              <w:jc w:val="center"/>
            </w:pPr>
            <w:r>
              <w:rPr>
                <w:rFonts w:ascii="宋体" w:hAnsi="宋体" w:eastAsia="宋体"/>
                <w:sz w:val="16"/>
              </w:rPr>
              <w:t>得分</w:t>
            </w:r>
          </w:p>
        </w:tc>
      </w:tr>
      <w:tr w14:paraId="68F8A3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A4E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447A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66EBA">
            <w:pPr>
              <w:jc w:val="center"/>
            </w:pPr>
            <w:r>
              <w:rPr>
                <w:rFonts w:ascii="宋体" w:hAnsi="宋体" w:eastAsia="宋体"/>
                <w:sz w:val="16"/>
              </w:rPr>
              <w:t>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E3A1B">
            <w:pPr>
              <w:jc w:val="center"/>
            </w:pPr>
            <w:r>
              <w:rPr>
                <w:rFonts w:ascii="宋体" w:hAnsi="宋体" w:eastAsia="宋体"/>
                <w:sz w:val="16"/>
              </w:rPr>
              <w:t>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12CA1">
            <w:pPr>
              <w:jc w:val="center"/>
            </w:pPr>
            <w:r>
              <w:rPr>
                <w:rFonts w:ascii="宋体" w:hAnsi="宋体" w:eastAsia="宋体"/>
                <w:sz w:val="16"/>
              </w:rPr>
              <w:t>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332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E5C8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837BD">
            <w:pPr>
              <w:jc w:val="center"/>
            </w:pPr>
            <w:r>
              <w:rPr>
                <w:rFonts w:ascii="宋体" w:hAnsi="宋体" w:eastAsia="宋体"/>
                <w:sz w:val="16"/>
              </w:rPr>
              <w:t>10.00分</w:t>
            </w:r>
          </w:p>
        </w:tc>
      </w:tr>
      <w:tr w14:paraId="66811A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175B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5FAE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6FA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399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4BD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591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03C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A60CD">
            <w:pPr>
              <w:jc w:val="center"/>
            </w:pPr>
            <w:r>
              <w:rPr>
                <w:rFonts w:ascii="宋体" w:hAnsi="宋体" w:eastAsia="宋体"/>
                <w:sz w:val="16"/>
              </w:rPr>
              <w:t>—</w:t>
            </w:r>
          </w:p>
        </w:tc>
      </w:tr>
      <w:tr w14:paraId="00722E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525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B182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AC560">
            <w:pPr>
              <w:jc w:val="center"/>
            </w:pPr>
            <w:r>
              <w:rPr>
                <w:rFonts w:ascii="宋体" w:hAnsi="宋体" w:eastAsia="宋体"/>
                <w:sz w:val="16"/>
              </w:rPr>
              <w:t>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ED091">
            <w:pPr>
              <w:jc w:val="center"/>
            </w:pPr>
            <w:r>
              <w:rPr>
                <w:rFonts w:ascii="宋体" w:hAnsi="宋体" w:eastAsia="宋体"/>
                <w:sz w:val="16"/>
              </w:rPr>
              <w:t>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B0EE">
            <w:pPr>
              <w:jc w:val="center"/>
            </w:pPr>
            <w:r>
              <w:rPr>
                <w:rFonts w:ascii="宋体" w:hAnsi="宋体" w:eastAsia="宋体"/>
                <w:sz w:val="16"/>
              </w:rPr>
              <w:t>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63D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8BE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91888">
            <w:pPr>
              <w:jc w:val="center"/>
            </w:pPr>
            <w:r>
              <w:rPr>
                <w:rFonts w:ascii="宋体" w:hAnsi="宋体" w:eastAsia="宋体"/>
                <w:sz w:val="16"/>
              </w:rPr>
              <w:t>—</w:t>
            </w:r>
          </w:p>
        </w:tc>
      </w:tr>
      <w:tr w14:paraId="6B28AE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1D8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F278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FBF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54B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BD2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F57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B1F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CB0AC">
            <w:pPr>
              <w:jc w:val="center"/>
            </w:pPr>
            <w:r>
              <w:rPr>
                <w:rFonts w:ascii="宋体" w:hAnsi="宋体" w:eastAsia="宋体"/>
                <w:sz w:val="16"/>
              </w:rPr>
              <w:t>—</w:t>
            </w:r>
          </w:p>
        </w:tc>
      </w:tr>
      <w:tr w14:paraId="2935DD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D1E9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98746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DD877F">
            <w:pPr>
              <w:jc w:val="center"/>
            </w:pPr>
            <w:r>
              <w:rPr>
                <w:rFonts w:ascii="宋体" w:hAnsi="宋体" w:eastAsia="宋体"/>
                <w:sz w:val="16"/>
              </w:rPr>
              <w:t>实际完成情况</w:t>
            </w:r>
          </w:p>
        </w:tc>
      </w:tr>
      <w:tr w14:paraId="09038F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CF4E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B5A405">
            <w:pPr>
              <w:jc w:val="both"/>
            </w:pPr>
            <w:r>
              <w:rPr>
                <w:rFonts w:ascii="宋体" w:hAnsi="宋体" w:eastAsia="宋体"/>
                <w:sz w:val="16"/>
              </w:rPr>
              <w:t>根据文件实施该项目，项目内容：项目资金主要用于购置设备，通过项目的实施，丰富人民群众精神文化生活。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5207B3">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已完成购置设备数量1批，资金已使用6.49万元。通过项目的实施，丰富人民群众精神文化生活。</w:t>
            </w:r>
          </w:p>
        </w:tc>
      </w:tr>
      <w:tr w14:paraId="7A849A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28AC7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2851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C0E0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FBD2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074D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9A18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83D4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9DA8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7999E">
            <w:pPr>
              <w:jc w:val="center"/>
            </w:pPr>
            <w:r>
              <w:rPr>
                <w:rFonts w:ascii="宋体" w:hAnsi="宋体" w:eastAsia="宋体"/>
                <w:sz w:val="16"/>
              </w:rPr>
              <w:t>偏差原因分析及改进措施</w:t>
            </w:r>
          </w:p>
        </w:tc>
      </w:tr>
      <w:tr w14:paraId="081368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FADE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30E6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931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D95DD">
            <w:pPr>
              <w:jc w:val="center"/>
            </w:pPr>
            <w:r>
              <w:rPr>
                <w:rFonts w:ascii="宋体" w:hAnsi="宋体" w:eastAsia="宋体"/>
                <w:sz w:val="16"/>
              </w:rPr>
              <w:t>购置设备数量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03960">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C0334">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1A9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80B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8B8C1">
            <w:pPr>
              <w:jc w:val="center"/>
            </w:pPr>
          </w:p>
        </w:tc>
      </w:tr>
      <w:tr w14:paraId="20CB8E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216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4A577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CDB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BF168">
            <w:pPr>
              <w:jc w:val="center"/>
            </w:pPr>
            <w:r>
              <w:rPr>
                <w:rFonts w:ascii="宋体" w:hAnsi="宋体" w:eastAsia="宋体"/>
                <w:sz w:val="16"/>
              </w:rPr>
              <w:t>设备质量合格率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E6D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E53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385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8426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C0C2E">
            <w:pPr>
              <w:jc w:val="center"/>
            </w:pPr>
          </w:p>
        </w:tc>
      </w:tr>
      <w:tr w14:paraId="47157E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2CF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0C9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A64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D2D1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432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C56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46B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459F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F69E4">
            <w:pPr>
              <w:jc w:val="center"/>
            </w:pPr>
          </w:p>
        </w:tc>
      </w:tr>
      <w:tr w14:paraId="18C2D1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529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84DE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4ED0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B186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22B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DD3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F8A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755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9E30A">
            <w:pPr>
              <w:jc w:val="center"/>
            </w:pPr>
          </w:p>
        </w:tc>
      </w:tr>
      <w:tr w14:paraId="245B8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FAD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18C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27C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CA35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A99D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38EE5">
            <w:pPr>
              <w:jc w:val="center"/>
            </w:pPr>
            <w:r>
              <w:rPr>
                <w:rFonts w:ascii="宋体" w:hAnsi="宋体" w:eastAsia="宋体"/>
                <w:sz w:val="16"/>
              </w:rPr>
              <w:t>2024年2月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5DF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99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5411A">
            <w:pPr>
              <w:jc w:val="center"/>
            </w:pPr>
          </w:p>
        </w:tc>
      </w:tr>
      <w:tr w14:paraId="2CCF65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B7A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31C1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D839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38E0B">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75649">
            <w:pPr>
              <w:jc w:val="center"/>
            </w:pPr>
            <w:r>
              <w:rPr>
                <w:rFonts w:ascii="宋体" w:hAnsi="宋体" w:eastAsia="宋体"/>
                <w:sz w:val="16"/>
              </w:rPr>
              <w:t>&lt;=6.49万元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75405">
            <w:pPr>
              <w:jc w:val="center"/>
            </w:pPr>
            <w:r>
              <w:rPr>
                <w:rFonts w:ascii="宋体" w:hAnsi="宋体" w:eastAsia="宋体"/>
                <w:sz w:val="16"/>
              </w:rPr>
              <w:t>=6.49万元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717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63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7CF6A">
            <w:pPr>
              <w:jc w:val="center"/>
            </w:pPr>
          </w:p>
        </w:tc>
      </w:tr>
      <w:tr w14:paraId="5F3C36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C69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A8C9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1C3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06194">
            <w:pPr>
              <w:jc w:val="center"/>
            </w:pPr>
            <w:r>
              <w:rPr>
                <w:rFonts w:ascii="宋体" w:hAnsi="宋体" w:eastAsia="宋体"/>
                <w:sz w:val="16"/>
              </w:rPr>
              <w:t>丰富人民群众精神文化生活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B336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CC4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578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20A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2F3DB">
            <w:pPr>
              <w:jc w:val="center"/>
            </w:pPr>
          </w:p>
        </w:tc>
      </w:tr>
      <w:tr w14:paraId="5844DB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F32A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DF15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3A3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07C29">
            <w:pPr>
              <w:jc w:val="center"/>
            </w:pPr>
            <w:r>
              <w:rPr>
                <w:rFonts w:ascii="宋体" w:hAnsi="宋体" w:eastAsia="宋体"/>
                <w:sz w:val="16"/>
              </w:rPr>
              <w:t>人民群众满意度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19AC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17F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7C6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7B4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F25C5">
            <w:pPr>
              <w:jc w:val="center"/>
            </w:pPr>
          </w:p>
        </w:tc>
      </w:tr>
      <w:tr w14:paraId="6E9CAD5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B9315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982B8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75E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86A9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C7C8A0"/>
        </w:tc>
      </w:tr>
    </w:tbl>
    <w:p w14:paraId="55A6930C">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2175"/>
        <w:gridCol w:w="774"/>
        <w:gridCol w:w="11"/>
        <w:gridCol w:w="921"/>
        <w:gridCol w:w="51"/>
        <w:gridCol w:w="459"/>
        <w:gridCol w:w="524"/>
        <w:gridCol w:w="221"/>
        <w:gridCol w:w="762"/>
      </w:tblGrid>
      <w:tr w14:paraId="63D1BBEC">
        <w:tblPrEx>
          <w:tblCellMar>
            <w:top w:w="0" w:type="dxa"/>
            <w:left w:w="108" w:type="dxa"/>
            <w:bottom w:w="0" w:type="dxa"/>
            <w:right w:w="108" w:type="dxa"/>
          </w:tblCellMar>
        </w:tblPrEx>
        <w:tc>
          <w:tcPr>
            <w:tcW w:w="8847" w:type="dxa"/>
            <w:gridSpan w:val="12"/>
            <w:vAlign w:val="center"/>
          </w:tcPr>
          <w:p w14:paraId="62F505B9">
            <w:pPr>
              <w:jc w:val="center"/>
            </w:pPr>
            <w:r>
              <w:rPr>
                <w:rFonts w:ascii="宋体" w:hAnsi="宋体" w:eastAsia="宋体"/>
                <w:sz w:val="24"/>
              </w:rPr>
              <w:t>项目支出绩效自评表</w:t>
            </w:r>
          </w:p>
        </w:tc>
      </w:tr>
      <w:tr w14:paraId="053DFFBE">
        <w:tblPrEx>
          <w:tblCellMar>
            <w:top w:w="0" w:type="dxa"/>
            <w:left w:w="108" w:type="dxa"/>
            <w:bottom w:w="0" w:type="dxa"/>
            <w:right w:w="108" w:type="dxa"/>
          </w:tblCellMar>
        </w:tblPrEx>
        <w:tc>
          <w:tcPr>
            <w:tcW w:w="8847" w:type="dxa"/>
            <w:gridSpan w:val="12"/>
            <w:vAlign w:val="center"/>
          </w:tcPr>
          <w:p w14:paraId="4F4E44D8">
            <w:pPr>
              <w:jc w:val="center"/>
            </w:pPr>
            <w:r>
              <w:rPr>
                <w:rFonts w:ascii="宋体" w:hAnsi="宋体" w:eastAsia="宋体"/>
                <w:sz w:val="24"/>
              </w:rPr>
              <w:t>(2024年度)</w:t>
            </w:r>
          </w:p>
        </w:tc>
      </w:tr>
      <w:tr w14:paraId="469999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D0FF5">
            <w:pPr>
              <w:jc w:val="center"/>
            </w:pPr>
            <w:r>
              <w:rPr>
                <w:rFonts w:ascii="宋体" w:hAnsi="宋体" w:eastAsia="宋体"/>
                <w:sz w:val="16"/>
              </w:rPr>
              <w:t>项目名称</w:t>
            </w:r>
          </w:p>
        </w:tc>
        <w:tc>
          <w:tcPr>
            <w:tcW w:w="7864"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4572BF80">
            <w:pPr>
              <w:jc w:val="center"/>
            </w:pPr>
            <w:r>
              <w:rPr>
                <w:rFonts w:ascii="宋体" w:hAnsi="宋体" w:eastAsia="宋体"/>
                <w:sz w:val="16"/>
              </w:rPr>
              <w:t>2024年公共文化服务体系建设资金-中央广播电视节目无线覆盖（数字）运行维护</w:t>
            </w:r>
          </w:p>
        </w:tc>
      </w:tr>
      <w:tr w14:paraId="6B8818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D8D5">
            <w:pPr>
              <w:jc w:val="center"/>
            </w:pPr>
            <w:r>
              <w:rPr>
                <w:rFonts w:ascii="宋体" w:hAnsi="宋体" w:eastAsia="宋体"/>
                <w:sz w:val="16"/>
              </w:rPr>
              <w:t>主管部门</w:t>
            </w:r>
          </w:p>
        </w:tc>
        <w:tc>
          <w:tcPr>
            <w:tcW w:w="414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501314">
            <w:pPr>
              <w:jc w:val="center"/>
            </w:pPr>
            <w:r>
              <w:rPr>
                <w:rFonts w:ascii="宋体" w:hAnsi="宋体" w:eastAsia="宋体"/>
                <w:sz w:val="16"/>
              </w:rPr>
              <w:t>洛浦县融媒体中心</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3CCC4">
            <w:pPr>
              <w:jc w:val="center"/>
            </w:pPr>
            <w:r>
              <w:rPr>
                <w:rFonts w:ascii="宋体" w:hAnsi="宋体" w:eastAsia="宋体"/>
                <w:sz w:val="16"/>
              </w:rPr>
              <w:t>实施单位</w:t>
            </w:r>
          </w:p>
        </w:tc>
        <w:tc>
          <w:tcPr>
            <w:tcW w:w="293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AB7926">
            <w:pPr>
              <w:jc w:val="center"/>
            </w:pPr>
            <w:r>
              <w:rPr>
                <w:rFonts w:ascii="宋体" w:hAnsi="宋体" w:eastAsia="宋体"/>
                <w:sz w:val="16"/>
              </w:rPr>
              <w:t>洛浦县融媒体中心</w:t>
            </w:r>
          </w:p>
        </w:tc>
      </w:tr>
      <w:tr w14:paraId="513CA6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6686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39015">
            <w:pPr>
              <w:jc w:val="center"/>
            </w:pP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73698BDD">
            <w:pPr>
              <w:jc w:val="center"/>
            </w:pPr>
            <w:r>
              <w:rPr>
                <w:rFonts w:ascii="宋体" w:hAnsi="宋体" w:eastAsia="宋体"/>
                <w:sz w:val="16"/>
              </w:rPr>
              <w:t>年初预算数</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3976D">
            <w:pPr>
              <w:jc w:val="center"/>
            </w:pPr>
            <w:r>
              <w:rPr>
                <w:rFonts w:ascii="宋体" w:hAnsi="宋体" w:eastAsia="宋体"/>
                <w:sz w:val="16"/>
              </w:rPr>
              <w:t>全年预算数</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E22E145">
            <w:pPr>
              <w:jc w:val="center"/>
            </w:pPr>
            <w:r>
              <w:rPr>
                <w:rFonts w:ascii="宋体" w:hAnsi="宋体" w:eastAsia="宋体"/>
                <w:sz w:val="16"/>
              </w:rPr>
              <w:t>全年执行数</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A3D1">
            <w:pPr>
              <w:jc w:val="center"/>
            </w:pPr>
            <w:r>
              <w:rPr>
                <w:rFonts w:ascii="宋体" w:hAnsi="宋体" w:eastAsia="宋体"/>
                <w:sz w:val="16"/>
              </w:rPr>
              <w:t>分值</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83EEF">
            <w:pPr>
              <w:jc w:val="center"/>
            </w:pPr>
            <w:r>
              <w:rPr>
                <w:rFonts w:ascii="宋体" w:hAnsi="宋体" w:eastAsia="宋体"/>
                <w:sz w:val="16"/>
              </w:rPr>
              <w:t>执行率</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28132BB1">
            <w:pPr>
              <w:jc w:val="center"/>
            </w:pPr>
            <w:r>
              <w:rPr>
                <w:rFonts w:ascii="宋体" w:hAnsi="宋体" w:eastAsia="宋体"/>
                <w:sz w:val="16"/>
              </w:rPr>
              <w:t>得分</w:t>
            </w:r>
          </w:p>
        </w:tc>
      </w:tr>
      <w:tr w14:paraId="15EDA3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BF7F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8C0AC">
            <w:pPr>
              <w:jc w:val="center"/>
            </w:pPr>
            <w:r>
              <w:rPr>
                <w:rFonts w:ascii="宋体" w:hAnsi="宋体" w:eastAsia="宋体"/>
                <w:sz w:val="16"/>
              </w:rPr>
              <w:t>年度资金总额</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4132D8CB">
            <w:pPr>
              <w:jc w:val="center"/>
            </w:pPr>
            <w:r>
              <w:rPr>
                <w:rFonts w:ascii="宋体" w:hAnsi="宋体" w:eastAsia="宋体"/>
                <w:sz w:val="16"/>
              </w:rPr>
              <w:t>16.20</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DACAE">
            <w:pPr>
              <w:jc w:val="center"/>
            </w:pPr>
            <w:r>
              <w:rPr>
                <w:rFonts w:ascii="宋体" w:hAnsi="宋体" w:eastAsia="宋体"/>
                <w:sz w:val="16"/>
              </w:rPr>
              <w:t>16.20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BD62CFC">
            <w:pPr>
              <w:jc w:val="center"/>
            </w:pPr>
            <w:r>
              <w:rPr>
                <w:rFonts w:ascii="宋体" w:hAnsi="宋体" w:eastAsia="宋体"/>
                <w:sz w:val="16"/>
              </w:rPr>
              <w:t>16.20</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FD9B9">
            <w:pPr>
              <w:jc w:val="center"/>
            </w:pPr>
            <w:r>
              <w:rPr>
                <w:rFonts w:ascii="宋体" w:hAnsi="宋体" w:eastAsia="宋体"/>
                <w:sz w:val="16"/>
              </w:rPr>
              <w:t>10</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0B7FC">
            <w:pPr>
              <w:jc w:val="center"/>
            </w:pPr>
            <w:r>
              <w:rPr>
                <w:rFonts w:ascii="宋体" w:hAnsi="宋体" w:eastAsia="宋体"/>
                <w:sz w:val="16"/>
              </w:rPr>
              <w:t xml:space="preserve">100.00% </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08C166D6">
            <w:pPr>
              <w:jc w:val="center"/>
            </w:pPr>
            <w:r>
              <w:rPr>
                <w:rFonts w:ascii="宋体" w:hAnsi="宋体" w:eastAsia="宋体"/>
                <w:sz w:val="16"/>
              </w:rPr>
              <w:t>10.00分</w:t>
            </w:r>
          </w:p>
        </w:tc>
      </w:tr>
      <w:tr w14:paraId="36759D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E69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A03A7">
            <w:pPr>
              <w:jc w:val="center"/>
            </w:pPr>
            <w:r>
              <w:rPr>
                <w:rFonts w:ascii="宋体" w:hAnsi="宋体" w:eastAsia="宋体"/>
                <w:sz w:val="16"/>
              </w:rPr>
              <w:t>其中：当年财政拨款</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57D484F8">
            <w:pPr>
              <w:jc w:val="center"/>
            </w:pPr>
            <w:r>
              <w:rPr>
                <w:rFonts w:ascii="宋体" w:hAnsi="宋体" w:eastAsia="宋体"/>
                <w:sz w:val="16"/>
              </w:rPr>
              <w:t>16.20</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26DF">
            <w:pPr>
              <w:jc w:val="center"/>
            </w:pPr>
            <w:r>
              <w:rPr>
                <w:rFonts w:ascii="宋体" w:hAnsi="宋体" w:eastAsia="宋体"/>
                <w:sz w:val="16"/>
              </w:rPr>
              <w:t>16.20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2E882296">
            <w:pPr>
              <w:jc w:val="center"/>
            </w:pPr>
            <w:r>
              <w:rPr>
                <w:rFonts w:ascii="宋体" w:hAnsi="宋体" w:eastAsia="宋体"/>
                <w:sz w:val="16"/>
              </w:rPr>
              <w:t>16.20</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5AB94">
            <w:pPr>
              <w:jc w:val="center"/>
            </w:pPr>
            <w:r>
              <w:rPr>
                <w:rFonts w:ascii="宋体" w:hAnsi="宋体" w:eastAsia="宋体"/>
                <w:sz w:val="16"/>
              </w:rPr>
              <w:t>—</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C3FE3">
            <w:pPr>
              <w:jc w:val="center"/>
            </w:pPr>
            <w:r>
              <w:rPr>
                <w:rFonts w:ascii="宋体" w:hAnsi="宋体" w:eastAsia="宋体"/>
                <w:sz w:val="16"/>
              </w:rPr>
              <w:t>—</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3B4721B2">
            <w:pPr>
              <w:jc w:val="center"/>
            </w:pPr>
            <w:r>
              <w:rPr>
                <w:rFonts w:ascii="宋体" w:hAnsi="宋体" w:eastAsia="宋体"/>
                <w:sz w:val="16"/>
              </w:rPr>
              <w:t>—</w:t>
            </w:r>
          </w:p>
        </w:tc>
      </w:tr>
      <w:tr w14:paraId="3F89BD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DFB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E609B">
            <w:pPr>
              <w:jc w:val="center"/>
            </w:pPr>
            <w:r>
              <w:rPr>
                <w:rFonts w:ascii="宋体" w:hAnsi="宋体" w:eastAsia="宋体"/>
                <w:sz w:val="16"/>
              </w:rPr>
              <w:t xml:space="preserve">      上年结转资金</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24FBF4AC">
            <w:pPr>
              <w:jc w:val="center"/>
            </w:pPr>
            <w:r>
              <w:rPr>
                <w:rFonts w:ascii="宋体" w:hAnsi="宋体" w:eastAsia="宋体"/>
                <w:sz w:val="16"/>
              </w:rPr>
              <w:t>0.00</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085BB">
            <w:pPr>
              <w:jc w:val="center"/>
            </w:pPr>
            <w:r>
              <w:rPr>
                <w:rFonts w:ascii="宋体" w:hAnsi="宋体" w:eastAsia="宋体"/>
                <w:sz w:val="16"/>
              </w:rPr>
              <w:t>0.00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4B12456">
            <w:pPr>
              <w:jc w:val="center"/>
            </w:pPr>
            <w:r>
              <w:rPr>
                <w:rFonts w:ascii="宋体" w:hAnsi="宋体" w:eastAsia="宋体"/>
                <w:sz w:val="16"/>
              </w:rPr>
              <w:t>0.00</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F7054">
            <w:pPr>
              <w:jc w:val="center"/>
            </w:pPr>
            <w:r>
              <w:rPr>
                <w:rFonts w:ascii="宋体" w:hAnsi="宋体" w:eastAsia="宋体"/>
                <w:sz w:val="16"/>
              </w:rPr>
              <w:t>—</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A199C">
            <w:pPr>
              <w:jc w:val="center"/>
            </w:pPr>
            <w:r>
              <w:rPr>
                <w:rFonts w:ascii="宋体" w:hAnsi="宋体" w:eastAsia="宋体"/>
                <w:sz w:val="16"/>
              </w:rPr>
              <w:t>—</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42395AF4">
            <w:pPr>
              <w:jc w:val="center"/>
            </w:pPr>
            <w:r>
              <w:rPr>
                <w:rFonts w:ascii="宋体" w:hAnsi="宋体" w:eastAsia="宋体"/>
                <w:sz w:val="16"/>
              </w:rPr>
              <w:t>—</w:t>
            </w:r>
          </w:p>
        </w:tc>
      </w:tr>
      <w:tr w14:paraId="1EA07D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AD1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2C732">
            <w:pPr>
              <w:jc w:val="center"/>
            </w:pPr>
            <w:r>
              <w:rPr>
                <w:rFonts w:ascii="宋体" w:hAnsi="宋体" w:eastAsia="宋体"/>
                <w:sz w:val="16"/>
              </w:rPr>
              <w:t xml:space="preserve">  其他资金</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4111922A">
            <w:pPr>
              <w:jc w:val="center"/>
            </w:pPr>
            <w:r>
              <w:rPr>
                <w:rFonts w:ascii="宋体" w:hAnsi="宋体" w:eastAsia="宋体"/>
                <w:sz w:val="16"/>
              </w:rPr>
              <w:t>0.00</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7EAE0">
            <w:pPr>
              <w:jc w:val="center"/>
            </w:pPr>
            <w:r>
              <w:rPr>
                <w:rFonts w:ascii="宋体" w:hAnsi="宋体" w:eastAsia="宋体"/>
                <w:sz w:val="16"/>
              </w:rPr>
              <w:t>0.00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B1378A8">
            <w:pPr>
              <w:jc w:val="center"/>
            </w:pPr>
            <w:r>
              <w:rPr>
                <w:rFonts w:ascii="宋体" w:hAnsi="宋体" w:eastAsia="宋体"/>
                <w:sz w:val="16"/>
              </w:rPr>
              <w:t>0.00</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69200">
            <w:pPr>
              <w:jc w:val="center"/>
            </w:pPr>
            <w:r>
              <w:rPr>
                <w:rFonts w:ascii="宋体" w:hAnsi="宋体" w:eastAsia="宋体"/>
                <w:sz w:val="16"/>
              </w:rPr>
              <w:t>—</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0115">
            <w:pPr>
              <w:jc w:val="center"/>
            </w:pPr>
            <w:r>
              <w:rPr>
                <w:rFonts w:ascii="宋体" w:hAnsi="宋体" w:eastAsia="宋体"/>
                <w:sz w:val="16"/>
              </w:rPr>
              <w:t>—</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44B679E3">
            <w:pPr>
              <w:jc w:val="center"/>
            </w:pPr>
            <w:r>
              <w:rPr>
                <w:rFonts w:ascii="宋体" w:hAnsi="宋体" w:eastAsia="宋体"/>
                <w:sz w:val="16"/>
              </w:rPr>
              <w:t>—</w:t>
            </w:r>
          </w:p>
        </w:tc>
      </w:tr>
      <w:tr w14:paraId="22B9D5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E86A6">
            <w:pPr>
              <w:jc w:val="center"/>
            </w:pPr>
            <w:r>
              <w:rPr>
                <w:rFonts w:ascii="宋体" w:hAnsi="宋体" w:eastAsia="宋体"/>
                <w:sz w:val="16"/>
              </w:rPr>
              <w:t>年度总体目标</w:t>
            </w:r>
          </w:p>
        </w:tc>
        <w:tc>
          <w:tcPr>
            <w:tcW w:w="414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E637BD">
            <w:pPr>
              <w:jc w:val="center"/>
            </w:pPr>
            <w:r>
              <w:rPr>
                <w:rFonts w:ascii="宋体" w:hAnsi="宋体" w:eastAsia="宋体"/>
                <w:sz w:val="16"/>
              </w:rPr>
              <w:t>预期目标</w:t>
            </w:r>
          </w:p>
        </w:tc>
        <w:tc>
          <w:tcPr>
            <w:tcW w:w="372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CB914E">
            <w:pPr>
              <w:jc w:val="center"/>
            </w:pPr>
            <w:r>
              <w:rPr>
                <w:rFonts w:ascii="宋体" w:hAnsi="宋体" w:eastAsia="宋体"/>
                <w:sz w:val="16"/>
              </w:rPr>
              <w:t>实际完成情况</w:t>
            </w:r>
          </w:p>
        </w:tc>
      </w:tr>
      <w:tr w14:paraId="517451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CF8AE"/>
        </w:tc>
        <w:tc>
          <w:tcPr>
            <w:tcW w:w="414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D7C7F4">
            <w:pPr>
              <w:jc w:val="both"/>
            </w:pPr>
            <w:r>
              <w:rPr>
                <w:rFonts w:ascii="宋体" w:hAnsi="宋体" w:eastAsia="宋体"/>
                <w:sz w:val="16"/>
              </w:rPr>
              <w:t>目标1：本项目主要实施内容为：保障中一等8套节目、中十七等4套节目的正常播出。目标2：通过该项目实施，可以保障全县农牧民正常收看中央卫视12套节目，丰富人民群众精神文化生活，改善群众生活水平。</w:t>
            </w:r>
          </w:p>
        </w:tc>
        <w:tc>
          <w:tcPr>
            <w:tcW w:w="372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E14CD2">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已完成，保障了中一等8套节目、中十七等4套节目的正常播出。资金已使用16.2万元。通过该项目实施，可以保障全县农牧民正常收看中央卫视12套节目，丰富人民群众精神文化生活，改善群众生活水平。</w:t>
            </w:r>
          </w:p>
        </w:tc>
      </w:tr>
      <w:tr w14:paraId="7DDE70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76F95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D325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C7885">
            <w:pPr>
              <w:jc w:val="center"/>
            </w:pPr>
            <w:r>
              <w:rPr>
                <w:rFonts w:ascii="宋体" w:hAnsi="宋体" w:eastAsia="宋体"/>
                <w:sz w:val="16"/>
              </w:rPr>
              <w:t>二级指标</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2E186AA7">
            <w:pPr>
              <w:jc w:val="center"/>
            </w:pPr>
            <w:r>
              <w:rPr>
                <w:rFonts w:ascii="宋体" w:hAnsi="宋体" w:eastAsia="宋体"/>
                <w:sz w:val="16"/>
              </w:rPr>
              <w:t>三级指标</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94E40">
            <w:pPr>
              <w:jc w:val="center"/>
            </w:pPr>
            <w:r>
              <w:rPr>
                <w:rFonts w:ascii="宋体" w:hAnsi="宋体" w:eastAsia="宋体"/>
                <w:sz w:val="16"/>
              </w:rPr>
              <w:t>年度指标值</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3E58F00F">
            <w:pPr>
              <w:jc w:val="center"/>
            </w:pPr>
            <w:r>
              <w:rPr>
                <w:rFonts w:ascii="宋体" w:hAnsi="宋体" w:eastAsia="宋体"/>
                <w:sz w:val="16"/>
              </w:rPr>
              <w:t>实际完成值</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7083C">
            <w:pPr>
              <w:jc w:val="center"/>
            </w:pPr>
            <w:r>
              <w:rPr>
                <w:rFonts w:ascii="宋体" w:hAnsi="宋体" w:eastAsia="宋体"/>
                <w:sz w:val="16"/>
              </w:rPr>
              <w:t>分值</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8695A">
            <w:pPr>
              <w:jc w:val="center"/>
            </w:pPr>
            <w:r>
              <w:rPr>
                <w:rFonts w:ascii="宋体" w:hAnsi="宋体" w:eastAsia="宋体"/>
                <w:sz w:val="16"/>
              </w:rPr>
              <w:t>得分</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356EC702">
            <w:pPr>
              <w:jc w:val="center"/>
            </w:pPr>
            <w:r>
              <w:rPr>
                <w:rFonts w:ascii="宋体" w:hAnsi="宋体" w:eastAsia="宋体"/>
                <w:sz w:val="16"/>
              </w:rPr>
              <w:t>偏差原因分析及改进措施</w:t>
            </w:r>
          </w:p>
        </w:tc>
      </w:tr>
      <w:tr w14:paraId="590FF8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7872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620E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0C8C5">
            <w:pPr>
              <w:jc w:val="center"/>
            </w:pPr>
            <w:r>
              <w:rPr>
                <w:rFonts w:ascii="宋体" w:hAnsi="宋体" w:eastAsia="宋体"/>
                <w:sz w:val="16"/>
              </w:rPr>
              <w:t>数量指标</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76B0FEED">
            <w:pPr>
              <w:jc w:val="center"/>
            </w:pPr>
            <w:r>
              <w:rPr>
                <w:rFonts w:ascii="宋体" w:hAnsi="宋体" w:eastAsia="宋体"/>
                <w:sz w:val="16"/>
              </w:rPr>
              <w:t>转播中央一等节目</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0F429">
            <w:pPr>
              <w:jc w:val="center"/>
            </w:pPr>
            <w:r>
              <w:rPr>
                <w:rFonts w:ascii="宋体" w:hAnsi="宋体" w:eastAsia="宋体"/>
                <w:sz w:val="16"/>
              </w:rPr>
              <w:t>=8套</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60A55EC9">
            <w:pPr>
              <w:jc w:val="center"/>
            </w:pPr>
            <w:r>
              <w:rPr>
                <w:rFonts w:ascii="宋体" w:hAnsi="宋体" w:eastAsia="宋体"/>
                <w:sz w:val="16"/>
              </w:rPr>
              <w:t>=8套</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A0C1B">
            <w:pPr>
              <w:jc w:val="center"/>
            </w:pPr>
            <w:r>
              <w:rPr>
                <w:rFonts w:ascii="宋体" w:hAnsi="宋体" w:eastAsia="宋体"/>
                <w:sz w:val="16"/>
              </w:rPr>
              <w:t>8</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12350">
            <w:pPr>
              <w:jc w:val="center"/>
            </w:pPr>
            <w:r>
              <w:rPr>
                <w:rFonts w:ascii="宋体" w:hAnsi="宋体" w:eastAsia="宋体"/>
                <w:sz w:val="16"/>
              </w:rPr>
              <w:t>8</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4EADFBE6">
            <w:pPr>
              <w:jc w:val="center"/>
            </w:pPr>
          </w:p>
        </w:tc>
      </w:tr>
      <w:tr w14:paraId="356CCC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767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1E34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FB389"/>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32A4EC94">
            <w:pPr>
              <w:jc w:val="center"/>
            </w:pPr>
            <w:r>
              <w:rPr>
                <w:rFonts w:ascii="宋体" w:hAnsi="宋体" w:eastAsia="宋体"/>
                <w:sz w:val="16"/>
              </w:rPr>
              <w:t>转播中央七等节目</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99E1">
            <w:pPr>
              <w:jc w:val="center"/>
            </w:pPr>
            <w:r>
              <w:rPr>
                <w:rFonts w:ascii="宋体" w:hAnsi="宋体" w:eastAsia="宋体"/>
                <w:sz w:val="16"/>
              </w:rPr>
              <w:t>=4套</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372E025D">
            <w:pPr>
              <w:jc w:val="center"/>
            </w:pPr>
            <w:r>
              <w:rPr>
                <w:rFonts w:ascii="宋体" w:hAnsi="宋体" w:eastAsia="宋体"/>
                <w:sz w:val="16"/>
              </w:rPr>
              <w:t>=4套</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D3DCD">
            <w:pPr>
              <w:jc w:val="center"/>
            </w:pPr>
            <w:r>
              <w:rPr>
                <w:rFonts w:ascii="宋体" w:hAnsi="宋体" w:eastAsia="宋体"/>
                <w:sz w:val="16"/>
              </w:rPr>
              <w:t>8</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820C2">
            <w:pPr>
              <w:jc w:val="center"/>
            </w:pPr>
            <w:r>
              <w:rPr>
                <w:rFonts w:ascii="宋体" w:hAnsi="宋体" w:eastAsia="宋体"/>
                <w:sz w:val="16"/>
              </w:rPr>
              <w:t>8</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13684562">
            <w:pPr>
              <w:jc w:val="center"/>
            </w:pPr>
          </w:p>
        </w:tc>
      </w:tr>
      <w:tr w14:paraId="7E7D2F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C25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5850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C6361">
            <w:pPr>
              <w:jc w:val="center"/>
            </w:pPr>
            <w:r>
              <w:rPr>
                <w:rFonts w:ascii="宋体" w:hAnsi="宋体" w:eastAsia="宋体"/>
                <w:sz w:val="16"/>
              </w:rPr>
              <w:t>质量指标</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57FF8B21">
            <w:pPr>
              <w:jc w:val="center"/>
            </w:pPr>
            <w:r>
              <w:rPr>
                <w:rFonts w:ascii="宋体" w:hAnsi="宋体" w:eastAsia="宋体"/>
                <w:sz w:val="16"/>
              </w:rPr>
              <w:t>资金发放覆盖率</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20731">
            <w:pPr>
              <w:jc w:val="center"/>
            </w:pPr>
            <w:r>
              <w:rPr>
                <w:rFonts w:ascii="宋体" w:hAnsi="宋体" w:eastAsia="宋体"/>
                <w:sz w:val="16"/>
              </w:rPr>
              <w:t>=100%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881631F">
            <w:pPr>
              <w:jc w:val="center"/>
            </w:pPr>
            <w:r>
              <w:rPr>
                <w:rFonts w:ascii="宋体" w:hAnsi="宋体" w:eastAsia="宋体"/>
                <w:sz w:val="16"/>
              </w:rPr>
              <w:t>=100%</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A2B8">
            <w:pPr>
              <w:jc w:val="center"/>
            </w:pPr>
            <w:r>
              <w:rPr>
                <w:rFonts w:ascii="宋体" w:hAnsi="宋体" w:eastAsia="宋体"/>
                <w:sz w:val="16"/>
              </w:rPr>
              <w:t>8</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2036B">
            <w:pPr>
              <w:jc w:val="center"/>
            </w:pPr>
            <w:r>
              <w:rPr>
                <w:rFonts w:ascii="宋体" w:hAnsi="宋体" w:eastAsia="宋体"/>
                <w:sz w:val="16"/>
              </w:rPr>
              <w:t>8</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08CF6188">
            <w:pPr>
              <w:jc w:val="center"/>
            </w:pPr>
          </w:p>
        </w:tc>
      </w:tr>
      <w:tr w14:paraId="3A7D78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22F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1F7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0C4C9"/>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0BFB6481">
            <w:pPr>
              <w:jc w:val="center"/>
            </w:pPr>
            <w:r>
              <w:rPr>
                <w:rFonts w:ascii="宋体" w:hAnsi="宋体" w:eastAsia="宋体"/>
                <w:sz w:val="16"/>
              </w:rPr>
              <w:t>资金使用合规率</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4B9EF">
            <w:pPr>
              <w:jc w:val="center"/>
            </w:pPr>
            <w:r>
              <w:rPr>
                <w:rFonts w:ascii="宋体" w:hAnsi="宋体" w:eastAsia="宋体"/>
                <w:sz w:val="16"/>
              </w:rPr>
              <w:t>=100%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707FCDE">
            <w:pPr>
              <w:jc w:val="center"/>
            </w:pPr>
            <w:r>
              <w:rPr>
                <w:rFonts w:ascii="宋体" w:hAnsi="宋体" w:eastAsia="宋体"/>
                <w:sz w:val="16"/>
              </w:rPr>
              <w:t>=100%</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9B8A5">
            <w:pPr>
              <w:jc w:val="center"/>
            </w:pPr>
            <w:r>
              <w:rPr>
                <w:rFonts w:ascii="宋体" w:hAnsi="宋体" w:eastAsia="宋体"/>
                <w:sz w:val="16"/>
              </w:rPr>
              <w:t>6</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EF648">
            <w:pPr>
              <w:jc w:val="center"/>
            </w:pPr>
            <w:r>
              <w:rPr>
                <w:rFonts w:ascii="宋体" w:hAnsi="宋体" w:eastAsia="宋体"/>
                <w:sz w:val="16"/>
              </w:rPr>
              <w:t>6</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48D72460">
            <w:pPr>
              <w:jc w:val="center"/>
            </w:pPr>
          </w:p>
        </w:tc>
      </w:tr>
      <w:tr w14:paraId="1BE223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2F6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8549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3917A">
            <w:pPr>
              <w:jc w:val="center"/>
            </w:pPr>
            <w:r>
              <w:rPr>
                <w:rFonts w:ascii="宋体" w:hAnsi="宋体" w:eastAsia="宋体"/>
                <w:sz w:val="16"/>
              </w:rPr>
              <w:t>时效指标</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3C2D7B3C">
            <w:pPr>
              <w:jc w:val="center"/>
            </w:pPr>
            <w:r>
              <w:rPr>
                <w:rFonts w:ascii="宋体" w:hAnsi="宋体" w:eastAsia="宋体"/>
                <w:sz w:val="16"/>
              </w:rPr>
              <w:t>资金支付及时率</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8FD5E">
            <w:pPr>
              <w:jc w:val="center"/>
            </w:pPr>
            <w:r>
              <w:rPr>
                <w:rFonts w:ascii="宋体" w:hAnsi="宋体" w:eastAsia="宋体"/>
                <w:sz w:val="16"/>
              </w:rPr>
              <w:t>=100%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21EA57C2">
            <w:pPr>
              <w:jc w:val="center"/>
            </w:pPr>
            <w:r>
              <w:rPr>
                <w:rFonts w:ascii="宋体" w:hAnsi="宋体" w:eastAsia="宋体"/>
                <w:sz w:val="16"/>
              </w:rPr>
              <w:t>=100%</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E8211">
            <w:pPr>
              <w:jc w:val="center"/>
            </w:pPr>
            <w:r>
              <w:rPr>
                <w:rFonts w:ascii="宋体" w:hAnsi="宋体" w:eastAsia="宋体"/>
                <w:sz w:val="16"/>
              </w:rPr>
              <w:t>5</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54B52">
            <w:pPr>
              <w:jc w:val="center"/>
            </w:pPr>
            <w:r>
              <w:rPr>
                <w:rFonts w:ascii="宋体" w:hAnsi="宋体" w:eastAsia="宋体"/>
                <w:sz w:val="16"/>
              </w:rPr>
              <w:t>5</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5B26CDFC">
            <w:pPr>
              <w:jc w:val="center"/>
            </w:pPr>
          </w:p>
        </w:tc>
      </w:tr>
      <w:tr w14:paraId="0C4919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238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A33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6087B"/>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6F94A94B">
            <w:pPr>
              <w:jc w:val="center"/>
            </w:pPr>
            <w:r>
              <w:rPr>
                <w:rFonts w:ascii="宋体" w:hAnsi="宋体" w:eastAsia="宋体"/>
                <w:sz w:val="16"/>
              </w:rPr>
              <w:t>项目完成时间</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8363">
            <w:pPr>
              <w:jc w:val="center"/>
            </w:pPr>
            <w:r>
              <w:rPr>
                <w:rFonts w:ascii="宋体" w:hAnsi="宋体" w:eastAsia="宋体"/>
                <w:sz w:val="16"/>
              </w:rPr>
              <w:t>2024年12月31日</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E4F9457">
            <w:pPr>
              <w:jc w:val="center"/>
            </w:pPr>
            <w:r>
              <w:rPr>
                <w:rFonts w:ascii="宋体" w:hAnsi="宋体" w:eastAsia="宋体"/>
                <w:sz w:val="16"/>
              </w:rPr>
              <w:t>2024年12月</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548C">
            <w:pPr>
              <w:jc w:val="center"/>
            </w:pPr>
            <w:r>
              <w:rPr>
                <w:rFonts w:ascii="宋体" w:hAnsi="宋体" w:eastAsia="宋体"/>
                <w:sz w:val="16"/>
              </w:rPr>
              <w:t>5</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EBBF7">
            <w:pPr>
              <w:jc w:val="center"/>
            </w:pPr>
            <w:r>
              <w:rPr>
                <w:rFonts w:ascii="宋体" w:hAnsi="宋体" w:eastAsia="宋体"/>
                <w:sz w:val="16"/>
              </w:rPr>
              <w:t>5</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03D75BF2">
            <w:pPr>
              <w:jc w:val="center"/>
            </w:pPr>
          </w:p>
        </w:tc>
      </w:tr>
      <w:tr w14:paraId="299695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919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5576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F5FCC">
            <w:pPr>
              <w:jc w:val="center"/>
            </w:pPr>
            <w:r>
              <w:rPr>
                <w:rFonts w:ascii="宋体" w:hAnsi="宋体" w:eastAsia="宋体"/>
                <w:sz w:val="16"/>
              </w:rPr>
              <w:t>经济成本指标</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2DE59528">
            <w:pPr>
              <w:jc w:val="center"/>
            </w:pPr>
            <w:r>
              <w:rPr>
                <w:rFonts w:ascii="宋体" w:hAnsi="宋体" w:eastAsia="宋体"/>
                <w:sz w:val="16"/>
              </w:rPr>
              <w:t>运行维护成本</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7966E">
            <w:pPr>
              <w:jc w:val="center"/>
            </w:pPr>
            <w:r>
              <w:rPr>
                <w:rFonts w:ascii="宋体" w:hAnsi="宋体" w:eastAsia="宋体"/>
                <w:sz w:val="16"/>
              </w:rPr>
              <w:t>&lt;=16.20万元</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31DE25D0">
            <w:pPr>
              <w:jc w:val="center"/>
            </w:pPr>
            <w:r>
              <w:rPr>
                <w:rFonts w:ascii="宋体" w:hAnsi="宋体" w:eastAsia="宋体"/>
                <w:sz w:val="16"/>
              </w:rPr>
              <w:t>=16.2万元</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82992">
            <w:pPr>
              <w:jc w:val="center"/>
            </w:pPr>
            <w:r>
              <w:rPr>
                <w:rFonts w:ascii="宋体" w:hAnsi="宋体" w:eastAsia="宋体"/>
                <w:sz w:val="16"/>
              </w:rPr>
              <w:t>20</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C3BB8">
            <w:pPr>
              <w:jc w:val="center"/>
            </w:pPr>
            <w:r>
              <w:rPr>
                <w:rFonts w:ascii="宋体" w:hAnsi="宋体" w:eastAsia="宋体"/>
                <w:sz w:val="16"/>
              </w:rPr>
              <w:t>20</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3A9BDC4F">
            <w:pPr>
              <w:jc w:val="center"/>
            </w:pPr>
          </w:p>
        </w:tc>
      </w:tr>
      <w:tr w14:paraId="21B31E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50A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425C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CAF80">
            <w:pPr>
              <w:jc w:val="center"/>
            </w:pPr>
            <w:r>
              <w:rPr>
                <w:rFonts w:ascii="宋体" w:hAnsi="宋体" w:eastAsia="宋体"/>
                <w:sz w:val="16"/>
              </w:rPr>
              <w:t>社会效益指标</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7FCCB265">
            <w:pPr>
              <w:jc w:val="center"/>
            </w:pPr>
            <w:r>
              <w:rPr>
                <w:rFonts w:ascii="宋体" w:hAnsi="宋体" w:eastAsia="宋体"/>
                <w:sz w:val="16"/>
              </w:rPr>
              <w:t>丰富人民群众文化生活，改善群众生活水平</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479A6">
            <w:pPr>
              <w:jc w:val="center"/>
            </w:pPr>
            <w:r>
              <w:rPr>
                <w:rFonts w:ascii="宋体" w:hAnsi="宋体" w:eastAsia="宋体"/>
                <w:sz w:val="16"/>
              </w:rPr>
              <w:t>有效改善</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23569AC">
            <w:pPr>
              <w:jc w:val="center"/>
            </w:pPr>
            <w:r>
              <w:rPr>
                <w:rFonts w:ascii="宋体" w:hAnsi="宋体" w:eastAsia="宋体"/>
                <w:sz w:val="16"/>
              </w:rPr>
              <w:t>有效改善</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AC531">
            <w:pPr>
              <w:jc w:val="center"/>
            </w:pPr>
            <w:r>
              <w:rPr>
                <w:rFonts w:ascii="宋体" w:hAnsi="宋体" w:eastAsia="宋体"/>
                <w:sz w:val="16"/>
              </w:rPr>
              <w:t>20</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AD37D">
            <w:pPr>
              <w:jc w:val="center"/>
            </w:pPr>
            <w:r>
              <w:rPr>
                <w:rFonts w:ascii="宋体" w:hAnsi="宋体" w:eastAsia="宋体"/>
                <w:sz w:val="16"/>
              </w:rPr>
              <w:t>20</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03CDBB49">
            <w:pPr>
              <w:jc w:val="center"/>
            </w:pPr>
          </w:p>
        </w:tc>
      </w:tr>
      <w:tr w14:paraId="742549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AF3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7552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8FB1A">
            <w:pPr>
              <w:jc w:val="center"/>
            </w:pPr>
            <w:r>
              <w:rPr>
                <w:rFonts w:ascii="宋体" w:hAnsi="宋体" w:eastAsia="宋体"/>
                <w:sz w:val="16"/>
              </w:rPr>
              <w:t>满意度指标</w:t>
            </w:r>
          </w:p>
        </w:tc>
        <w:tc>
          <w:tcPr>
            <w:tcW w:w="2175" w:type="dxa"/>
            <w:tcBorders>
              <w:top w:val="single" w:color="auto" w:sz="10" w:space="0"/>
              <w:left w:val="single" w:color="auto" w:sz="10" w:space="0"/>
              <w:bottom w:val="single" w:color="auto" w:sz="10" w:space="0"/>
              <w:right w:val="single" w:color="auto" w:sz="10" w:space="0"/>
              <w:insideV w:val="single" w:sz="10" w:space="0"/>
            </w:tcBorders>
            <w:vAlign w:val="center"/>
          </w:tcPr>
          <w:p w14:paraId="4630453B">
            <w:pPr>
              <w:jc w:val="center"/>
            </w:pPr>
            <w:r>
              <w:rPr>
                <w:rFonts w:ascii="宋体" w:hAnsi="宋体" w:eastAsia="宋体"/>
                <w:sz w:val="16"/>
              </w:rPr>
              <w:t>人民群众满意度</w:t>
            </w:r>
          </w:p>
        </w:tc>
        <w:tc>
          <w:tcPr>
            <w:tcW w:w="78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44884">
            <w:pPr>
              <w:jc w:val="center"/>
            </w:pPr>
            <w:r>
              <w:rPr>
                <w:rFonts w:ascii="宋体" w:hAnsi="宋体" w:eastAsia="宋体"/>
                <w:sz w:val="16"/>
              </w:rPr>
              <w:t>&gt;=95%</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3D7B2D88">
            <w:pPr>
              <w:jc w:val="center"/>
            </w:pPr>
            <w:r>
              <w:rPr>
                <w:rFonts w:ascii="宋体" w:hAnsi="宋体" w:eastAsia="宋体"/>
                <w:sz w:val="16"/>
              </w:rPr>
              <w:t>=100%</w:t>
            </w:r>
          </w:p>
        </w:tc>
        <w:tc>
          <w:tcPr>
            <w:tcW w:w="5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677CA">
            <w:pPr>
              <w:jc w:val="center"/>
            </w:pPr>
            <w:r>
              <w:rPr>
                <w:rFonts w:ascii="宋体" w:hAnsi="宋体" w:eastAsia="宋体"/>
                <w:sz w:val="16"/>
              </w:rPr>
              <w:t>10</w:t>
            </w:r>
          </w:p>
        </w:tc>
        <w:tc>
          <w:tcPr>
            <w:tcW w:w="74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0BA40">
            <w:pPr>
              <w:jc w:val="center"/>
            </w:pPr>
            <w:r>
              <w:rPr>
                <w:rFonts w:ascii="宋体" w:hAnsi="宋体" w:eastAsia="宋体"/>
                <w:sz w:val="16"/>
              </w:rPr>
              <w:t>10</w:t>
            </w:r>
          </w:p>
        </w:tc>
        <w:tc>
          <w:tcPr>
            <w:tcW w:w="762" w:type="dxa"/>
            <w:tcBorders>
              <w:top w:val="single" w:color="auto" w:sz="10" w:space="0"/>
              <w:left w:val="single" w:color="auto" w:sz="10" w:space="0"/>
              <w:bottom w:val="single" w:color="auto" w:sz="10" w:space="0"/>
              <w:right w:val="single" w:color="auto" w:sz="10" w:space="0"/>
              <w:insideV w:val="single" w:sz="10" w:space="0"/>
            </w:tcBorders>
            <w:vAlign w:val="center"/>
          </w:tcPr>
          <w:p w14:paraId="4C5B7F43">
            <w:pPr>
              <w:jc w:val="center"/>
            </w:pPr>
          </w:p>
        </w:tc>
      </w:tr>
      <w:tr w14:paraId="7422354A">
        <w:tblPrEx>
          <w:tblCellMar>
            <w:top w:w="0" w:type="dxa"/>
            <w:left w:w="108" w:type="dxa"/>
            <w:bottom w:w="0" w:type="dxa"/>
            <w:right w:w="108" w:type="dxa"/>
          </w:tblCellMar>
        </w:tblPrEx>
        <w:tc>
          <w:tcPr>
            <w:tcW w:w="512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0BAEE3">
            <w:pPr>
              <w:jc w:val="center"/>
            </w:pPr>
            <w:r>
              <w:rPr>
                <w:rFonts w:ascii="宋体" w:hAnsi="宋体" w:eastAsia="宋体"/>
                <w:sz w:val="16"/>
              </w:rPr>
              <w:t>总分</w:t>
            </w:r>
          </w:p>
        </w:tc>
        <w:tc>
          <w:tcPr>
            <w:tcW w:w="774" w:type="dxa"/>
            <w:tcBorders>
              <w:top w:val="single" w:color="auto" w:sz="10" w:space="0"/>
              <w:left w:val="single" w:color="auto" w:sz="10" w:space="0"/>
              <w:bottom w:val="single" w:color="auto" w:sz="10" w:space="0"/>
              <w:right w:val="single" w:color="auto" w:sz="10" w:space="0"/>
              <w:insideV w:val="single" w:sz="10" w:space="0"/>
            </w:tcBorders>
          </w:tcPr>
          <w:p w14:paraId="5269C6E5"/>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2A5A87">
            <w:pPr>
              <w:jc w:val="center"/>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9C69B">
            <w:pPr>
              <w:jc w:val="center"/>
            </w:pPr>
            <w:r>
              <w:rPr>
                <w:rFonts w:ascii="宋体" w:hAnsi="宋体" w:eastAsia="宋体"/>
                <w:sz w:val="16"/>
              </w:rPr>
              <w:t>100分</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tcPr>
          <w:p w14:paraId="6A2A7C56"/>
        </w:tc>
      </w:tr>
    </w:tbl>
    <w:p w14:paraId="612BBED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A0EA6CA">
        <w:tblPrEx>
          <w:tblCellMar>
            <w:top w:w="0" w:type="dxa"/>
            <w:left w:w="108" w:type="dxa"/>
            <w:bottom w:w="0" w:type="dxa"/>
            <w:right w:w="108" w:type="dxa"/>
          </w:tblCellMar>
        </w:tblPrEx>
        <w:tc>
          <w:tcPr>
            <w:tcW w:w="8847" w:type="dxa"/>
            <w:gridSpan w:val="9"/>
            <w:vAlign w:val="center"/>
          </w:tcPr>
          <w:p w14:paraId="7251DD7F">
            <w:pPr>
              <w:jc w:val="center"/>
            </w:pPr>
            <w:r>
              <w:rPr>
                <w:rFonts w:ascii="宋体" w:hAnsi="宋体" w:eastAsia="宋体"/>
                <w:sz w:val="24"/>
              </w:rPr>
              <w:t>项目支出绩效自评表</w:t>
            </w:r>
          </w:p>
        </w:tc>
      </w:tr>
      <w:tr w14:paraId="14BB7037">
        <w:tblPrEx>
          <w:tblCellMar>
            <w:top w:w="0" w:type="dxa"/>
            <w:left w:w="108" w:type="dxa"/>
            <w:bottom w:w="0" w:type="dxa"/>
            <w:right w:w="108" w:type="dxa"/>
          </w:tblCellMar>
        </w:tblPrEx>
        <w:tc>
          <w:tcPr>
            <w:tcW w:w="8847" w:type="dxa"/>
            <w:gridSpan w:val="9"/>
            <w:vAlign w:val="center"/>
          </w:tcPr>
          <w:p w14:paraId="309140CA">
            <w:pPr>
              <w:jc w:val="center"/>
            </w:pPr>
            <w:r>
              <w:rPr>
                <w:rFonts w:ascii="宋体" w:hAnsi="宋体" w:eastAsia="宋体"/>
                <w:sz w:val="24"/>
              </w:rPr>
              <w:t>(2024年度)</w:t>
            </w:r>
          </w:p>
        </w:tc>
      </w:tr>
      <w:tr w14:paraId="4075D0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5AD9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924929">
            <w:pPr>
              <w:jc w:val="center"/>
            </w:pPr>
            <w:r>
              <w:rPr>
                <w:rFonts w:ascii="宋体" w:hAnsi="宋体" w:eastAsia="宋体"/>
                <w:sz w:val="16"/>
              </w:rPr>
              <w:t>2024年广播电视“村村通”运行维护聘用人员经费</w:t>
            </w:r>
          </w:p>
        </w:tc>
      </w:tr>
      <w:tr w14:paraId="43E86F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279F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6EDF3A">
            <w:pPr>
              <w:jc w:val="center"/>
            </w:pPr>
            <w:r>
              <w:rPr>
                <w:rFonts w:ascii="宋体" w:hAnsi="宋体" w:eastAsia="宋体"/>
                <w:sz w:val="16"/>
              </w:rPr>
              <w:t>洛浦县融媒体中心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5A88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165C06">
            <w:pPr>
              <w:jc w:val="center"/>
            </w:pPr>
            <w:r>
              <w:rPr>
                <w:rFonts w:ascii="宋体" w:hAnsi="宋体" w:eastAsia="宋体"/>
                <w:sz w:val="16"/>
              </w:rPr>
              <w:t>洛浦县融媒体中心</w:t>
            </w:r>
          </w:p>
        </w:tc>
      </w:tr>
      <w:tr w14:paraId="48F12B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374E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05D7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1A06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EE4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67B9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7CDA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04F8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09A75">
            <w:pPr>
              <w:jc w:val="center"/>
            </w:pPr>
            <w:r>
              <w:rPr>
                <w:rFonts w:ascii="宋体" w:hAnsi="宋体" w:eastAsia="宋体"/>
                <w:sz w:val="16"/>
              </w:rPr>
              <w:t>得分</w:t>
            </w:r>
          </w:p>
        </w:tc>
      </w:tr>
      <w:tr w14:paraId="1265DE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CDEB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BC85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A195B">
            <w:pPr>
              <w:jc w:val="center"/>
            </w:pPr>
            <w:r>
              <w:rPr>
                <w:rFonts w:ascii="宋体" w:hAnsi="宋体" w:eastAsia="宋体"/>
                <w:sz w:val="16"/>
              </w:rPr>
              <w:t>18.98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EFD42">
            <w:pPr>
              <w:jc w:val="center"/>
            </w:pPr>
            <w:r>
              <w:rPr>
                <w:rFonts w:ascii="宋体" w:hAnsi="宋体" w:eastAsia="宋体"/>
                <w:sz w:val="16"/>
              </w:rPr>
              <w:t>18.98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94643">
            <w:pPr>
              <w:jc w:val="center"/>
            </w:pPr>
            <w:r>
              <w:rPr>
                <w:rFonts w:ascii="宋体" w:hAnsi="宋体" w:eastAsia="宋体"/>
                <w:sz w:val="16"/>
              </w:rPr>
              <w:t>18.98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053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6B58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08CB7">
            <w:pPr>
              <w:jc w:val="center"/>
            </w:pPr>
            <w:r>
              <w:rPr>
                <w:rFonts w:ascii="宋体" w:hAnsi="宋体" w:eastAsia="宋体"/>
                <w:sz w:val="16"/>
              </w:rPr>
              <w:t>10.00分</w:t>
            </w:r>
          </w:p>
        </w:tc>
      </w:tr>
      <w:tr w14:paraId="192816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6FE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D1DB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44D6E">
            <w:pPr>
              <w:jc w:val="center"/>
            </w:pPr>
            <w:r>
              <w:rPr>
                <w:rFonts w:ascii="宋体" w:hAnsi="宋体" w:eastAsia="宋体"/>
                <w:sz w:val="16"/>
              </w:rPr>
              <w:t>18.98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4225F">
            <w:pPr>
              <w:jc w:val="center"/>
            </w:pPr>
            <w:r>
              <w:rPr>
                <w:rFonts w:ascii="宋体" w:hAnsi="宋体" w:eastAsia="宋体"/>
                <w:sz w:val="16"/>
              </w:rPr>
              <w:t>18.98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703CB">
            <w:pPr>
              <w:jc w:val="center"/>
            </w:pPr>
            <w:r>
              <w:rPr>
                <w:rFonts w:ascii="宋体" w:hAnsi="宋体" w:eastAsia="宋体"/>
                <w:sz w:val="16"/>
              </w:rPr>
              <w:t>18.98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D54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5B0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155E2">
            <w:pPr>
              <w:jc w:val="center"/>
            </w:pPr>
            <w:r>
              <w:rPr>
                <w:rFonts w:ascii="宋体" w:hAnsi="宋体" w:eastAsia="宋体"/>
                <w:sz w:val="16"/>
              </w:rPr>
              <w:t>—</w:t>
            </w:r>
          </w:p>
        </w:tc>
      </w:tr>
      <w:tr w14:paraId="07F677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03B7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868F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9F6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89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E70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376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C52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07701">
            <w:pPr>
              <w:jc w:val="center"/>
            </w:pPr>
            <w:r>
              <w:rPr>
                <w:rFonts w:ascii="宋体" w:hAnsi="宋体" w:eastAsia="宋体"/>
                <w:sz w:val="16"/>
              </w:rPr>
              <w:t>—</w:t>
            </w:r>
          </w:p>
        </w:tc>
      </w:tr>
      <w:tr w14:paraId="7F1D74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2EE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42A4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E22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B03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847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D3B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56D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94C90">
            <w:pPr>
              <w:jc w:val="center"/>
            </w:pPr>
            <w:r>
              <w:rPr>
                <w:rFonts w:ascii="宋体" w:hAnsi="宋体" w:eastAsia="宋体"/>
                <w:sz w:val="16"/>
              </w:rPr>
              <w:t>—</w:t>
            </w:r>
          </w:p>
        </w:tc>
      </w:tr>
      <w:tr w14:paraId="1FFA370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5C59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101B0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AA6773">
            <w:pPr>
              <w:jc w:val="center"/>
            </w:pPr>
            <w:r>
              <w:rPr>
                <w:rFonts w:ascii="宋体" w:hAnsi="宋体" w:eastAsia="宋体"/>
                <w:sz w:val="16"/>
              </w:rPr>
              <w:t>实际完成情况</w:t>
            </w:r>
          </w:p>
        </w:tc>
      </w:tr>
      <w:tr w14:paraId="27A4D0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774F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51EBBE">
            <w:pPr>
              <w:jc w:val="both"/>
            </w:pPr>
            <w:r>
              <w:rPr>
                <w:rFonts w:ascii="宋体" w:hAnsi="宋体" w:eastAsia="宋体"/>
                <w:sz w:val="16"/>
              </w:rPr>
              <w:t>目标1：项目主要保障7名“村村通”运行维护人员经费按时发放，1.58万元/月。共计18.98万元。目标2：通过项目实施，提高我县村村通运行维护水平，使广大农牧民群众能够正常收听收</w:t>
            </w:r>
            <w:r>
              <w:rPr>
                <w:rFonts w:hint="eastAsia" w:ascii="宋体" w:hAnsi="宋体"/>
                <w:sz w:val="16"/>
                <w:lang w:eastAsia="zh-CN"/>
              </w:rPr>
              <w:t>看</w:t>
            </w:r>
            <w:r>
              <w:rPr>
                <w:rFonts w:ascii="宋体" w:hAnsi="宋体" w:eastAsia="宋体"/>
                <w:sz w:val="16"/>
              </w:rPr>
              <w:t>广播电视节目，基层意识形态领域宣传阵地得到有效巩固。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158799">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主要保障了7名“村村通”运行维护人员经费按时发放，1.58万元/月。共计18.98万元。通过项目实施，提高我县村村通运行维护水平，使广大农牧民群众能够正常收听收</w:t>
            </w:r>
            <w:r>
              <w:rPr>
                <w:rFonts w:hint="eastAsia" w:ascii="宋体" w:hAnsi="宋体"/>
                <w:sz w:val="16"/>
                <w:lang w:eastAsia="zh-CN"/>
              </w:rPr>
              <w:t>看</w:t>
            </w:r>
            <w:r>
              <w:rPr>
                <w:rFonts w:ascii="宋体" w:hAnsi="宋体" w:eastAsia="宋体"/>
                <w:sz w:val="16"/>
              </w:rPr>
              <w:t>广播电视节目，基层意识形态领域宣传阵地得到有效巩固。</w:t>
            </w:r>
          </w:p>
        </w:tc>
      </w:tr>
      <w:tr w14:paraId="323B83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BCC14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3A85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94BE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B7C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8F70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FCD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CE2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FE5F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5A0C4">
            <w:pPr>
              <w:jc w:val="center"/>
            </w:pPr>
            <w:r>
              <w:rPr>
                <w:rFonts w:ascii="宋体" w:hAnsi="宋体" w:eastAsia="宋体"/>
                <w:sz w:val="16"/>
              </w:rPr>
              <w:t>偏差原因分析及改进措施</w:t>
            </w:r>
          </w:p>
        </w:tc>
      </w:tr>
      <w:tr w14:paraId="475163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14D4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6BD6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1F2B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381F2">
            <w:pPr>
              <w:jc w:val="center"/>
            </w:pPr>
            <w:r>
              <w:rPr>
                <w:rFonts w:ascii="宋体" w:hAnsi="宋体" w:eastAsia="宋体"/>
                <w:sz w:val="16"/>
              </w:rPr>
              <w:t>聘用维护人员数量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79F43">
            <w:pPr>
              <w:jc w:val="center"/>
            </w:pPr>
            <w:r>
              <w:rPr>
                <w:rFonts w:ascii="宋体" w:hAnsi="宋体" w:eastAsia="宋体"/>
                <w:sz w:val="16"/>
              </w:rPr>
              <w:t>&gt;=7人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A0C76">
            <w:pPr>
              <w:jc w:val="center"/>
            </w:pPr>
            <w:r>
              <w:rPr>
                <w:rFonts w:ascii="宋体" w:hAnsi="宋体" w:eastAsia="宋体"/>
                <w:sz w:val="16"/>
              </w:rPr>
              <w:t>=7人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306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3A4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C7DF6">
            <w:pPr>
              <w:jc w:val="center"/>
            </w:pPr>
          </w:p>
        </w:tc>
      </w:tr>
      <w:tr w14:paraId="06AF7D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473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FDF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8172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D935E">
            <w:pPr>
              <w:jc w:val="center"/>
            </w:pPr>
            <w:r>
              <w:rPr>
                <w:rFonts w:ascii="宋体" w:hAnsi="宋体" w:eastAsia="宋体"/>
                <w:sz w:val="16"/>
              </w:rPr>
              <w:t>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419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FEB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792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4B2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D7161">
            <w:pPr>
              <w:jc w:val="center"/>
            </w:pPr>
          </w:p>
        </w:tc>
      </w:tr>
      <w:tr w14:paraId="14611F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BFF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457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9724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E9C88">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BC5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A19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8B2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39D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970AA">
            <w:pPr>
              <w:jc w:val="center"/>
            </w:pPr>
          </w:p>
        </w:tc>
      </w:tr>
      <w:tr w14:paraId="73B76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264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0CA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868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331F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1C2D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2803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5AD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246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9902A">
            <w:pPr>
              <w:jc w:val="center"/>
            </w:pPr>
          </w:p>
        </w:tc>
      </w:tr>
      <w:tr w14:paraId="58E90B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8C5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58FD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7ACB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329F2">
            <w:pPr>
              <w:jc w:val="center"/>
            </w:pPr>
            <w:r>
              <w:rPr>
                <w:rFonts w:ascii="宋体" w:hAnsi="宋体" w:eastAsia="宋体"/>
                <w:sz w:val="16"/>
              </w:rPr>
              <w:t>运行维护成本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C34E0">
            <w:pPr>
              <w:jc w:val="center"/>
            </w:pPr>
            <w:r>
              <w:rPr>
                <w:rFonts w:ascii="宋体" w:hAnsi="宋体" w:eastAsia="宋体"/>
                <w:sz w:val="16"/>
              </w:rPr>
              <w:t>&lt;=18.98万元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B7BE4">
            <w:pPr>
              <w:jc w:val="center"/>
            </w:pPr>
            <w:r>
              <w:rPr>
                <w:rFonts w:ascii="宋体" w:hAnsi="宋体" w:eastAsia="宋体"/>
                <w:sz w:val="16"/>
              </w:rPr>
              <w:t>=18.98万元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471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142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981B1">
            <w:pPr>
              <w:jc w:val="center"/>
            </w:pPr>
          </w:p>
        </w:tc>
      </w:tr>
      <w:tr w14:paraId="758002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53E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0CFC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133F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167E7">
            <w:pPr>
              <w:jc w:val="center"/>
            </w:pPr>
            <w:r>
              <w:rPr>
                <w:rFonts w:ascii="宋体" w:hAnsi="宋体" w:eastAsia="宋体"/>
                <w:sz w:val="16"/>
              </w:rPr>
              <w:t>提高我县村村通运行维护水平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4403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A7E7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0FE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7E7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5BCE5">
            <w:pPr>
              <w:jc w:val="center"/>
            </w:pPr>
          </w:p>
        </w:tc>
      </w:tr>
      <w:tr w14:paraId="587418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4B2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A0A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CC6C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06C43">
            <w:pPr>
              <w:jc w:val="center"/>
            </w:pPr>
            <w:r>
              <w:rPr>
                <w:rFonts w:ascii="宋体" w:hAnsi="宋体" w:eastAsia="宋体"/>
                <w:sz w:val="16"/>
              </w:rPr>
              <w:t>聘用人员满意度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EB6B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854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766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107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D04F2">
            <w:pPr>
              <w:jc w:val="center"/>
            </w:pPr>
          </w:p>
        </w:tc>
      </w:tr>
      <w:tr w14:paraId="531D020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6E909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76B9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5B4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4413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A4976C"/>
        </w:tc>
      </w:tr>
    </w:tbl>
    <w:p w14:paraId="068032F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2E1E72">
        <w:tblPrEx>
          <w:tblCellMar>
            <w:top w:w="0" w:type="dxa"/>
            <w:left w:w="108" w:type="dxa"/>
            <w:bottom w:w="0" w:type="dxa"/>
            <w:right w:w="108" w:type="dxa"/>
          </w:tblCellMar>
        </w:tblPrEx>
        <w:tc>
          <w:tcPr>
            <w:tcW w:w="8847" w:type="dxa"/>
            <w:gridSpan w:val="9"/>
            <w:vAlign w:val="center"/>
          </w:tcPr>
          <w:p w14:paraId="6635D254">
            <w:pPr>
              <w:jc w:val="center"/>
            </w:pPr>
            <w:r>
              <w:rPr>
                <w:rFonts w:ascii="宋体" w:hAnsi="宋体" w:eastAsia="宋体"/>
                <w:sz w:val="24"/>
              </w:rPr>
              <w:t>项目支出绩效自评表</w:t>
            </w:r>
          </w:p>
        </w:tc>
      </w:tr>
      <w:tr w14:paraId="4B14B6E9">
        <w:tblPrEx>
          <w:tblCellMar>
            <w:top w:w="0" w:type="dxa"/>
            <w:left w:w="108" w:type="dxa"/>
            <w:bottom w:w="0" w:type="dxa"/>
            <w:right w:w="108" w:type="dxa"/>
          </w:tblCellMar>
        </w:tblPrEx>
        <w:tc>
          <w:tcPr>
            <w:tcW w:w="8847" w:type="dxa"/>
            <w:gridSpan w:val="9"/>
            <w:vAlign w:val="center"/>
          </w:tcPr>
          <w:p w14:paraId="4EE30B06">
            <w:pPr>
              <w:jc w:val="center"/>
            </w:pPr>
            <w:r>
              <w:rPr>
                <w:rFonts w:ascii="宋体" w:hAnsi="宋体" w:eastAsia="宋体"/>
                <w:sz w:val="24"/>
              </w:rPr>
              <w:t>(2024年度)</w:t>
            </w:r>
          </w:p>
        </w:tc>
      </w:tr>
      <w:tr w14:paraId="01A1F3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C35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AD1CD3">
            <w:pPr>
              <w:jc w:val="center"/>
            </w:pPr>
            <w:r>
              <w:rPr>
                <w:rFonts w:ascii="宋体" w:hAnsi="宋体" w:eastAsia="宋体"/>
                <w:sz w:val="16"/>
              </w:rPr>
              <w:t>2024年村村通运行维护经费</w:t>
            </w:r>
          </w:p>
        </w:tc>
      </w:tr>
      <w:tr w14:paraId="329825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E705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4BD108">
            <w:pPr>
              <w:jc w:val="center"/>
            </w:pPr>
            <w:r>
              <w:rPr>
                <w:rFonts w:ascii="宋体" w:hAnsi="宋体" w:eastAsia="宋体"/>
                <w:sz w:val="16"/>
              </w:rPr>
              <w:t>洛浦县融媒体中心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58F1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9AC499">
            <w:pPr>
              <w:jc w:val="center"/>
            </w:pPr>
            <w:r>
              <w:rPr>
                <w:rFonts w:ascii="宋体" w:hAnsi="宋体" w:eastAsia="宋体"/>
                <w:sz w:val="16"/>
              </w:rPr>
              <w:t>洛浦县融媒体中心</w:t>
            </w:r>
          </w:p>
        </w:tc>
      </w:tr>
      <w:tr w14:paraId="482F95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D731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7E6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9DBD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38B8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2A15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E79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F448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2C482">
            <w:pPr>
              <w:jc w:val="center"/>
            </w:pPr>
            <w:r>
              <w:rPr>
                <w:rFonts w:ascii="宋体" w:hAnsi="宋体" w:eastAsia="宋体"/>
                <w:sz w:val="16"/>
              </w:rPr>
              <w:t>得分</w:t>
            </w:r>
          </w:p>
        </w:tc>
      </w:tr>
      <w:tr w14:paraId="676ECD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388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FF73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F5DCE">
            <w:pPr>
              <w:jc w:val="center"/>
            </w:pPr>
            <w:r>
              <w:rPr>
                <w:rFonts w:ascii="宋体" w:hAnsi="宋体" w:eastAsia="宋体"/>
                <w:sz w:val="16"/>
              </w:rPr>
              <w:t>90.28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A721C">
            <w:pPr>
              <w:jc w:val="center"/>
            </w:pPr>
            <w:r>
              <w:rPr>
                <w:rFonts w:ascii="宋体" w:hAnsi="宋体" w:eastAsia="宋体"/>
                <w:sz w:val="16"/>
              </w:rPr>
              <w:t>90.28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1E4F">
            <w:pPr>
              <w:jc w:val="center"/>
            </w:pPr>
            <w:r>
              <w:rPr>
                <w:rFonts w:ascii="宋体" w:hAnsi="宋体" w:eastAsia="宋体"/>
                <w:sz w:val="16"/>
              </w:rPr>
              <w:t>61.83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DF2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1EA89">
            <w:pPr>
              <w:jc w:val="center"/>
            </w:pPr>
            <w:r>
              <w:rPr>
                <w:rFonts w:ascii="宋体" w:hAnsi="宋体" w:eastAsia="宋体"/>
                <w:sz w:val="16"/>
              </w:rPr>
              <w:t xml:space="preserve">68.49%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A56E3">
            <w:pPr>
              <w:jc w:val="center"/>
            </w:pPr>
            <w:r>
              <w:rPr>
                <w:rFonts w:ascii="宋体" w:hAnsi="宋体" w:eastAsia="宋体"/>
                <w:sz w:val="16"/>
              </w:rPr>
              <w:t>2.12分</w:t>
            </w:r>
          </w:p>
        </w:tc>
      </w:tr>
      <w:tr w14:paraId="3E371F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148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502C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742B2">
            <w:pPr>
              <w:jc w:val="center"/>
            </w:pPr>
            <w:r>
              <w:rPr>
                <w:rFonts w:ascii="宋体" w:hAnsi="宋体" w:eastAsia="宋体"/>
                <w:sz w:val="16"/>
              </w:rPr>
              <w:t>90.28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C811F">
            <w:pPr>
              <w:jc w:val="center"/>
            </w:pPr>
            <w:r>
              <w:rPr>
                <w:rFonts w:ascii="宋体" w:hAnsi="宋体" w:eastAsia="宋体"/>
                <w:sz w:val="16"/>
              </w:rPr>
              <w:t>90.28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FFC21">
            <w:pPr>
              <w:jc w:val="center"/>
            </w:pPr>
            <w:r>
              <w:rPr>
                <w:rFonts w:ascii="宋体" w:hAnsi="宋体" w:eastAsia="宋体"/>
                <w:sz w:val="16"/>
              </w:rPr>
              <w:t>61.83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E66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91E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2AE3A">
            <w:pPr>
              <w:jc w:val="center"/>
            </w:pPr>
            <w:r>
              <w:rPr>
                <w:rFonts w:ascii="宋体" w:hAnsi="宋体" w:eastAsia="宋体"/>
                <w:sz w:val="16"/>
              </w:rPr>
              <w:t>—</w:t>
            </w:r>
          </w:p>
        </w:tc>
      </w:tr>
      <w:tr w14:paraId="259FCA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38F7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96DE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941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C96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103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300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A04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3C605">
            <w:pPr>
              <w:jc w:val="center"/>
            </w:pPr>
            <w:r>
              <w:rPr>
                <w:rFonts w:ascii="宋体" w:hAnsi="宋体" w:eastAsia="宋体"/>
                <w:sz w:val="16"/>
              </w:rPr>
              <w:t>—</w:t>
            </w:r>
          </w:p>
        </w:tc>
      </w:tr>
      <w:tr w14:paraId="04A51E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577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FA12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FB6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D9E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410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A29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6CB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B8F71">
            <w:pPr>
              <w:jc w:val="center"/>
            </w:pPr>
            <w:r>
              <w:rPr>
                <w:rFonts w:ascii="宋体" w:hAnsi="宋体" w:eastAsia="宋体"/>
                <w:sz w:val="16"/>
              </w:rPr>
              <w:t>—</w:t>
            </w:r>
          </w:p>
        </w:tc>
      </w:tr>
      <w:tr w14:paraId="080415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9D7F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B2AAB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037B5B">
            <w:pPr>
              <w:jc w:val="center"/>
            </w:pPr>
            <w:r>
              <w:rPr>
                <w:rFonts w:ascii="宋体" w:hAnsi="宋体" w:eastAsia="宋体"/>
                <w:sz w:val="16"/>
              </w:rPr>
              <w:t>实际完成情况</w:t>
            </w:r>
          </w:p>
        </w:tc>
      </w:tr>
      <w:tr w14:paraId="7FF828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B2C4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6DF9B1">
            <w:pPr>
              <w:jc w:val="both"/>
            </w:pPr>
            <w:r>
              <w:rPr>
                <w:rFonts w:ascii="宋体" w:hAnsi="宋体" w:eastAsia="宋体"/>
                <w:sz w:val="16"/>
              </w:rPr>
              <w:t>根据《关于提前下达2024年少数民族地区和边疆地区文化安全补助资金预算的通知》（和地财教</w:t>
            </w:r>
            <w:r>
              <w:rPr>
                <w:rFonts w:hint="eastAsia" w:ascii="宋体" w:hAnsi="宋体"/>
                <w:sz w:val="16"/>
                <w:lang w:eastAsia="zh-CN"/>
              </w:rPr>
              <w:t>〔2023〕76号</w:t>
            </w:r>
            <w:r>
              <w:rPr>
                <w:rFonts w:ascii="宋体" w:hAnsi="宋体" w:eastAsia="宋体"/>
                <w:sz w:val="16"/>
              </w:rPr>
              <w:t>）文件实施此项目，主要实施内容为：“村村通”、“户户通”和农村广播“大喇叭”工程基层运行维护工作；购置村村通、大喇叭材料1批，保障维护1部发射机。通过该项目实施，可以保障村村通、地县台站正常运行，确保广大农牧民群众能够正常收听收</w:t>
            </w:r>
            <w:r>
              <w:rPr>
                <w:rFonts w:hint="eastAsia" w:ascii="宋体" w:hAnsi="宋体"/>
                <w:sz w:val="16"/>
                <w:lang w:eastAsia="zh-CN"/>
              </w:rPr>
              <w:t>看</w:t>
            </w:r>
            <w:r>
              <w:rPr>
                <w:rFonts w:ascii="宋体" w:hAnsi="宋体" w:eastAsia="宋体"/>
                <w:sz w:val="16"/>
              </w:rPr>
              <w:t>广播电视节目，丰富人民群众精神文化生活，改善群众生活水平。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424D9">
            <w:pPr>
              <w:jc w:val="both"/>
            </w:pPr>
            <w:r>
              <w:rPr>
                <w:rFonts w:ascii="宋体" w:hAnsi="宋体" w:eastAsia="宋体"/>
                <w:sz w:val="16"/>
              </w:rPr>
              <w:t>截至2024年12月31日，该项目支出61.83万元，剩余资金结转至2025年继续支付。“村村通”、“户户通”和农村广播“大喇叭”工程基层运行维护工作；购置村村通、大喇叭材料1批，保障维护1部发射机。村村通、地县台站正常运行，确保广大农牧民群众能够正常收听收</w:t>
            </w:r>
            <w:r>
              <w:rPr>
                <w:rFonts w:hint="eastAsia" w:ascii="宋体" w:hAnsi="宋体"/>
                <w:sz w:val="16"/>
                <w:lang w:eastAsia="zh-CN"/>
              </w:rPr>
              <w:t>看</w:t>
            </w:r>
            <w:r>
              <w:rPr>
                <w:rFonts w:ascii="宋体" w:hAnsi="宋体" w:eastAsia="宋体"/>
                <w:sz w:val="16"/>
              </w:rPr>
              <w:t>广播电视节目，丰富人民群众精神文化生活，改善群众生活水平。</w:t>
            </w:r>
          </w:p>
        </w:tc>
      </w:tr>
      <w:tr w14:paraId="65A813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26C8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2F38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0673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08AE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FF52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16D3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0D54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8348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94382">
            <w:pPr>
              <w:jc w:val="center"/>
            </w:pPr>
            <w:r>
              <w:rPr>
                <w:rFonts w:ascii="宋体" w:hAnsi="宋体" w:eastAsia="宋体"/>
                <w:sz w:val="16"/>
              </w:rPr>
              <w:t>偏差原因分析及改进措施</w:t>
            </w:r>
          </w:p>
        </w:tc>
      </w:tr>
      <w:tr w14:paraId="6B6178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27B4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F06D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B11C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C57DC">
            <w:pPr>
              <w:jc w:val="center"/>
            </w:pPr>
            <w:r>
              <w:rPr>
                <w:rFonts w:ascii="宋体" w:hAnsi="宋体" w:eastAsia="宋体"/>
                <w:sz w:val="16"/>
              </w:rPr>
              <w:t>发射机维护数量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2388F">
            <w:pPr>
              <w:jc w:val="center"/>
            </w:pPr>
            <w:r>
              <w:rPr>
                <w:rFonts w:ascii="宋体" w:hAnsi="宋体" w:eastAsia="宋体"/>
                <w:sz w:val="16"/>
              </w:rPr>
              <w:t>&gt;=1部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9D210">
            <w:pPr>
              <w:jc w:val="center"/>
            </w:pPr>
            <w:r>
              <w:rPr>
                <w:rFonts w:ascii="宋体" w:hAnsi="宋体" w:eastAsia="宋体"/>
                <w:sz w:val="16"/>
              </w:rPr>
              <w:t>=1部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047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EF5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CDE77">
            <w:pPr>
              <w:jc w:val="center"/>
            </w:pPr>
          </w:p>
        </w:tc>
      </w:tr>
      <w:tr w14:paraId="53CBB4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BF2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4B5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AC7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AE87C">
            <w:pPr>
              <w:jc w:val="center"/>
            </w:pPr>
            <w:r>
              <w:rPr>
                <w:rFonts w:ascii="宋体" w:hAnsi="宋体" w:eastAsia="宋体"/>
                <w:sz w:val="16"/>
              </w:rPr>
              <w:t>购置村村通、大喇叭材料数量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BC85C">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13DE3">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46E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94A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61390">
            <w:pPr>
              <w:jc w:val="center"/>
            </w:pPr>
          </w:p>
        </w:tc>
      </w:tr>
      <w:tr w14:paraId="5E2A1C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117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C59C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7B2E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B045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968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04F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B48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460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C7BE6">
            <w:pPr>
              <w:jc w:val="center"/>
            </w:pPr>
          </w:p>
        </w:tc>
      </w:tr>
      <w:tr w14:paraId="273AC8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B37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4C2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A443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081A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901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B33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91C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6C4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AF013">
            <w:pPr>
              <w:jc w:val="center"/>
            </w:pPr>
          </w:p>
        </w:tc>
      </w:tr>
      <w:tr w14:paraId="445909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A15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52B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020E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26C7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48B2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37F0D">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4CC2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3A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9FE22">
            <w:pPr>
              <w:jc w:val="center"/>
            </w:pPr>
          </w:p>
        </w:tc>
      </w:tr>
      <w:tr w14:paraId="433EF6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B6C9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EA1A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FFB9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5A742">
            <w:pPr>
              <w:jc w:val="center"/>
            </w:pPr>
            <w:r>
              <w:rPr>
                <w:rFonts w:ascii="宋体" w:hAnsi="宋体" w:eastAsia="宋体"/>
                <w:sz w:val="16"/>
              </w:rPr>
              <w:t>村村通运行维护费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D5FF8">
            <w:pPr>
              <w:jc w:val="center"/>
            </w:pPr>
            <w:r>
              <w:rPr>
                <w:rFonts w:ascii="宋体" w:hAnsi="宋体" w:eastAsia="宋体"/>
                <w:sz w:val="16"/>
              </w:rPr>
              <w:t>&lt;=89万元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2594">
            <w:pPr>
              <w:jc w:val="center"/>
            </w:pPr>
            <w:r>
              <w:rPr>
                <w:rFonts w:ascii="宋体" w:hAnsi="宋体" w:eastAsia="宋体"/>
                <w:sz w:val="16"/>
              </w:rPr>
              <w:t>=60.55万元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1B3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F571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71865">
            <w:pPr>
              <w:jc w:val="center"/>
            </w:pPr>
            <w:r>
              <w:rPr>
                <w:rFonts w:ascii="宋体" w:hAnsi="宋体" w:eastAsia="宋体"/>
                <w:sz w:val="16"/>
              </w:rPr>
              <w:t>因</w:t>
            </w:r>
            <w:r>
              <w:rPr>
                <w:rFonts w:hint="eastAsia" w:ascii="宋体" w:hAnsi="宋体"/>
                <w:sz w:val="16"/>
                <w:lang w:eastAsia="zh-CN"/>
              </w:rPr>
              <w:t>本单位</w:t>
            </w:r>
            <w:r>
              <w:rPr>
                <w:rFonts w:ascii="宋体" w:hAnsi="宋体" w:eastAsia="宋体"/>
                <w:sz w:val="16"/>
              </w:rPr>
              <w:t>剩余资金按照合同约定付款时间为2025年，导致该项指标未完成。</w:t>
            </w:r>
          </w:p>
        </w:tc>
      </w:tr>
      <w:tr w14:paraId="05BEDE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75F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0CC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B3D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6A6C7">
            <w:pPr>
              <w:jc w:val="center"/>
            </w:pPr>
            <w:r>
              <w:rPr>
                <w:rFonts w:ascii="宋体" w:hAnsi="宋体" w:eastAsia="宋体"/>
                <w:sz w:val="16"/>
              </w:rPr>
              <w:t>地县台站运维费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79A3B">
            <w:pPr>
              <w:jc w:val="center"/>
            </w:pPr>
            <w:r>
              <w:rPr>
                <w:rFonts w:ascii="宋体" w:hAnsi="宋体" w:eastAsia="宋体"/>
                <w:sz w:val="16"/>
              </w:rPr>
              <w:t>&lt;=1.28万元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67E13">
            <w:pPr>
              <w:jc w:val="center"/>
            </w:pPr>
            <w:r>
              <w:rPr>
                <w:rFonts w:ascii="宋体" w:hAnsi="宋体" w:eastAsia="宋体"/>
                <w:sz w:val="16"/>
              </w:rPr>
              <w:t>=1.28万元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65A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7CB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AB268">
            <w:pPr>
              <w:jc w:val="center"/>
            </w:pPr>
          </w:p>
        </w:tc>
      </w:tr>
      <w:tr w14:paraId="4DFF37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D35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3476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9FEB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9998E">
            <w:pPr>
              <w:jc w:val="center"/>
            </w:pPr>
            <w:r>
              <w:rPr>
                <w:rFonts w:ascii="宋体" w:hAnsi="宋体" w:eastAsia="宋体"/>
                <w:sz w:val="16"/>
              </w:rPr>
              <w:t>丰富人民群众精神文化生活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A3B9E">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8F8E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DC5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E3F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85B27">
            <w:pPr>
              <w:jc w:val="center"/>
            </w:pPr>
          </w:p>
        </w:tc>
      </w:tr>
      <w:tr w14:paraId="23994E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CD5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4390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5F0D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A7FFC">
            <w:pPr>
              <w:jc w:val="center"/>
            </w:pPr>
            <w:r>
              <w:rPr>
                <w:rFonts w:ascii="宋体" w:hAnsi="宋体" w:eastAsia="宋体"/>
                <w:sz w:val="16"/>
              </w:rPr>
              <w:t>听众和观众满意度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73AD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EECB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F73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C8A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05197">
            <w:pPr>
              <w:jc w:val="center"/>
            </w:pPr>
          </w:p>
        </w:tc>
      </w:tr>
      <w:tr w14:paraId="5C1AC91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B1D35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BBA9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60E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3181B">
            <w:pPr>
              <w:jc w:val="center"/>
            </w:pPr>
            <w:r>
              <w:rPr>
                <w:rFonts w:ascii="宋体" w:hAnsi="宋体" w:eastAsia="宋体"/>
                <w:sz w:val="16"/>
              </w:rPr>
              <w:t>82.12分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1E88D5"/>
        </w:tc>
      </w:tr>
    </w:tbl>
    <w:p w14:paraId="5ADA979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E3243F">
        <w:tblPrEx>
          <w:tblCellMar>
            <w:top w:w="0" w:type="dxa"/>
            <w:left w:w="108" w:type="dxa"/>
            <w:bottom w:w="0" w:type="dxa"/>
            <w:right w:w="108" w:type="dxa"/>
          </w:tblCellMar>
        </w:tblPrEx>
        <w:tc>
          <w:tcPr>
            <w:tcW w:w="8847" w:type="dxa"/>
            <w:gridSpan w:val="9"/>
            <w:vAlign w:val="center"/>
          </w:tcPr>
          <w:p w14:paraId="5D55D643">
            <w:pPr>
              <w:jc w:val="center"/>
            </w:pPr>
            <w:r>
              <w:rPr>
                <w:rFonts w:ascii="宋体" w:hAnsi="宋体" w:eastAsia="宋体"/>
                <w:sz w:val="24"/>
              </w:rPr>
              <w:t>项目支出绩效自评表</w:t>
            </w:r>
          </w:p>
        </w:tc>
      </w:tr>
      <w:tr w14:paraId="5BBF4A9D">
        <w:tblPrEx>
          <w:tblCellMar>
            <w:top w:w="0" w:type="dxa"/>
            <w:left w:w="108" w:type="dxa"/>
            <w:bottom w:w="0" w:type="dxa"/>
            <w:right w:w="108" w:type="dxa"/>
          </w:tblCellMar>
        </w:tblPrEx>
        <w:tc>
          <w:tcPr>
            <w:tcW w:w="8847" w:type="dxa"/>
            <w:gridSpan w:val="9"/>
            <w:vAlign w:val="center"/>
          </w:tcPr>
          <w:p w14:paraId="4A61676B">
            <w:pPr>
              <w:jc w:val="center"/>
            </w:pPr>
            <w:r>
              <w:rPr>
                <w:rFonts w:ascii="宋体" w:hAnsi="宋体" w:eastAsia="宋体"/>
                <w:sz w:val="24"/>
              </w:rPr>
              <w:t>(2024年度)</w:t>
            </w:r>
          </w:p>
        </w:tc>
      </w:tr>
      <w:tr w14:paraId="0775FC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B162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FCE8D0">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〔2022〕92号</w:t>
            </w:r>
            <w:r>
              <w:rPr>
                <w:rFonts w:ascii="宋体" w:hAnsi="宋体" w:eastAsia="宋体"/>
                <w:sz w:val="16"/>
              </w:rPr>
              <w:t>：2023年中央补助地方公共文化服务体系建设补助资金</w:t>
            </w:r>
            <w:r>
              <w:rPr>
                <w:rFonts w:hint="eastAsia" w:ascii="宋体" w:hAnsi="宋体"/>
                <w:sz w:val="16"/>
                <w:lang w:eastAsia="zh-CN"/>
              </w:rPr>
              <w:t>－</w:t>
            </w:r>
            <w:r>
              <w:rPr>
                <w:rFonts w:ascii="宋体" w:hAnsi="宋体" w:eastAsia="宋体"/>
                <w:sz w:val="16"/>
              </w:rPr>
              <w:t>购买配备新闻宣传设备和农村数字电源等经费</w:t>
            </w:r>
          </w:p>
        </w:tc>
      </w:tr>
      <w:tr w14:paraId="00EE64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12B6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329B89">
            <w:pPr>
              <w:jc w:val="center"/>
            </w:pPr>
            <w:r>
              <w:rPr>
                <w:rFonts w:ascii="宋体" w:hAnsi="宋体" w:eastAsia="宋体"/>
                <w:sz w:val="16"/>
              </w:rPr>
              <w:t>洛浦县融媒体中心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F366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318118">
            <w:pPr>
              <w:jc w:val="center"/>
            </w:pPr>
            <w:r>
              <w:rPr>
                <w:rFonts w:ascii="宋体" w:hAnsi="宋体" w:eastAsia="宋体"/>
                <w:sz w:val="16"/>
              </w:rPr>
              <w:t>洛浦县融媒体中心</w:t>
            </w:r>
          </w:p>
        </w:tc>
      </w:tr>
      <w:tr w14:paraId="0CCF30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023B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D3D0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B1B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331A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70E0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B52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E55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1A5C9">
            <w:pPr>
              <w:jc w:val="center"/>
            </w:pPr>
            <w:r>
              <w:rPr>
                <w:rFonts w:ascii="宋体" w:hAnsi="宋体" w:eastAsia="宋体"/>
                <w:sz w:val="16"/>
              </w:rPr>
              <w:t>得分</w:t>
            </w:r>
          </w:p>
        </w:tc>
      </w:tr>
      <w:tr w14:paraId="1B29F7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9FE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5ACC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C9BF">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D4A72">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1B56F">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541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A97F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AC1C8">
            <w:pPr>
              <w:jc w:val="center"/>
            </w:pPr>
            <w:r>
              <w:rPr>
                <w:rFonts w:ascii="宋体" w:hAnsi="宋体" w:eastAsia="宋体"/>
                <w:sz w:val="16"/>
              </w:rPr>
              <w:t>10.00分</w:t>
            </w:r>
          </w:p>
        </w:tc>
      </w:tr>
      <w:tr w14:paraId="186962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6F1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0D8C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B5F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86F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FA5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795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FD5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92992">
            <w:pPr>
              <w:jc w:val="center"/>
            </w:pPr>
            <w:r>
              <w:rPr>
                <w:rFonts w:ascii="宋体" w:hAnsi="宋体" w:eastAsia="宋体"/>
                <w:sz w:val="16"/>
              </w:rPr>
              <w:t>—</w:t>
            </w:r>
          </w:p>
        </w:tc>
      </w:tr>
      <w:tr w14:paraId="217C9E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D2B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7465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CBED1">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F58AA">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CF80A">
            <w:pPr>
              <w:jc w:val="center"/>
            </w:pPr>
            <w:r>
              <w:rPr>
                <w:rFonts w:ascii="宋体" w:hAnsi="宋体" w:eastAsia="宋体"/>
                <w:sz w:val="16"/>
              </w:rPr>
              <w:t>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B67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0B2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5A881">
            <w:pPr>
              <w:jc w:val="center"/>
            </w:pPr>
            <w:r>
              <w:rPr>
                <w:rFonts w:ascii="宋体" w:hAnsi="宋体" w:eastAsia="宋体"/>
                <w:sz w:val="16"/>
              </w:rPr>
              <w:t>—</w:t>
            </w:r>
          </w:p>
        </w:tc>
      </w:tr>
      <w:tr w14:paraId="3740BC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FDF1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D5C2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33D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301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F34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17F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5EE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A96D8">
            <w:pPr>
              <w:jc w:val="center"/>
            </w:pPr>
            <w:r>
              <w:rPr>
                <w:rFonts w:ascii="宋体" w:hAnsi="宋体" w:eastAsia="宋体"/>
                <w:sz w:val="16"/>
              </w:rPr>
              <w:t>—</w:t>
            </w:r>
          </w:p>
        </w:tc>
      </w:tr>
      <w:tr w14:paraId="0D6201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0163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79208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486143">
            <w:pPr>
              <w:jc w:val="center"/>
            </w:pPr>
            <w:r>
              <w:rPr>
                <w:rFonts w:ascii="宋体" w:hAnsi="宋体" w:eastAsia="宋体"/>
                <w:sz w:val="16"/>
              </w:rPr>
              <w:t>实际完成情况</w:t>
            </w:r>
          </w:p>
        </w:tc>
      </w:tr>
      <w:tr w14:paraId="5914A8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32EA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43DAF0">
            <w:pPr>
              <w:jc w:val="both"/>
            </w:pPr>
            <w:r>
              <w:rPr>
                <w:rFonts w:ascii="宋体" w:hAnsi="宋体" w:eastAsia="宋体"/>
                <w:sz w:val="16"/>
              </w:rPr>
              <w:t>根据文件实施该项目，项目主要内容：项目资金主要用于支付购置设备费用。通过项目的实施，丰富人民群众精神文化生活。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6E0E62">
            <w:pPr>
              <w:jc w:val="both"/>
            </w:pPr>
            <w:r>
              <w:rPr>
                <w:rFonts w:ascii="宋体" w:hAnsi="宋体" w:eastAsia="宋体"/>
                <w:sz w:val="16"/>
              </w:rPr>
              <w:t>截至2024年12月31日，项目资金主要用在了支付购置设备费用。资金已使用0.51万元。通过项目的实施，丰富了人民群众精神文化生活。</w:t>
            </w:r>
          </w:p>
        </w:tc>
      </w:tr>
      <w:tr w14:paraId="377892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0AFE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7259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9BF0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9F3C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A696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53A0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0EBE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16D0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9A336">
            <w:pPr>
              <w:jc w:val="center"/>
            </w:pPr>
            <w:r>
              <w:rPr>
                <w:rFonts w:ascii="宋体" w:hAnsi="宋体" w:eastAsia="宋体"/>
                <w:sz w:val="16"/>
              </w:rPr>
              <w:t>偏差原因分析及改进措施</w:t>
            </w:r>
          </w:p>
        </w:tc>
      </w:tr>
      <w:tr w14:paraId="1C9F02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FA44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20A0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373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B4A0C">
            <w:pPr>
              <w:jc w:val="center"/>
            </w:pPr>
            <w:r>
              <w:rPr>
                <w:rFonts w:ascii="宋体" w:hAnsi="宋体" w:eastAsia="宋体"/>
                <w:sz w:val="16"/>
              </w:rPr>
              <w:t>购置设备数量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D6D64">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A0CAC">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E27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310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5E91C">
            <w:pPr>
              <w:jc w:val="center"/>
            </w:pPr>
          </w:p>
        </w:tc>
      </w:tr>
      <w:tr w14:paraId="7E1021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ED7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58D5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65741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3455">
            <w:pPr>
              <w:jc w:val="center"/>
            </w:pPr>
            <w:r>
              <w:rPr>
                <w:rFonts w:ascii="宋体" w:hAnsi="宋体" w:eastAsia="宋体"/>
                <w:sz w:val="16"/>
              </w:rPr>
              <w:t>设备质量合格率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BCA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16D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5DA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158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727DC">
            <w:pPr>
              <w:jc w:val="center"/>
            </w:pPr>
          </w:p>
        </w:tc>
      </w:tr>
      <w:tr w14:paraId="1651C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200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5A3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D46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5E80C">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CAC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AFF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6503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902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2FEEB">
            <w:pPr>
              <w:jc w:val="center"/>
            </w:pPr>
          </w:p>
        </w:tc>
      </w:tr>
      <w:tr w14:paraId="7D10EB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E63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0CDB0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1092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71CB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E7E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A11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E6C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1312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296AC">
            <w:pPr>
              <w:jc w:val="center"/>
            </w:pPr>
          </w:p>
        </w:tc>
      </w:tr>
      <w:tr w14:paraId="45990C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884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3D30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E2B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537D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890F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2628C">
            <w:pPr>
              <w:jc w:val="center"/>
            </w:pPr>
            <w:r>
              <w:rPr>
                <w:rFonts w:ascii="宋体" w:hAnsi="宋体" w:eastAsia="宋体"/>
                <w:sz w:val="16"/>
              </w:rPr>
              <w:t>2024年2月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3E54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8C74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AF42">
            <w:pPr>
              <w:jc w:val="center"/>
            </w:pPr>
          </w:p>
        </w:tc>
      </w:tr>
      <w:tr w14:paraId="609C0F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31A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7591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E1E3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1202D">
            <w:pPr>
              <w:jc w:val="center"/>
            </w:pPr>
            <w:r>
              <w:rPr>
                <w:rFonts w:ascii="宋体" w:hAnsi="宋体" w:eastAsia="宋体"/>
                <w:sz w:val="16"/>
              </w:rPr>
              <w:t>项目费用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A84EB">
            <w:pPr>
              <w:jc w:val="center"/>
            </w:pPr>
            <w:r>
              <w:rPr>
                <w:rFonts w:ascii="宋体" w:hAnsi="宋体" w:eastAsia="宋体"/>
                <w:sz w:val="16"/>
              </w:rPr>
              <w:t>&lt;=0.51万元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7A3E4">
            <w:pPr>
              <w:jc w:val="center"/>
            </w:pPr>
            <w:r>
              <w:rPr>
                <w:rFonts w:ascii="宋体" w:hAnsi="宋体" w:eastAsia="宋体"/>
                <w:sz w:val="16"/>
              </w:rPr>
              <w:t>=0.51万元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C1D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44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1056C">
            <w:pPr>
              <w:jc w:val="center"/>
            </w:pPr>
          </w:p>
        </w:tc>
      </w:tr>
      <w:tr w14:paraId="711DFE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116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D3A5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E005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234FD">
            <w:pPr>
              <w:jc w:val="center"/>
            </w:pPr>
            <w:r>
              <w:rPr>
                <w:rFonts w:ascii="宋体" w:hAnsi="宋体" w:eastAsia="宋体"/>
                <w:sz w:val="16"/>
              </w:rPr>
              <w:t>丰富人民群众精神文化生活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4DA4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81BC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58E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18F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48803">
            <w:pPr>
              <w:jc w:val="center"/>
            </w:pPr>
          </w:p>
        </w:tc>
      </w:tr>
      <w:tr w14:paraId="7E48F1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B04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B81E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BB00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8D6DD">
            <w:pPr>
              <w:jc w:val="center"/>
            </w:pPr>
            <w:r>
              <w:rPr>
                <w:rFonts w:ascii="宋体" w:hAnsi="宋体" w:eastAsia="宋体"/>
                <w:sz w:val="16"/>
              </w:rPr>
              <w:t>人民群众满意度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E6F0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91B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A5B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F55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01E01">
            <w:pPr>
              <w:jc w:val="center"/>
            </w:pPr>
          </w:p>
        </w:tc>
      </w:tr>
      <w:tr w14:paraId="64B2330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7EE97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02DF0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545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417C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47EF68"/>
        </w:tc>
      </w:tr>
    </w:tbl>
    <w:p w14:paraId="7A5CD27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A4E3ECB">
        <w:tblPrEx>
          <w:tblCellMar>
            <w:top w:w="0" w:type="dxa"/>
            <w:left w:w="108" w:type="dxa"/>
            <w:bottom w:w="0" w:type="dxa"/>
            <w:right w:w="108" w:type="dxa"/>
          </w:tblCellMar>
        </w:tblPrEx>
        <w:tc>
          <w:tcPr>
            <w:tcW w:w="8847" w:type="dxa"/>
            <w:gridSpan w:val="9"/>
            <w:vAlign w:val="center"/>
          </w:tcPr>
          <w:p w14:paraId="2CBA2EA4">
            <w:pPr>
              <w:jc w:val="center"/>
            </w:pPr>
            <w:r>
              <w:rPr>
                <w:rFonts w:ascii="宋体" w:hAnsi="宋体" w:eastAsia="宋体"/>
                <w:sz w:val="24"/>
              </w:rPr>
              <w:t>项目支出绩效自评表</w:t>
            </w:r>
          </w:p>
        </w:tc>
      </w:tr>
      <w:tr w14:paraId="65E9F449">
        <w:tblPrEx>
          <w:tblCellMar>
            <w:top w:w="0" w:type="dxa"/>
            <w:left w:w="108" w:type="dxa"/>
            <w:bottom w:w="0" w:type="dxa"/>
            <w:right w:w="108" w:type="dxa"/>
          </w:tblCellMar>
        </w:tblPrEx>
        <w:tc>
          <w:tcPr>
            <w:tcW w:w="8847" w:type="dxa"/>
            <w:gridSpan w:val="9"/>
            <w:vAlign w:val="center"/>
          </w:tcPr>
          <w:p w14:paraId="619EBDE3">
            <w:pPr>
              <w:jc w:val="center"/>
            </w:pPr>
            <w:r>
              <w:rPr>
                <w:rFonts w:ascii="宋体" w:hAnsi="宋体" w:eastAsia="宋体"/>
                <w:sz w:val="24"/>
              </w:rPr>
              <w:t>(2024年度)</w:t>
            </w:r>
          </w:p>
        </w:tc>
      </w:tr>
      <w:tr w14:paraId="6B7E8A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87A2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12D445A">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〔2023〕47号</w:t>
            </w:r>
            <w:r>
              <w:rPr>
                <w:rFonts w:ascii="宋体" w:hAnsi="宋体" w:eastAsia="宋体"/>
                <w:sz w:val="16"/>
              </w:rPr>
              <w:t>：2024年公共文化服务体系建设资金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〔2024〕75号</w:t>
            </w:r>
          </w:p>
        </w:tc>
      </w:tr>
      <w:tr w14:paraId="73D924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D558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1F3B6F">
            <w:pPr>
              <w:jc w:val="center"/>
            </w:pPr>
            <w:r>
              <w:rPr>
                <w:rFonts w:ascii="宋体" w:hAnsi="宋体" w:eastAsia="宋体"/>
                <w:sz w:val="16"/>
              </w:rPr>
              <w:t>洛浦县融媒体中心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D33C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BC3C00">
            <w:pPr>
              <w:jc w:val="center"/>
            </w:pPr>
            <w:r>
              <w:rPr>
                <w:rFonts w:ascii="宋体" w:hAnsi="宋体" w:eastAsia="宋体"/>
                <w:sz w:val="16"/>
              </w:rPr>
              <w:t>洛浦县融媒体中心</w:t>
            </w:r>
          </w:p>
        </w:tc>
      </w:tr>
      <w:tr w14:paraId="2D2A25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9502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CBE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7BEC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3419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E478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BEF4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999E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4D24C">
            <w:pPr>
              <w:jc w:val="center"/>
            </w:pPr>
            <w:r>
              <w:rPr>
                <w:rFonts w:ascii="宋体" w:hAnsi="宋体" w:eastAsia="宋体"/>
                <w:sz w:val="16"/>
              </w:rPr>
              <w:t>得分</w:t>
            </w:r>
          </w:p>
        </w:tc>
      </w:tr>
      <w:tr w14:paraId="08BAD4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5E1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AA3E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7B29E">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CC0B6">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B5255">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156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90A2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3B32F">
            <w:pPr>
              <w:jc w:val="center"/>
            </w:pPr>
            <w:r>
              <w:rPr>
                <w:rFonts w:ascii="宋体" w:hAnsi="宋体" w:eastAsia="宋体"/>
                <w:sz w:val="16"/>
              </w:rPr>
              <w:t>10.00分</w:t>
            </w:r>
          </w:p>
        </w:tc>
      </w:tr>
      <w:tr w14:paraId="475787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A3E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4373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799E3">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08C43">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E9C63">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DC0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3A1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B3150">
            <w:pPr>
              <w:jc w:val="center"/>
            </w:pPr>
            <w:r>
              <w:rPr>
                <w:rFonts w:ascii="宋体" w:hAnsi="宋体" w:eastAsia="宋体"/>
                <w:sz w:val="16"/>
              </w:rPr>
              <w:t>—</w:t>
            </w:r>
          </w:p>
        </w:tc>
      </w:tr>
      <w:tr w14:paraId="638BCD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CAC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FC16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F61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A82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F70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04A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6B7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019EA">
            <w:pPr>
              <w:jc w:val="center"/>
            </w:pPr>
            <w:r>
              <w:rPr>
                <w:rFonts w:ascii="宋体" w:hAnsi="宋体" w:eastAsia="宋体"/>
                <w:sz w:val="16"/>
              </w:rPr>
              <w:t>—</w:t>
            </w:r>
          </w:p>
        </w:tc>
      </w:tr>
      <w:tr w14:paraId="09E9B8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8BB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E65E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2D4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B6C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89D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019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67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8B845">
            <w:pPr>
              <w:jc w:val="center"/>
            </w:pPr>
            <w:r>
              <w:rPr>
                <w:rFonts w:ascii="宋体" w:hAnsi="宋体" w:eastAsia="宋体"/>
                <w:sz w:val="16"/>
              </w:rPr>
              <w:t>—</w:t>
            </w:r>
          </w:p>
        </w:tc>
      </w:tr>
      <w:tr w14:paraId="6CB3F9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B1AF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C578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E88065">
            <w:pPr>
              <w:jc w:val="center"/>
            </w:pPr>
            <w:r>
              <w:rPr>
                <w:rFonts w:ascii="宋体" w:hAnsi="宋体" w:eastAsia="宋体"/>
                <w:sz w:val="16"/>
              </w:rPr>
              <w:t>实际完成情况</w:t>
            </w:r>
          </w:p>
        </w:tc>
      </w:tr>
      <w:tr w14:paraId="199FE0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CBF6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91D7A6">
            <w:pPr>
              <w:jc w:val="both"/>
            </w:pPr>
            <w:r>
              <w:rPr>
                <w:rFonts w:ascii="宋体" w:hAnsi="宋体" w:eastAsia="宋体"/>
                <w:sz w:val="16"/>
              </w:rPr>
              <w:t>根据文件实施该项目，项目内容：项目资金主要用于购买设备。通过项目的实施，丰富人民群众精神文化生活。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952442">
            <w:pPr>
              <w:jc w:val="both"/>
            </w:pPr>
            <w:r>
              <w:rPr>
                <w:rFonts w:ascii="宋体" w:hAnsi="宋体" w:eastAsia="宋体"/>
                <w:sz w:val="16"/>
              </w:rPr>
              <w:t>截止至自评节点，</w:t>
            </w:r>
            <w:r>
              <w:rPr>
                <w:rFonts w:hint="eastAsia" w:ascii="宋体" w:hAnsi="宋体"/>
                <w:sz w:val="16"/>
                <w:lang w:eastAsia="zh-CN"/>
              </w:rPr>
              <w:t>本单位</w:t>
            </w:r>
            <w:r>
              <w:rPr>
                <w:rFonts w:ascii="宋体" w:hAnsi="宋体" w:eastAsia="宋体"/>
                <w:sz w:val="16"/>
              </w:rPr>
              <w:t>已完成购置设备数量1批，资金已使用5万元，通过项目的实施，丰富人民群众精神文化生活。</w:t>
            </w:r>
          </w:p>
        </w:tc>
      </w:tr>
      <w:tr w14:paraId="2EE4C1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E3D5C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A996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A7FD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0EA7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C5EC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A218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F7F5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40D1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F72A3">
            <w:pPr>
              <w:jc w:val="center"/>
            </w:pPr>
            <w:r>
              <w:rPr>
                <w:rFonts w:ascii="宋体" w:hAnsi="宋体" w:eastAsia="宋体"/>
                <w:sz w:val="16"/>
              </w:rPr>
              <w:t>偏差原因分析及改进措施</w:t>
            </w:r>
          </w:p>
        </w:tc>
      </w:tr>
      <w:tr w14:paraId="2655C2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3D5A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BACE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33BC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4C58A">
            <w:pPr>
              <w:jc w:val="center"/>
            </w:pPr>
            <w:r>
              <w:rPr>
                <w:rFonts w:ascii="宋体" w:hAnsi="宋体" w:eastAsia="宋体"/>
                <w:sz w:val="16"/>
              </w:rPr>
              <w:t>购置设备数量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49C1D">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00E3C">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2C6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3A3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9DB66">
            <w:pPr>
              <w:jc w:val="center"/>
            </w:pPr>
          </w:p>
        </w:tc>
      </w:tr>
      <w:tr w14:paraId="6DF206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3EF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3008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1DFCB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7D14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00B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C3E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6ED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41D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B6FFC">
            <w:pPr>
              <w:jc w:val="center"/>
            </w:pPr>
          </w:p>
        </w:tc>
      </w:tr>
      <w:tr w14:paraId="662A7C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25A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7D3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A40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CEE2E">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5E3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44B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A53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31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02C5">
            <w:pPr>
              <w:jc w:val="center"/>
            </w:pPr>
          </w:p>
        </w:tc>
      </w:tr>
      <w:tr w14:paraId="73ADE5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669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3A14D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F04F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981D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6B1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C0C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A57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04A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ADF81">
            <w:pPr>
              <w:jc w:val="center"/>
            </w:pPr>
          </w:p>
        </w:tc>
      </w:tr>
      <w:tr w14:paraId="3F39E7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CFF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386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C33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B6ED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5085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E789D">
            <w:pPr>
              <w:jc w:val="center"/>
            </w:pPr>
            <w:r>
              <w:rPr>
                <w:rFonts w:ascii="宋体" w:hAnsi="宋体" w:eastAsia="宋体"/>
                <w:sz w:val="16"/>
              </w:rPr>
              <w:t>2024年9月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FB18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0AC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058CB">
            <w:pPr>
              <w:jc w:val="center"/>
            </w:pPr>
          </w:p>
        </w:tc>
      </w:tr>
      <w:tr w14:paraId="58E79E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9F2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BF01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B0E1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E1007">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9DDDA">
            <w:pPr>
              <w:jc w:val="center"/>
            </w:pPr>
            <w:r>
              <w:rPr>
                <w:rFonts w:ascii="宋体" w:hAnsi="宋体" w:eastAsia="宋体"/>
                <w:sz w:val="16"/>
              </w:rPr>
              <w:t>&lt;=5万元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F7C58">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A61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C26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B6FDB">
            <w:pPr>
              <w:jc w:val="center"/>
            </w:pPr>
          </w:p>
        </w:tc>
      </w:tr>
      <w:tr w14:paraId="4A96F1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F5C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F77F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9356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22409">
            <w:pPr>
              <w:jc w:val="center"/>
            </w:pPr>
            <w:r>
              <w:rPr>
                <w:rFonts w:ascii="宋体" w:hAnsi="宋体" w:eastAsia="宋体"/>
                <w:sz w:val="16"/>
              </w:rPr>
              <w:t>丰富人民群众精神文化生活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0657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A1DA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4A4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E29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E44DF">
            <w:pPr>
              <w:jc w:val="center"/>
            </w:pPr>
          </w:p>
        </w:tc>
      </w:tr>
      <w:tr w14:paraId="024463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D36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376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7FE0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2D769">
            <w:pPr>
              <w:jc w:val="center"/>
            </w:pPr>
            <w:r>
              <w:rPr>
                <w:rFonts w:ascii="宋体" w:hAnsi="宋体" w:eastAsia="宋体"/>
                <w:sz w:val="16"/>
              </w:rPr>
              <w:t>人民群众满意度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5A5E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E97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167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894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DB9CF">
            <w:pPr>
              <w:jc w:val="center"/>
            </w:pPr>
          </w:p>
        </w:tc>
      </w:tr>
      <w:tr w14:paraId="71E8A31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1886A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514E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7D2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E85D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F81DAE"/>
        </w:tc>
      </w:tr>
    </w:tbl>
    <w:p w14:paraId="1012FA6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6441FE">
        <w:tblPrEx>
          <w:tblCellMar>
            <w:top w:w="0" w:type="dxa"/>
            <w:left w:w="108" w:type="dxa"/>
            <w:bottom w:w="0" w:type="dxa"/>
            <w:right w:w="108" w:type="dxa"/>
          </w:tblCellMar>
        </w:tblPrEx>
        <w:tc>
          <w:tcPr>
            <w:tcW w:w="8847" w:type="dxa"/>
            <w:gridSpan w:val="9"/>
            <w:vAlign w:val="center"/>
          </w:tcPr>
          <w:p w14:paraId="67C78A40">
            <w:pPr>
              <w:jc w:val="center"/>
            </w:pPr>
            <w:r>
              <w:rPr>
                <w:rFonts w:ascii="宋体" w:hAnsi="宋体" w:eastAsia="宋体"/>
                <w:sz w:val="24"/>
              </w:rPr>
              <w:t>项目支出绩效自评表</w:t>
            </w:r>
          </w:p>
        </w:tc>
      </w:tr>
      <w:tr w14:paraId="1EAEA844">
        <w:tblPrEx>
          <w:tblCellMar>
            <w:top w:w="0" w:type="dxa"/>
            <w:left w:w="108" w:type="dxa"/>
            <w:bottom w:w="0" w:type="dxa"/>
            <w:right w:w="108" w:type="dxa"/>
          </w:tblCellMar>
        </w:tblPrEx>
        <w:tc>
          <w:tcPr>
            <w:tcW w:w="8847" w:type="dxa"/>
            <w:gridSpan w:val="9"/>
            <w:vAlign w:val="center"/>
          </w:tcPr>
          <w:p w14:paraId="221CDE53">
            <w:pPr>
              <w:jc w:val="center"/>
            </w:pPr>
            <w:r>
              <w:rPr>
                <w:rFonts w:ascii="宋体" w:hAnsi="宋体" w:eastAsia="宋体"/>
                <w:sz w:val="24"/>
              </w:rPr>
              <w:t>(2024年度)</w:t>
            </w:r>
          </w:p>
        </w:tc>
      </w:tr>
      <w:tr w14:paraId="6AF225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E861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7DE55C">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〔2023〕47号</w:t>
            </w:r>
            <w:r>
              <w:rPr>
                <w:rFonts w:ascii="宋体" w:hAnsi="宋体" w:eastAsia="宋体"/>
                <w:sz w:val="16"/>
              </w:rPr>
              <w:t>：2024年公共文化服务体系建设资金</w:t>
            </w:r>
            <w:r>
              <w:rPr>
                <w:rFonts w:hint="eastAsia" w:ascii="宋体" w:hAnsi="宋体"/>
                <w:sz w:val="16"/>
                <w:lang w:eastAsia="zh-CN"/>
              </w:rPr>
              <w:t>－</w:t>
            </w:r>
            <w:r>
              <w:rPr>
                <w:rFonts w:ascii="宋体" w:hAnsi="宋体" w:eastAsia="宋体"/>
                <w:sz w:val="16"/>
              </w:rPr>
              <w:t>购买配备新闻宣传、移动直播等需要的设备，购买配备新媒体产品制作的新软件等设备-洛财教</w:t>
            </w:r>
            <w:r>
              <w:rPr>
                <w:rFonts w:hint="eastAsia" w:ascii="宋体" w:hAnsi="宋体"/>
                <w:sz w:val="16"/>
                <w:lang w:eastAsia="zh-CN"/>
              </w:rPr>
              <w:t>〔2024〕58号</w:t>
            </w:r>
          </w:p>
        </w:tc>
      </w:tr>
      <w:tr w14:paraId="3BAB24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5B66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2F7071">
            <w:pPr>
              <w:jc w:val="center"/>
            </w:pPr>
            <w:r>
              <w:rPr>
                <w:rFonts w:ascii="宋体" w:hAnsi="宋体" w:eastAsia="宋体"/>
                <w:sz w:val="16"/>
              </w:rPr>
              <w:t>洛浦县融媒体中心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B613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DBBD0B">
            <w:pPr>
              <w:jc w:val="center"/>
            </w:pPr>
            <w:r>
              <w:rPr>
                <w:rFonts w:ascii="宋体" w:hAnsi="宋体" w:eastAsia="宋体"/>
                <w:sz w:val="16"/>
              </w:rPr>
              <w:t>洛浦县融媒体中心</w:t>
            </w:r>
          </w:p>
        </w:tc>
      </w:tr>
      <w:tr w14:paraId="627A74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7875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97CB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1D27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9A1C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4319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0410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08B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98271">
            <w:pPr>
              <w:jc w:val="center"/>
            </w:pPr>
            <w:r>
              <w:rPr>
                <w:rFonts w:ascii="宋体" w:hAnsi="宋体" w:eastAsia="宋体"/>
                <w:sz w:val="16"/>
              </w:rPr>
              <w:t>得分</w:t>
            </w:r>
          </w:p>
        </w:tc>
      </w:tr>
      <w:tr w14:paraId="5D7528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B23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23FB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FCD10">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67E4C">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002F">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F6C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06E2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C0160">
            <w:pPr>
              <w:jc w:val="center"/>
            </w:pPr>
            <w:r>
              <w:rPr>
                <w:rFonts w:ascii="宋体" w:hAnsi="宋体" w:eastAsia="宋体"/>
                <w:sz w:val="16"/>
              </w:rPr>
              <w:t>10.00分</w:t>
            </w:r>
          </w:p>
        </w:tc>
      </w:tr>
      <w:tr w14:paraId="7AFB89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43A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376A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19D5F">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C91E5">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830F7">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D98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E74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529BE">
            <w:pPr>
              <w:jc w:val="center"/>
            </w:pPr>
            <w:r>
              <w:rPr>
                <w:rFonts w:ascii="宋体" w:hAnsi="宋体" w:eastAsia="宋体"/>
                <w:sz w:val="16"/>
              </w:rPr>
              <w:t>—</w:t>
            </w:r>
          </w:p>
        </w:tc>
      </w:tr>
      <w:tr w14:paraId="5B5A6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5ED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8A72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C9A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0F9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DF3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246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52E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E555F">
            <w:pPr>
              <w:jc w:val="center"/>
            </w:pPr>
            <w:r>
              <w:rPr>
                <w:rFonts w:ascii="宋体" w:hAnsi="宋体" w:eastAsia="宋体"/>
                <w:sz w:val="16"/>
              </w:rPr>
              <w:t>—</w:t>
            </w:r>
          </w:p>
        </w:tc>
      </w:tr>
      <w:tr w14:paraId="1F1E6C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8DFD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859B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CB3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6B0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E78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DA8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3E8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FA07C">
            <w:pPr>
              <w:jc w:val="center"/>
            </w:pPr>
            <w:r>
              <w:rPr>
                <w:rFonts w:ascii="宋体" w:hAnsi="宋体" w:eastAsia="宋体"/>
                <w:sz w:val="16"/>
              </w:rPr>
              <w:t>—</w:t>
            </w:r>
          </w:p>
        </w:tc>
      </w:tr>
      <w:tr w14:paraId="2B2AA2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B6A9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FCA87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A8ABF9">
            <w:pPr>
              <w:jc w:val="center"/>
            </w:pPr>
            <w:r>
              <w:rPr>
                <w:rFonts w:ascii="宋体" w:hAnsi="宋体" w:eastAsia="宋体"/>
                <w:sz w:val="16"/>
              </w:rPr>
              <w:t>实际完成情况</w:t>
            </w:r>
          </w:p>
        </w:tc>
      </w:tr>
      <w:tr w14:paraId="158040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CE17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C956DD">
            <w:pPr>
              <w:jc w:val="both"/>
            </w:pPr>
            <w:r>
              <w:rPr>
                <w:rFonts w:ascii="宋体" w:hAnsi="宋体" w:eastAsia="宋体"/>
                <w:sz w:val="16"/>
              </w:rPr>
              <w:t>目标1：本项目主要实施内容为：为我中心采编播人员及时更新设备，为农村购买数字电源等设备材料；</w:t>
            </w:r>
            <w:r>
              <w:rPr>
                <w:rFonts w:ascii="宋体" w:hAnsi="宋体" w:eastAsia="宋体"/>
                <w:sz w:val="16"/>
              </w:rPr>
              <w:br w:type="textWrapping"/>
            </w:r>
            <w:r>
              <w:rPr>
                <w:rFonts w:ascii="宋体" w:hAnsi="宋体" w:eastAsia="宋体"/>
                <w:sz w:val="16"/>
              </w:rPr>
              <w:t>目标2：通过该项目实施，可以保障全县农牧民正常收听收看洛浦四套电视节目，及维汉语广播电台节目，并洛浦县零距离，洛浦好地方公众号，抖音平台，丰富人民群众精神文化生活，改善群众生活水平。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62693D">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购买宣传设备材料1批，资金已使用10万元。通过该项目实施，可以保障全县农牧民正常收听收看洛浦四套电视节目，及维汉语广播电台节目，并洛浦县零距离，洛浦好地方公众号，抖音平台，丰富人民群众精神文化生活，改善群众生活水平。</w:t>
            </w:r>
          </w:p>
        </w:tc>
      </w:tr>
      <w:tr w14:paraId="4CF940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D2DAF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C096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E8F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365D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23B3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A167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9E1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014F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23C1">
            <w:pPr>
              <w:jc w:val="center"/>
            </w:pPr>
            <w:r>
              <w:rPr>
                <w:rFonts w:ascii="宋体" w:hAnsi="宋体" w:eastAsia="宋体"/>
                <w:sz w:val="16"/>
              </w:rPr>
              <w:t>偏差原因分析及改进措施</w:t>
            </w:r>
          </w:p>
        </w:tc>
      </w:tr>
      <w:tr w14:paraId="67A7F2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6572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C018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7648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6D58">
            <w:pPr>
              <w:jc w:val="center"/>
            </w:pPr>
            <w:r>
              <w:rPr>
                <w:rFonts w:ascii="宋体" w:hAnsi="宋体" w:eastAsia="宋体"/>
                <w:sz w:val="16"/>
              </w:rPr>
              <w:t>购买宣传设备材料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DD603">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90C94">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DE5F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D290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03382">
            <w:pPr>
              <w:jc w:val="center"/>
            </w:pPr>
          </w:p>
        </w:tc>
      </w:tr>
      <w:tr w14:paraId="3F20D2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3D6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1BA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136F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B7D5">
            <w:pPr>
              <w:jc w:val="center"/>
            </w:pPr>
            <w:r>
              <w:rPr>
                <w:rFonts w:ascii="宋体" w:hAnsi="宋体" w:eastAsia="宋体"/>
                <w:sz w:val="16"/>
              </w:rPr>
              <w:t>设备质量合格率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0F5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9F3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63C8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BE57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6C307">
            <w:pPr>
              <w:jc w:val="center"/>
            </w:pPr>
          </w:p>
        </w:tc>
      </w:tr>
      <w:tr w14:paraId="1F0064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D01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703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5F4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8C1F3">
            <w:pPr>
              <w:jc w:val="center"/>
            </w:pPr>
            <w:r>
              <w:rPr>
                <w:rFonts w:ascii="宋体" w:hAnsi="宋体" w:eastAsia="宋体"/>
                <w:sz w:val="16"/>
              </w:rPr>
              <w:t>设备验收合格率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98A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47F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C8E3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7290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AC7EB">
            <w:pPr>
              <w:jc w:val="center"/>
            </w:pPr>
          </w:p>
        </w:tc>
      </w:tr>
      <w:tr w14:paraId="12A0E8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B817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D61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EBD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A88AF">
            <w:pPr>
              <w:jc w:val="center"/>
            </w:pPr>
            <w:r>
              <w:rPr>
                <w:rFonts w:ascii="宋体" w:hAnsi="宋体" w:eastAsia="宋体"/>
                <w:sz w:val="16"/>
              </w:rPr>
              <w:t>政府采购率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68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4E1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8BE7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34E5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1A36E">
            <w:pPr>
              <w:jc w:val="center"/>
            </w:pPr>
          </w:p>
        </w:tc>
      </w:tr>
      <w:tr w14:paraId="480091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C3C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67C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764C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2BBE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249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E68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4FD5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B74B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84F69">
            <w:pPr>
              <w:jc w:val="center"/>
            </w:pPr>
          </w:p>
        </w:tc>
      </w:tr>
      <w:tr w14:paraId="513F61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A2F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4E12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376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AF8E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4F42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747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FEA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DF76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F04DE">
            <w:pPr>
              <w:jc w:val="center"/>
            </w:pPr>
          </w:p>
        </w:tc>
      </w:tr>
      <w:tr w14:paraId="21CFFD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981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08EC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EAEF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33F20">
            <w:pPr>
              <w:jc w:val="center"/>
            </w:pPr>
            <w:r>
              <w:rPr>
                <w:rFonts w:ascii="宋体" w:hAnsi="宋体" w:eastAsia="宋体"/>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95605">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20FF5">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C29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51A4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ED10A">
            <w:pPr>
              <w:jc w:val="center"/>
            </w:pPr>
          </w:p>
        </w:tc>
      </w:tr>
      <w:tr w14:paraId="180246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5B61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FBA8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8BE0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1F118">
            <w:pPr>
              <w:jc w:val="center"/>
            </w:pPr>
            <w:r>
              <w:rPr>
                <w:rFonts w:ascii="宋体" w:hAnsi="宋体" w:eastAsia="宋体"/>
                <w:sz w:val="16"/>
              </w:rPr>
              <w:t>丰富人民群众精神文化生活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0EFD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5FF1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73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068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C64B6">
            <w:pPr>
              <w:jc w:val="center"/>
            </w:pPr>
          </w:p>
        </w:tc>
      </w:tr>
      <w:tr w14:paraId="20AFFE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1CA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9E0C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28FF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91E6B">
            <w:pPr>
              <w:jc w:val="center"/>
            </w:pPr>
            <w:r>
              <w:rPr>
                <w:rFonts w:ascii="宋体" w:hAnsi="宋体" w:eastAsia="宋体"/>
                <w:sz w:val="16"/>
              </w:rPr>
              <w:t>人民群众满意度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AF79D">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51C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99D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C16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51087">
            <w:pPr>
              <w:jc w:val="center"/>
            </w:pPr>
          </w:p>
        </w:tc>
      </w:tr>
      <w:tr w14:paraId="5116EA9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44687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3460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143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C42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401F12"/>
        </w:tc>
      </w:tr>
    </w:tbl>
    <w:p w14:paraId="4F19D172">
      <w:r>
        <w:br w:type="page"/>
      </w:r>
    </w:p>
    <w:tbl>
      <w:tblPr>
        <w:tblStyle w:val="9"/>
        <w:tblW w:w="0" w:type="auto"/>
        <w:tblInd w:w="0" w:type="dxa"/>
        <w:tblLayout w:type="autofit"/>
        <w:tblCellMar>
          <w:top w:w="0" w:type="dxa"/>
          <w:left w:w="108" w:type="dxa"/>
          <w:bottom w:w="0" w:type="dxa"/>
          <w:right w:w="108" w:type="dxa"/>
        </w:tblCellMar>
      </w:tblPr>
      <w:tblGrid>
        <w:gridCol w:w="983"/>
        <w:gridCol w:w="1169"/>
        <w:gridCol w:w="1039"/>
        <w:gridCol w:w="1040"/>
        <w:gridCol w:w="921"/>
        <w:gridCol w:w="1059"/>
        <w:gridCol w:w="843"/>
        <w:gridCol w:w="1039"/>
        <w:gridCol w:w="754"/>
      </w:tblGrid>
      <w:tr w14:paraId="1595D7B9">
        <w:tblPrEx>
          <w:tblCellMar>
            <w:top w:w="0" w:type="dxa"/>
            <w:left w:w="108" w:type="dxa"/>
            <w:bottom w:w="0" w:type="dxa"/>
            <w:right w:w="108" w:type="dxa"/>
          </w:tblCellMar>
        </w:tblPrEx>
        <w:tc>
          <w:tcPr>
            <w:tcW w:w="8847" w:type="dxa"/>
            <w:gridSpan w:val="9"/>
            <w:vAlign w:val="center"/>
          </w:tcPr>
          <w:p w14:paraId="3BE0D47A">
            <w:pPr>
              <w:jc w:val="center"/>
            </w:pPr>
            <w:r>
              <w:rPr>
                <w:rFonts w:ascii="宋体" w:hAnsi="宋体" w:eastAsia="宋体"/>
                <w:sz w:val="24"/>
              </w:rPr>
              <w:t>项目支出绩效自评表</w:t>
            </w:r>
          </w:p>
        </w:tc>
      </w:tr>
      <w:tr w14:paraId="58DBE02E">
        <w:tblPrEx>
          <w:tblCellMar>
            <w:top w:w="0" w:type="dxa"/>
            <w:left w:w="108" w:type="dxa"/>
            <w:bottom w:w="0" w:type="dxa"/>
            <w:right w:w="108" w:type="dxa"/>
          </w:tblCellMar>
        </w:tblPrEx>
        <w:tc>
          <w:tcPr>
            <w:tcW w:w="8847" w:type="dxa"/>
            <w:gridSpan w:val="9"/>
            <w:vAlign w:val="center"/>
          </w:tcPr>
          <w:p w14:paraId="033E684A">
            <w:pPr>
              <w:jc w:val="center"/>
            </w:pPr>
            <w:r>
              <w:rPr>
                <w:rFonts w:ascii="宋体" w:hAnsi="宋体" w:eastAsia="宋体"/>
                <w:sz w:val="24"/>
              </w:rPr>
              <w:t>(2024年度)</w:t>
            </w:r>
          </w:p>
        </w:tc>
      </w:tr>
      <w:tr w14:paraId="4A4CDD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28D3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DCD71E">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〔2023〕48号</w:t>
            </w:r>
            <w:r>
              <w:rPr>
                <w:rFonts w:ascii="宋体" w:hAnsi="宋体" w:eastAsia="宋体"/>
                <w:sz w:val="16"/>
              </w:rPr>
              <w:t>：2024年中央“基层科普行动计划”资金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〔2024〕36号</w:t>
            </w:r>
          </w:p>
        </w:tc>
      </w:tr>
      <w:tr w14:paraId="7ABD56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D60DB">
            <w:pPr>
              <w:jc w:val="center"/>
            </w:pPr>
            <w:r>
              <w:rPr>
                <w:rFonts w:ascii="宋体" w:hAnsi="宋体" w:eastAsia="宋体"/>
                <w:sz w:val="16"/>
              </w:rPr>
              <w:t>主管部门</w:t>
            </w:r>
          </w:p>
        </w:tc>
        <w:tc>
          <w:tcPr>
            <w:tcW w:w="324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17CF50">
            <w:pPr>
              <w:jc w:val="center"/>
            </w:pPr>
            <w:r>
              <w:rPr>
                <w:rFonts w:ascii="宋体" w:hAnsi="宋体" w:eastAsia="宋体"/>
                <w:sz w:val="16"/>
              </w:rPr>
              <w:t>洛浦县融媒体中心</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6354FB40">
            <w:pPr>
              <w:jc w:val="center"/>
            </w:pPr>
            <w:r>
              <w:rPr>
                <w:rFonts w:ascii="宋体" w:hAnsi="宋体" w:eastAsia="宋体"/>
                <w:sz w:val="16"/>
              </w:rPr>
              <w:t>实施单位</w:t>
            </w:r>
          </w:p>
        </w:tc>
        <w:tc>
          <w:tcPr>
            <w:tcW w:w="369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7D5750">
            <w:pPr>
              <w:jc w:val="center"/>
            </w:pPr>
            <w:r>
              <w:rPr>
                <w:rFonts w:ascii="宋体" w:hAnsi="宋体" w:eastAsia="宋体"/>
                <w:sz w:val="16"/>
              </w:rPr>
              <w:t>洛浦县融媒体中心</w:t>
            </w:r>
          </w:p>
        </w:tc>
      </w:tr>
      <w:tr w14:paraId="698A21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C2B18">
            <w:pPr>
              <w:jc w:val="center"/>
            </w:pPr>
            <w:r>
              <w:rPr>
                <w:rFonts w:ascii="宋体" w:hAnsi="宋体" w:eastAsia="宋体"/>
                <w:sz w:val="16"/>
              </w:rPr>
              <w:t>项目资金 （万元）</w:t>
            </w:r>
          </w:p>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BD9F">
            <w:pPr>
              <w:jc w:val="center"/>
            </w:pP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07104D9">
            <w:pPr>
              <w:jc w:val="center"/>
            </w:pPr>
            <w:r>
              <w:rPr>
                <w:rFonts w:ascii="宋体" w:hAnsi="宋体" w:eastAsia="宋体"/>
                <w:sz w:val="16"/>
              </w:rPr>
              <w:t>年初预算数</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83B499F">
            <w:pPr>
              <w:jc w:val="center"/>
            </w:pPr>
            <w:r>
              <w:rPr>
                <w:rFonts w:ascii="宋体" w:hAnsi="宋体" w:eastAsia="宋体"/>
                <w:sz w:val="16"/>
              </w:rPr>
              <w:t>全年预算数</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B3E04B9">
            <w:pPr>
              <w:jc w:val="center"/>
            </w:pPr>
            <w:r>
              <w:rPr>
                <w:rFonts w:ascii="宋体" w:hAnsi="宋体" w:eastAsia="宋体"/>
                <w:sz w:val="16"/>
              </w:rPr>
              <w:t>全年执行数</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062F5BF8">
            <w:pPr>
              <w:jc w:val="center"/>
            </w:pPr>
            <w:r>
              <w:rPr>
                <w:rFonts w:ascii="宋体" w:hAnsi="宋体" w:eastAsia="宋体"/>
                <w:sz w:val="16"/>
              </w:rPr>
              <w:t>分值</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6A9C7AA8">
            <w:pPr>
              <w:jc w:val="center"/>
            </w:pPr>
            <w:r>
              <w:rPr>
                <w:rFonts w:ascii="宋体" w:hAnsi="宋体" w:eastAsia="宋体"/>
                <w:sz w:val="16"/>
              </w:rPr>
              <w:t>执行率</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188AA70F">
            <w:pPr>
              <w:jc w:val="center"/>
            </w:pPr>
            <w:r>
              <w:rPr>
                <w:rFonts w:ascii="宋体" w:hAnsi="宋体" w:eastAsia="宋体"/>
                <w:sz w:val="16"/>
              </w:rPr>
              <w:t>得分</w:t>
            </w:r>
          </w:p>
        </w:tc>
      </w:tr>
      <w:tr w14:paraId="2BF561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50F305"/>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2582D">
            <w:pPr>
              <w:jc w:val="center"/>
            </w:pPr>
            <w:r>
              <w:rPr>
                <w:rFonts w:ascii="宋体" w:hAnsi="宋体" w:eastAsia="宋体"/>
                <w:sz w:val="16"/>
              </w:rPr>
              <w:t>年度资金总额</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133D7AD">
            <w:pPr>
              <w:jc w:val="center"/>
            </w:pPr>
            <w:r>
              <w:rPr>
                <w:rFonts w:ascii="宋体" w:hAnsi="宋体" w:eastAsia="宋体"/>
                <w:sz w:val="16"/>
              </w:rPr>
              <w:t>2.00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D70FFCD">
            <w:pPr>
              <w:jc w:val="center"/>
            </w:pPr>
            <w:r>
              <w:rPr>
                <w:rFonts w:ascii="宋体" w:hAnsi="宋体" w:eastAsia="宋体"/>
                <w:sz w:val="16"/>
              </w:rPr>
              <w:t>2.00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73B43EF3">
            <w:pPr>
              <w:jc w:val="center"/>
            </w:pPr>
            <w:r>
              <w:rPr>
                <w:rFonts w:ascii="宋体" w:hAnsi="宋体" w:eastAsia="宋体"/>
                <w:sz w:val="16"/>
              </w:rPr>
              <w:t>2.00</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7C4D9606">
            <w:pPr>
              <w:jc w:val="center"/>
            </w:pPr>
            <w:r>
              <w:rPr>
                <w:rFonts w:ascii="宋体" w:hAnsi="宋体" w:eastAsia="宋体"/>
                <w:sz w:val="16"/>
              </w:rPr>
              <w:t>10</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3B2670C4">
            <w:pPr>
              <w:jc w:val="center"/>
            </w:pPr>
            <w:r>
              <w:rPr>
                <w:rFonts w:ascii="宋体" w:hAnsi="宋体" w:eastAsia="宋体"/>
                <w:sz w:val="16"/>
              </w:rPr>
              <w:t xml:space="preserve">100.00% </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6A91CB60">
            <w:pPr>
              <w:jc w:val="center"/>
            </w:pPr>
            <w:r>
              <w:rPr>
                <w:rFonts w:ascii="宋体" w:hAnsi="宋体" w:eastAsia="宋体"/>
                <w:sz w:val="16"/>
              </w:rPr>
              <w:t>10.00分</w:t>
            </w:r>
          </w:p>
        </w:tc>
      </w:tr>
      <w:tr w14:paraId="3D1476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00991"/>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A8134">
            <w:pPr>
              <w:jc w:val="center"/>
            </w:pPr>
            <w:r>
              <w:rPr>
                <w:rFonts w:ascii="宋体" w:hAnsi="宋体" w:eastAsia="宋体"/>
                <w:sz w:val="16"/>
              </w:rPr>
              <w:t>其中：当年财政拨款</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595F2EE">
            <w:pPr>
              <w:jc w:val="center"/>
            </w:pPr>
            <w:r>
              <w:rPr>
                <w:rFonts w:ascii="宋体" w:hAnsi="宋体" w:eastAsia="宋体"/>
                <w:sz w:val="16"/>
              </w:rPr>
              <w:t>2.00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ACFE19D">
            <w:pPr>
              <w:jc w:val="center"/>
            </w:pPr>
            <w:r>
              <w:rPr>
                <w:rFonts w:ascii="宋体" w:hAnsi="宋体" w:eastAsia="宋体"/>
                <w:sz w:val="16"/>
              </w:rPr>
              <w:t>2.00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7527B674">
            <w:pPr>
              <w:jc w:val="center"/>
            </w:pPr>
            <w:r>
              <w:rPr>
                <w:rFonts w:ascii="宋体" w:hAnsi="宋体" w:eastAsia="宋体"/>
                <w:sz w:val="16"/>
              </w:rPr>
              <w:t>2.00</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6C74D403">
            <w:pPr>
              <w:jc w:val="center"/>
            </w:pPr>
            <w:r>
              <w:rPr>
                <w:rFonts w:ascii="宋体" w:hAnsi="宋体" w:eastAsia="宋体"/>
                <w:sz w:val="16"/>
              </w:rPr>
              <w:t>—</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2A23BECC">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561B0420">
            <w:pPr>
              <w:jc w:val="center"/>
            </w:pPr>
            <w:r>
              <w:rPr>
                <w:rFonts w:ascii="宋体" w:hAnsi="宋体" w:eastAsia="宋体"/>
                <w:sz w:val="16"/>
              </w:rPr>
              <w:t>—</w:t>
            </w:r>
          </w:p>
        </w:tc>
      </w:tr>
      <w:tr w14:paraId="6DB8D5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A8A7F"/>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D620B">
            <w:pPr>
              <w:jc w:val="center"/>
            </w:pPr>
            <w:r>
              <w:rPr>
                <w:rFonts w:ascii="宋体" w:hAnsi="宋体" w:eastAsia="宋体"/>
                <w:sz w:val="16"/>
              </w:rPr>
              <w:t xml:space="preserve">      上年结转资金</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F0FD811">
            <w:pPr>
              <w:jc w:val="center"/>
            </w:pPr>
            <w:r>
              <w:rPr>
                <w:rFonts w:ascii="宋体" w:hAnsi="宋体" w:eastAsia="宋体"/>
                <w:sz w:val="16"/>
              </w:rPr>
              <w:t>0.00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3A7E041F">
            <w:pPr>
              <w:jc w:val="center"/>
            </w:pPr>
            <w:r>
              <w:rPr>
                <w:rFonts w:ascii="宋体" w:hAnsi="宋体" w:eastAsia="宋体"/>
                <w:sz w:val="16"/>
              </w:rPr>
              <w:t>0.00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0BFD4F0">
            <w:pPr>
              <w:jc w:val="center"/>
            </w:pPr>
            <w:r>
              <w:rPr>
                <w:rFonts w:ascii="宋体" w:hAnsi="宋体" w:eastAsia="宋体"/>
                <w:sz w:val="16"/>
              </w:rPr>
              <w:t>0.00</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698211D5">
            <w:pPr>
              <w:jc w:val="center"/>
            </w:pPr>
            <w:r>
              <w:rPr>
                <w:rFonts w:ascii="宋体" w:hAnsi="宋体" w:eastAsia="宋体"/>
                <w:sz w:val="16"/>
              </w:rPr>
              <w:t>—</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55E4EC1C">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5BF0D4FB">
            <w:pPr>
              <w:jc w:val="center"/>
            </w:pPr>
            <w:r>
              <w:rPr>
                <w:rFonts w:ascii="宋体" w:hAnsi="宋体" w:eastAsia="宋体"/>
                <w:sz w:val="16"/>
              </w:rPr>
              <w:t>—</w:t>
            </w:r>
          </w:p>
        </w:tc>
      </w:tr>
      <w:tr w14:paraId="42BBD0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C4673D"/>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43E32">
            <w:pPr>
              <w:jc w:val="center"/>
            </w:pPr>
            <w:r>
              <w:rPr>
                <w:rFonts w:ascii="宋体" w:hAnsi="宋体" w:eastAsia="宋体"/>
                <w:sz w:val="16"/>
              </w:rPr>
              <w:t xml:space="preserve">  其他资金</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67B494D">
            <w:pPr>
              <w:jc w:val="center"/>
            </w:pPr>
            <w:r>
              <w:rPr>
                <w:rFonts w:ascii="宋体" w:hAnsi="宋体" w:eastAsia="宋体"/>
                <w:sz w:val="16"/>
              </w:rPr>
              <w:t>0.00</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6453BE27">
            <w:pPr>
              <w:jc w:val="center"/>
            </w:pPr>
            <w:r>
              <w:rPr>
                <w:rFonts w:ascii="宋体" w:hAnsi="宋体" w:eastAsia="宋体"/>
                <w:sz w:val="16"/>
              </w:rPr>
              <w:t>0.00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36D6F4D6">
            <w:pPr>
              <w:jc w:val="center"/>
            </w:pPr>
            <w:r>
              <w:rPr>
                <w:rFonts w:ascii="宋体" w:hAnsi="宋体" w:eastAsia="宋体"/>
                <w:sz w:val="16"/>
              </w:rPr>
              <w:t>0.00</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6D1EB260">
            <w:pPr>
              <w:jc w:val="center"/>
            </w:pPr>
            <w:r>
              <w:rPr>
                <w:rFonts w:ascii="宋体" w:hAnsi="宋体" w:eastAsia="宋体"/>
                <w:sz w:val="16"/>
              </w:rPr>
              <w:t>—</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78940E8A">
            <w:pPr>
              <w:jc w:val="center"/>
            </w:pPr>
            <w:r>
              <w:rPr>
                <w:rFonts w:ascii="宋体" w:hAnsi="宋体" w:eastAsia="宋体"/>
                <w:sz w:val="16"/>
              </w:rPr>
              <w:t>—</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738934A8">
            <w:pPr>
              <w:jc w:val="center"/>
            </w:pPr>
            <w:r>
              <w:rPr>
                <w:rFonts w:ascii="宋体" w:hAnsi="宋体" w:eastAsia="宋体"/>
                <w:sz w:val="16"/>
              </w:rPr>
              <w:t>—</w:t>
            </w:r>
          </w:p>
        </w:tc>
      </w:tr>
      <w:tr w14:paraId="729389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BC151">
            <w:pPr>
              <w:jc w:val="center"/>
            </w:pPr>
            <w:r>
              <w:rPr>
                <w:rFonts w:ascii="宋体" w:hAnsi="宋体" w:eastAsia="宋体"/>
                <w:sz w:val="16"/>
              </w:rPr>
              <w:t>年度总体目标</w:t>
            </w:r>
          </w:p>
        </w:tc>
        <w:tc>
          <w:tcPr>
            <w:tcW w:w="324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01B590">
            <w:pPr>
              <w:jc w:val="center"/>
            </w:pPr>
            <w:r>
              <w:rPr>
                <w:rFonts w:ascii="宋体" w:hAnsi="宋体" w:eastAsia="宋体"/>
                <w:sz w:val="16"/>
              </w:rPr>
              <w:t>预期目标</w:t>
            </w:r>
          </w:p>
        </w:tc>
        <w:tc>
          <w:tcPr>
            <w:tcW w:w="46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CF8583">
            <w:pPr>
              <w:jc w:val="center"/>
            </w:pPr>
            <w:r>
              <w:rPr>
                <w:rFonts w:ascii="宋体" w:hAnsi="宋体" w:eastAsia="宋体"/>
                <w:sz w:val="16"/>
              </w:rPr>
              <w:t>实际完成情况</w:t>
            </w:r>
          </w:p>
        </w:tc>
      </w:tr>
      <w:tr w14:paraId="1963F3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ADC60"/>
        </w:tc>
        <w:tc>
          <w:tcPr>
            <w:tcW w:w="324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471270">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〔2023〕48号</w:t>
            </w:r>
            <w:r>
              <w:rPr>
                <w:rFonts w:ascii="宋体" w:hAnsi="宋体" w:eastAsia="宋体"/>
                <w:sz w:val="16"/>
              </w:rPr>
              <w:t>：2024年中央“基层科普行动计划”资金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〔2024〕36号</w:t>
            </w:r>
            <w:r>
              <w:rPr>
                <w:rFonts w:ascii="宋体" w:hAnsi="宋体" w:eastAsia="宋体"/>
                <w:sz w:val="16"/>
              </w:rPr>
              <w:t>文件精神实施此项目</w:t>
            </w:r>
            <w:r>
              <w:rPr>
                <w:rFonts w:hint="eastAsia" w:ascii="宋体" w:hAnsi="宋体"/>
                <w:sz w:val="16"/>
                <w:lang w:eastAsia="zh-CN"/>
              </w:rPr>
              <w:t>。</w:t>
            </w:r>
            <w:r>
              <w:rPr>
                <w:rFonts w:ascii="宋体" w:hAnsi="宋体" w:eastAsia="宋体"/>
                <w:sz w:val="16"/>
              </w:rPr>
              <w:t>项目主要内容为：项目资金主要用在与洛浦县融媒体中心协作，制作科普栏目，加强科普传播活动。通过项目的实施进一步丰富基层科普资源、提高基层各族群众的科学素质和依靠科技增收致富的能力，助力乡村振兴。切实加强基层科普阵地建设和基层科普工作，提升各族群众的科学文化素质。</w:t>
            </w:r>
          </w:p>
        </w:tc>
        <w:tc>
          <w:tcPr>
            <w:tcW w:w="461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9FA69">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开展科普栏目活动1项，（洛浦县融媒体中心协作，制作了科普栏目，加强科普传播活动）。资金已使用2万元。通过项目的实施进一步丰富基层科普资源、提高基层各族群众的科学素质和依靠科技增收致富的能力，助力乡村振兴。切实加强基层科普阵地建设和基层科普工作，提升各族群众的科学文化素质</w:t>
            </w:r>
            <w:r>
              <w:rPr>
                <w:rFonts w:hint="eastAsia" w:ascii="宋体" w:hAnsi="宋体"/>
                <w:sz w:val="16"/>
                <w:lang w:eastAsia="zh-CN"/>
              </w:rPr>
              <w:t>。</w:t>
            </w:r>
          </w:p>
        </w:tc>
      </w:tr>
      <w:tr w14:paraId="6356FB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004CC87"/>
        </w:tc>
        <w:tc>
          <w:tcPr>
            <w:tcW w:w="1169" w:type="dxa"/>
            <w:tcBorders>
              <w:top w:val="single" w:color="auto" w:sz="10" w:space="0"/>
              <w:left w:val="single" w:color="auto" w:sz="10" w:space="0"/>
              <w:bottom w:val="single" w:color="auto" w:sz="10" w:space="0"/>
              <w:right w:val="single" w:color="auto" w:sz="10" w:space="0"/>
              <w:insideV w:val="single" w:sz="10" w:space="0"/>
            </w:tcBorders>
            <w:vAlign w:val="center"/>
          </w:tcPr>
          <w:p w14:paraId="1BEBB75E">
            <w:pPr>
              <w:jc w:val="center"/>
            </w:pPr>
            <w:r>
              <w:rPr>
                <w:rFonts w:ascii="宋体" w:hAnsi="宋体" w:eastAsia="宋体"/>
                <w:sz w:val="16"/>
              </w:rPr>
              <w:t>一级指标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76D5C91C">
            <w:pPr>
              <w:jc w:val="center"/>
            </w:pPr>
            <w:r>
              <w:rPr>
                <w:rFonts w:ascii="宋体" w:hAnsi="宋体" w:eastAsia="宋体"/>
                <w:sz w:val="16"/>
              </w:rPr>
              <w:t>二级指标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D036DDD">
            <w:pPr>
              <w:jc w:val="center"/>
            </w:pPr>
            <w:r>
              <w:rPr>
                <w:rFonts w:ascii="宋体" w:hAnsi="宋体" w:eastAsia="宋体"/>
                <w:sz w:val="16"/>
              </w:rPr>
              <w:t>三级指标</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888F83E">
            <w:pPr>
              <w:jc w:val="center"/>
            </w:pPr>
            <w:r>
              <w:rPr>
                <w:rFonts w:ascii="宋体" w:hAnsi="宋体" w:eastAsia="宋体"/>
                <w:sz w:val="16"/>
              </w:rPr>
              <w:t>年度指标值</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9844D2A">
            <w:pPr>
              <w:jc w:val="center"/>
            </w:pPr>
            <w:r>
              <w:rPr>
                <w:rFonts w:ascii="宋体" w:hAnsi="宋体" w:eastAsia="宋体"/>
                <w:sz w:val="16"/>
              </w:rPr>
              <w:t>实际完成值</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69F122B8">
            <w:pPr>
              <w:jc w:val="center"/>
            </w:pPr>
            <w:r>
              <w:rPr>
                <w:rFonts w:ascii="宋体" w:hAnsi="宋体" w:eastAsia="宋体"/>
                <w:sz w:val="16"/>
              </w:rPr>
              <w:t>分值</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1ED42557">
            <w:pPr>
              <w:jc w:val="center"/>
            </w:pPr>
            <w:r>
              <w:rPr>
                <w:rFonts w:ascii="宋体" w:hAnsi="宋体" w:eastAsia="宋体"/>
                <w:sz w:val="16"/>
              </w:rPr>
              <w:t>得分</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7FA32AE9">
            <w:pPr>
              <w:jc w:val="center"/>
            </w:pPr>
            <w:r>
              <w:rPr>
                <w:rFonts w:ascii="宋体" w:hAnsi="宋体" w:eastAsia="宋体"/>
                <w:sz w:val="16"/>
              </w:rPr>
              <w:t>偏差原因分析及改进措施</w:t>
            </w:r>
          </w:p>
        </w:tc>
      </w:tr>
      <w:tr w14:paraId="6D7AAC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C8F7B">
            <w:pPr>
              <w:jc w:val="center"/>
            </w:pPr>
            <w:r>
              <w:rPr>
                <w:rFonts w:ascii="宋体" w:hAnsi="宋体" w:eastAsia="宋体"/>
                <w:sz w:val="16"/>
              </w:rPr>
              <w:t>年度绩效指标完成情况</w:t>
            </w:r>
          </w:p>
        </w:tc>
        <w:tc>
          <w:tcPr>
            <w:tcW w:w="116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DAB68">
            <w:pPr>
              <w:jc w:val="center"/>
            </w:pPr>
            <w:r>
              <w:rPr>
                <w:rFonts w:ascii="宋体" w:hAnsi="宋体" w:eastAsia="宋体"/>
                <w:sz w:val="16"/>
              </w:rPr>
              <w:t>产出指标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60D1EAE1">
            <w:pPr>
              <w:jc w:val="center"/>
            </w:pPr>
            <w:r>
              <w:rPr>
                <w:rFonts w:ascii="宋体" w:hAnsi="宋体" w:eastAsia="宋体"/>
                <w:sz w:val="16"/>
              </w:rPr>
              <w:t>数量指标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F1CB07C">
            <w:pPr>
              <w:jc w:val="center"/>
            </w:pPr>
            <w:r>
              <w:rPr>
                <w:rFonts w:ascii="宋体" w:hAnsi="宋体" w:eastAsia="宋体"/>
                <w:sz w:val="16"/>
              </w:rPr>
              <w:t>开展科普栏目活动</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DAB8E97">
            <w:pPr>
              <w:jc w:val="center"/>
            </w:pPr>
            <w:r>
              <w:rPr>
                <w:rFonts w:ascii="宋体" w:hAnsi="宋体" w:eastAsia="宋体"/>
                <w:sz w:val="16"/>
              </w:rPr>
              <w:t>&gt;=1项</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1F2A551">
            <w:pPr>
              <w:jc w:val="center"/>
            </w:pPr>
            <w:r>
              <w:rPr>
                <w:rFonts w:ascii="宋体" w:hAnsi="宋体" w:eastAsia="宋体"/>
                <w:sz w:val="16"/>
              </w:rPr>
              <w:t>=1项</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72BD1E4B">
            <w:pPr>
              <w:jc w:val="center"/>
            </w:pPr>
            <w:r>
              <w:rPr>
                <w:rFonts w:ascii="宋体" w:hAnsi="宋体" w:eastAsia="宋体"/>
                <w:sz w:val="16"/>
              </w:rPr>
              <w:t>10</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0BAFA770">
            <w:pPr>
              <w:jc w:val="center"/>
            </w:pPr>
            <w:r>
              <w:rPr>
                <w:rFonts w:ascii="宋体" w:hAnsi="宋体" w:eastAsia="宋体"/>
                <w:sz w:val="16"/>
              </w:rPr>
              <w:t>10</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212A962A">
            <w:pPr>
              <w:jc w:val="center"/>
            </w:pPr>
          </w:p>
        </w:tc>
      </w:tr>
      <w:tr w14:paraId="7B2FD1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93A30"/>
        </w:tc>
        <w:tc>
          <w:tcPr>
            <w:tcW w:w="1169" w:type="dxa"/>
            <w:vMerge w:val="continue"/>
            <w:tcBorders>
              <w:top w:val="single" w:color="auto" w:sz="10" w:space="0"/>
              <w:left w:val="single" w:color="auto" w:sz="10" w:space="0"/>
              <w:bottom w:val="single" w:color="auto" w:sz="10" w:space="0"/>
              <w:right w:val="single" w:color="auto" w:sz="10" w:space="0"/>
              <w:insideV w:val="single" w:sz="10" w:space="0"/>
            </w:tcBorders>
          </w:tcPr>
          <w:p w14:paraId="5B7BA7ED"/>
        </w:tc>
        <w:tc>
          <w:tcPr>
            <w:tcW w:w="103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E899D">
            <w:pPr>
              <w:jc w:val="center"/>
            </w:pPr>
            <w:r>
              <w:rPr>
                <w:rFonts w:ascii="宋体" w:hAnsi="宋体" w:eastAsia="宋体"/>
                <w:sz w:val="16"/>
              </w:rPr>
              <w:t>质量指标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E0A8AEA">
            <w:pPr>
              <w:jc w:val="center"/>
            </w:pPr>
            <w:r>
              <w:rPr>
                <w:rFonts w:ascii="宋体" w:hAnsi="宋体" w:eastAsia="宋体"/>
                <w:sz w:val="16"/>
              </w:rPr>
              <w:t>活动举办成功率</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0C305DD9">
            <w:pPr>
              <w:jc w:val="center"/>
            </w:pPr>
            <w:r>
              <w:rPr>
                <w:rFonts w:ascii="宋体" w:hAnsi="宋体" w:eastAsia="宋体"/>
                <w:sz w:val="16"/>
              </w:rPr>
              <w:t>=100%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65338B29">
            <w:pPr>
              <w:jc w:val="center"/>
            </w:pPr>
            <w:r>
              <w:rPr>
                <w:rFonts w:ascii="宋体" w:hAnsi="宋体" w:eastAsia="宋体"/>
                <w:sz w:val="16"/>
              </w:rPr>
              <w:t>=100%</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42222B80">
            <w:pPr>
              <w:jc w:val="center"/>
            </w:pPr>
            <w:r>
              <w:rPr>
                <w:rFonts w:ascii="宋体" w:hAnsi="宋体" w:eastAsia="宋体"/>
                <w:sz w:val="16"/>
              </w:rPr>
              <w:t>10</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7B0280D6">
            <w:pPr>
              <w:jc w:val="center"/>
            </w:pPr>
            <w:r>
              <w:rPr>
                <w:rFonts w:ascii="宋体" w:hAnsi="宋体" w:eastAsia="宋体"/>
                <w:sz w:val="16"/>
              </w:rPr>
              <w:t>10</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6A3CFB3A">
            <w:pPr>
              <w:jc w:val="center"/>
            </w:pPr>
          </w:p>
        </w:tc>
      </w:tr>
      <w:tr w14:paraId="4C82C6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DE3C7"/>
        </w:tc>
        <w:tc>
          <w:tcPr>
            <w:tcW w:w="1169" w:type="dxa"/>
            <w:vMerge w:val="continue"/>
            <w:tcBorders>
              <w:top w:val="single" w:color="auto" w:sz="10" w:space="0"/>
              <w:left w:val="single" w:color="auto" w:sz="10" w:space="0"/>
              <w:bottom w:val="single" w:color="auto" w:sz="10" w:space="0"/>
              <w:right w:val="single" w:color="auto" w:sz="10" w:space="0"/>
              <w:insideV w:val="single" w:sz="10" w:space="0"/>
            </w:tcBorders>
          </w:tcPr>
          <w:p w14:paraId="2D41563C"/>
        </w:tc>
        <w:tc>
          <w:tcPr>
            <w:tcW w:w="1039" w:type="dxa"/>
            <w:vMerge w:val="continue"/>
            <w:tcBorders>
              <w:top w:val="single" w:color="auto" w:sz="10" w:space="0"/>
              <w:left w:val="single" w:color="auto" w:sz="10" w:space="0"/>
              <w:bottom w:val="single" w:color="auto" w:sz="10" w:space="0"/>
              <w:right w:val="single" w:color="auto" w:sz="10" w:space="0"/>
              <w:insideV w:val="single" w:sz="10" w:space="0"/>
            </w:tcBorders>
          </w:tcPr>
          <w:p w14:paraId="43AD0CDF"/>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0A01548">
            <w:pPr>
              <w:jc w:val="center"/>
            </w:pPr>
            <w:r>
              <w:rPr>
                <w:rFonts w:ascii="宋体" w:hAnsi="宋体" w:eastAsia="宋体"/>
                <w:sz w:val="16"/>
              </w:rPr>
              <w:t>资金使用合规率</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1D0B3A99">
            <w:pPr>
              <w:jc w:val="center"/>
            </w:pPr>
            <w:r>
              <w:rPr>
                <w:rFonts w:ascii="宋体" w:hAnsi="宋体" w:eastAsia="宋体"/>
                <w:sz w:val="16"/>
              </w:rPr>
              <w:t>=100%</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4C810F07">
            <w:pPr>
              <w:jc w:val="center"/>
            </w:pPr>
            <w:r>
              <w:rPr>
                <w:rFonts w:ascii="宋体" w:hAnsi="宋体" w:eastAsia="宋体"/>
                <w:sz w:val="16"/>
              </w:rPr>
              <w:t>=100%</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7F5BC6B2">
            <w:pPr>
              <w:jc w:val="center"/>
            </w:pPr>
            <w:r>
              <w:rPr>
                <w:rFonts w:ascii="宋体" w:hAnsi="宋体" w:eastAsia="宋体"/>
                <w:sz w:val="16"/>
              </w:rPr>
              <w:t>10</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2CA376D2">
            <w:pPr>
              <w:jc w:val="center"/>
            </w:pPr>
            <w:r>
              <w:rPr>
                <w:rFonts w:ascii="宋体" w:hAnsi="宋体" w:eastAsia="宋体"/>
                <w:sz w:val="16"/>
              </w:rPr>
              <w:t>10</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7C0D9323">
            <w:pPr>
              <w:jc w:val="center"/>
            </w:pPr>
          </w:p>
        </w:tc>
      </w:tr>
      <w:tr w14:paraId="5F24C9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1F37E"/>
        </w:tc>
        <w:tc>
          <w:tcPr>
            <w:tcW w:w="1169" w:type="dxa"/>
            <w:vMerge w:val="continue"/>
            <w:tcBorders>
              <w:top w:val="single" w:color="auto" w:sz="10" w:space="0"/>
              <w:left w:val="single" w:color="auto" w:sz="10" w:space="0"/>
              <w:bottom w:val="single" w:color="auto" w:sz="10" w:space="0"/>
              <w:right w:val="single" w:color="auto" w:sz="10" w:space="0"/>
              <w:insideV w:val="single" w:sz="10" w:space="0"/>
            </w:tcBorders>
          </w:tcPr>
          <w:p w14:paraId="6AA986F9"/>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7DCAD950">
            <w:pPr>
              <w:jc w:val="center"/>
            </w:pPr>
            <w:r>
              <w:rPr>
                <w:rFonts w:ascii="宋体" w:hAnsi="宋体" w:eastAsia="宋体"/>
                <w:sz w:val="16"/>
              </w:rPr>
              <w:t>时效指标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2053573">
            <w:pPr>
              <w:jc w:val="center"/>
            </w:pPr>
            <w:r>
              <w:rPr>
                <w:rFonts w:ascii="宋体" w:hAnsi="宋体" w:eastAsia="宋体"/>
                <w:sz w:val="16"/>
              </w:rPr>
              <w:t>项目完成时间</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499C62ED">
            <w:pPr>
              <w:jc w:val="center"/>
            </w:pPr>
            <w:r>
              <w:rPr>
                <w:rFonts w:ascii="宋体" w:hAnsi="宋体" w:eastAsia="宋体"/>
                <w:sz w:val="16"/>
              </w:rPr>
              <w:t>2024年12月</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CDB000C">
            <w:pPr>
              <w:jc w:val="center"/>
            </w:pPr>
            <w:r>
              <w:rPr>
                <w:rFonts w:ascii="宋体" w:hAnsi="宋体" w:eastAsia="宋体"/>
                <w:sz w:val="16"/>
              </w:rPr>
              <w:t>=2024年12月</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6AF6E712">
            <w:pPr>
              <w:jc w:val="center"/>
            </w:pPr>
            <w:r>
              <w:rPr>
                <w:rFonts w:ascii="宋体" w:hAnsi="宋体" w:eastAsia="宋体"/>
                <w:sz w:val="16"/>
              </w:rPr>
              <w:t>10</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69137255">
            <w:pPr>
              <w:jc w:val="center"/>
            </w:pPr>
            <w:r>
              <w:rPr>
                <w:rFonts w:ascii="宋体" w:hAnsi="宋体" w:eastAsia="宋体"/>
                <w:sz w:val="16"/>
              </w:rPr>
              <w:t>10</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4A2767FA">
            <w:pPr>
              <w:jc w:val="center"/>
            </w:pPr>
          </w:p>
        </w:tc>
      </w:tr>
      <w:tr w14:paraId="64473A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0FC6C8"/>
        </w:tc>
        <w:tc>
          <w:tcPr>
            <w:tcW w:w="1169" w:type="dxa"/>
            <w:tcBorders>
              <w:top w:val="single" w:color="auto" w:sz="10" w:space="0"/>
              <w:left w:val="single" w:color="auto" w:sz="10" w:space="0"/>
              <w:bottom w:val="single" w:color="auto" w:sz="10" w:space="0"/>
              <w:right w:val="single" w:color="auto" w:sz="10" w:space="0"/>
              <w:insideV w:val="single" w:sz="10" w:space="0"/>
            </w:tcBorders>
            <w:vAlign w:val="center"/>
          </w:tcPr>
          <w:p w14:paraId="3674FAA5">
            <w:pPr>
              <w:jc w:val="center"/>
            </w:pPr>
            <w:r>
              <w:rPr>
                <w:rFonts w:ascii="宋体" w:hAnsi="宋体" w:eastAsia="宋体"/>
                <w:sz w:val="16"/>
              </w:rPr>
              <w:t>成本指标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50C45E7A">
            <w:pPr>
              <w:jc w:val="center"/>
            </w:pPr>
            <w:r>
              <w:rPr>
                <w:rFonts w:ascii="宋体" w:hAnsi="宋体" w:eastAsia="宋体"/>
                <w:sz w:val="16"/>
              </w:rPr>
              <w:t>经济成本指标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1D989FD">
            <w:pPr>
              <w:jc w:val="center"/>
            </w:pPr>
            <w:r>
              <w:rPr>
                <w:rFonts w:ascii="宋体" w:hAnsi="宋体" w:eastAsia="宋体"/>
                <w:sz w:val="16"/>
              </w:rPr>
              <w:t>活动费用</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5B101BAE">
            <w:pPr>
              <w:jc w:val="center"/>
            </w:pPr>
            <w:r>
              <w:rPr>
                <w:rFonts w:ascii="宋体" w:hAnsi="宋体" w:eastAsia="宋体"/>
                <w:sz w:val="16"/>
              </w:rPr>
              <w:t>&lt;=2万元</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E4C36C8">
            <w:pPr>
              <w:jc w:val="center"/>
            </w:pPr>
            <w:r>
              <w:rPr>
                <w:rFonts w:ascii="宋体" w:hAnsi="宋体" w:eastAsia="宋体"/>
                <w:sz w:val="16"/>
              </w:rPr>
              <w:t>=2万元</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5C19FCD7">
            <w:pPr>
              <w:jc w:val="center"/>
            </w:pPr>
            <w:r>
              <w:rPr>
                <w:rFonts w:ascii="宋体" w:hAnsi="宋体" w:eastAsia="宋体"/>
                <w:sz w:val="16"/>
              </w:rPr>
              <w:t>20</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0514DF00">
            <w:pPr>
              <w:jc w:val="center"/>
            </w:pPr>
            <w:r>
              <w:rPr>
                <w:rFonts w:ascii="宋体" w:hAnsi="宋体" w:eastAsia="宋体"/>
                <w:sz w:val="16"/>
              </w:rPr>
              <w:t>20</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44B32591">
            <w:pPr>
              <w:jc w:val="center"/>
            </w:pPr>
          </w:p>
        </w:tc>
      </w:tr>
      <w:tr w14:paraId="27D7C2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55FE7"/>
        </w:tc>
        <w:tc>
          <w:tcPr>
            <w:tcW w:w="1169" w:type="dxa"/>
            <w:tcBorders>
              <w:top w:val="single" w:color="auto" w:sz="10" w:space="0"/>
              <w:left w:val="single" w:color="auto" w:sz="10" w:space="0"/>
              <w:bottom w:val="single" w:color="auto" w:sz="10" w:space="0"/>
              <w:right w:val="single" w:color="auto" w:sz="10" w:space="0"/>
              <w:insideV w:val="single" w:sz="10" w:space="0"/>
            </w:tcBorders>
            <w:vAlign w:val="center"/>
          </w:tcPr>
          <w:p w14:paraId="0BA95C5D">
            <w:pPr>
              <w:jc w:val="center"/>
            </w:pPr>
            <w:r>
              <w:rPr>
                <w:rFonts w:ascii="宋体" w:hAnsi="宋体" w:eastAsia="宋体"/>
                <w:sz w:val="16"/>
              </w:rPr>
              <w:t>效益指标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5BD8EECF">
            <w:pPr>
              <w:jc w:val="center"/>
            </w:pPr>
            <w:r>
              <w:rPr>
                <w:rFonts w:ascii="宋体" w:hAnsi="宋体" w:eastAsia="宋体"/>
                <w:sz w:val="16"/>
              </w:rPr>
              <w:t>社会效益指标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363FE6D">
            <w:pPr>
              <w:jc w:val="center"/>
            </w:pPr>
            <w:r>
              <w:rPr>
                <w:rFonts w:ascii="宋体" w:hAnsi="宋体" w:eastAsia="宋体"/>
                <w:sz w:val="16"/>
              </w:rPr>
              <w:t>进一步丰富基层科普资源</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7C401BEB">
            <w:pPr>
              <w:jc w:val="center"/>
            </w:pPr>
            <w:r>
              <w:rPr>
                <w:rFonts w:ascii="宋体" w:hAnsi="宋体" w:eastAsia="宋体"/>
                <w:sz w:val="16"/>
              </w:rPr>
              <w:t>效果显著</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1FBA0118">
            <w:pPr>
              <w:jc w:val="center"/>
            </w:pPr>
            <w:r>
              <w:rPr>
                <w:rFonts w:ascii="宋体" w:hAnsi="宋体" w:eastAsia="宋体"/>
                <w:sz w:val="16"/>
              </w:rPr>
              <w:t>效果显著</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6CE9818F">
            <w:pPr>
              <w:jc w:val="center"/>
            </w:pPr>
            <w:r>
              <w:rPr>
                <w:rFonts w:ascii="宋体" w:hAnsi="宋体" w:eastAsia="宋体"/>
                <w:sz w:val="16"/>
              </w:rPr>
              <w:t>20</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355DFFE0">
            <w:pPr>
              <w:jc w:val="center"/>
            </w:pPr>
            <w:r>
              <w:rPr>
                <w:rFonts w:ascii="宋体" w:hAnsi="宋体" w:eastAsia="宋体"/>
                <w:sz w:val="16"/>
              </w:rPr>
              <w:t>20</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6B016645">
            <w:pPr>
              <w:jc w:val="center"/>
            </w:pPr>
          </w:p>
        </w:tc>
      </w:tr>
      <w:tr w14:paraId="4B1E66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34F3E"/>
        </w:tc>
        <w:tc>
          <w:tcPr>
            <w:tcW w:w="1169" w:type="dxa"/>
            <w:tcBorders>
              <w:top w:val="single" w:color="auto" w:sz="10" w:space="0"/>
              <w:left w:val="single" w:color="auto" w:sz="10" w:space="0"/>
              <w:bottom w:val="single" w:color="auto" w:sz="10" w:space="0"/>
              <w:right w:val="single" w:color="auto" w:sz="10" w:space="0"/>
              <w:insideV w:val="single" w:sz="10" w:space="0"/>
            </w:tcBorders>
            <w:vAlign w:val="center"/>
          </w:tcPr>
          <w:p w14:paraId="36213F5F">
            <w:pPr>
              <w:jc w:val="center"/>
            </w:pPr>
            <w:r>
              <w:rPr>
                <w:rFonts w:ascii="宋体" w:hAnsi="宋体" w:eastAsia="宋体"/>
                <w:sz w:val="16"/>
              </w:rPr>
              <w:t>满意度指标</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763E1FB4">
            <w:pPr>
              <w:jc w:val="center"/>
            </w:pPr>
            <w:r>
              <w:rPr>
                <w:rFonts w:ascii="宋体" w:hAnsi="宋体" w:eastAsia="宋体"/>
                <w:sz w:val="16"/>
              </w:rPr>
              <w:t>满意度指标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D3C5FE6">
            <w:pPr>
              <w:jc w:val="center"/>
            </w:pPr>
            <w:r>
              <w:rPr>
                <w:rFonts w:ascii="宋体" w:hAnsi="宋体" w:eastAsia="宋体"/>
                <w:sz w:val="16"/>
              </w:rPr>
              <w:t>受益群众满意度</w:t>
            </w:r>
          </w:p>
        </w:tc>
        <w:tc>
          <w:tcPr>
            <w:tcW w:w="921" w:type="dxa"/>
            <w:tcBorders>
              <w:top w:val="single" w:color="auto" w:sz="10" w:space="0"/>
              <w:left w:val="single" w:color="auto" w:sz="10" w:space="0"/>
              <w:bottom w:val="single" w:color="auto" w:sz="10" w:space="0"/>
              <w:right w:val="single" w:color="auto" w:sz="10" w:space="0"/>
              <w:insideV w:val="single" w:sz="10" w:space="0"/>
            </w:tcBorders>
            <w:vAlign w:val="center"/>
          </w:tcPr>
          <w:p w14:paraId="2CDB27D7">
            <w:pPr>
              <w:jc w:val="center"/>
            </w:pPr>
            <w:r>
              <w:rPr>
                <w:rFonts w:ascii="宋体" w:hAnsi="宋体" w:eastAsia="宋体"/>
                <w:sz w:val="16"/>
              </w:rPr>
              <w:t>&gt;=95%</w:t>
            </w:r>
          </w:p>
        </w:tc>
        <w:tc>
          <w:tcPr>
            <w:tcW w:w="1059" w:type="dxa"/>
            <w:tcBorders>
              <w:top w:val="single" w:color="auto" w:sz="10" w:space="0"/>
              <w:left w:val="single" w:color="auto" w:sz="10" w:space="0"/>
              <w:bottom w:val="single" w:color="auto" w:sz="10" w:space="0"/>
              <w:right w:val="single" w:color="auto" w:sz="10" w:space="0"/>
              <w:insideV w:val="single" w:sz="10" w:space="0"/>
            </w:tcBorders>
            <w:vAlign w:val="center"/>
          </w:tcPr>
          <w:p w14:paraId="5822C61C">
            <w:pPr>
              <w:jc w:val="center"/>
            </w:pPr>
            <w:r>
              <w:rPr>
                <w:rFonts w:ascii="宋体" w:hAnsi="宋体" w:eastAsia="宋体"/>
                <w:sz w:val="16"/>
              </w:rPr>
              <w:t>=100%</w:t>
            </w:r>
          </w:p>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6B1067E3">
            <w:pPr>
              <w:jc w:val="center"/>
            </w:pPr>
            <w:r>
              <w:rPr>
                <w:rFonts w:ascii="宋体" w:hAnsi="宋体" w:eastAsia="宋体"/>
                <w:sz w:val="16"/>
              </w:rPr>
              <w:t>10</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75825385">
            <w:pPr>
              <w:jc w:val="center"/>
            </w:pPr>
            <w:r>
              <w:rPr>
                <w:rFonts w:ascii="宋体" w:hAnsi="宋体" w:eastAsia="宋体"/>
                <w:sz w:val="16"/>
              </w:rPr>
              <w:t>10</w:t>
            </w:r>
          </w:p>
        </w:tc>
        <w:tc>
          <w:tcPr>
            <w:tcW w:w="754" w:type="dxa"/>
            <w:tcBorders>
              <w:top w:val="single" w:color="auto" w:sz="10" w:space="0"/>
              <w:left w:val="single" w:color="auto" w:sz="10" w:space="0"/>
              <w:bottom w:val="single" w:color="auto" w:sz="10" w:space="0"/>
              <w:right w:val="single" w:color="auto" w:sz="10" w:space="0"/>
              <w:insideV w:val="single" w:sz="10" w:space="0"/>
            </w:tcBorders>
            <w:vAlign w:val="center"/>
          </w:tcPr>
          <w:p w14:paraId="179E9D66">
            <w:pPr>
              <w:jc w:val="center"/>
            </w:pPr>
          </w:p>
        </w:tc>
      </w:tr>
      <w:tr w14:paraId="654A8043">
        <w:tblPrEx>
          <w:tblCellMar>
            <w:top w:w="0" w:type="dxa"/>
            <w:left w:w="108" w:type="dxa"/>
            <w:bottom w:w="0" w:type="dxa"/>
            <w:right w:w="108" w:type="dxa"/>
          </w:tblCellMar>
        </w:tblPrEx>
        <w:tc>
          <w:tcPr>
            <w:tcW w:w="515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CAA7ED">
            <w:pPr>
              <w:jc w:val="center"/>
            </w:pPr>
            <w:r>
              <w:rPr>
                <w:rFonts w:ascii="宋体" w:hAnsi="宋体" w:eastAsia="宋体"/>
                <w:sz w:val="16"/>
              </w:rPr>
              <w:t>总分</w:t>
            </w:r>
          </w:p>
        </w:tc>
        <w:tc>
          <w:tcPr>
            <w:tcW w:w="1059" w:type="dxa"/>
            <w:tcBorders>
              <w:top w:val="single" w:color="auto" w:sz="10" w:space="0"/>
              <w:left w:val="single" w:color="auto" w:sz="10" w:space="0"/>
              <w:bottom w:val="single" w:color="auto" w:sz="10" w:space="0"/>
              <w:right w:val="single" w:color="auto" w:sz="10" w:space="0"/>
              <w:insideV w:val="single" w:sz="10" w:space="0"/>
            </w:tcBorders>
          </w:tcPr>
          <w:p w14:paraId="0B48A17E"/>
        </w:tc>
        <w:tc>
          <w:tcPr>
            <w:tcW w:w="843" w:type="dxa"/>
            <w:tcBorders>
              <w:top w:val="single" w:color="auto" w:sz="10" w:space="0"/>
              <w:left w:val="single" w:color="auto" w:sz="10" w:space="0"/>
              <w:bottom w:val="single" w:color="auto" w:sz="10" w:space="0"/>
              <w:right w:val="single" w:color="auto" w:sz="10" w:space="0"/>
              <w:insideV w:val="single" w:sz="10" w:space="0"/>
            </w:tcBorders>
            <w:vAlign w:val="center"/>
          </w:tcPr>
          <w:p w14:paraId="4A8E2FBF">
            <w:pPr>
              <w:jc w:val="center"/>
            </w:pPr>
            <w:r>
              <w:rPr>
                <w:rFonts w:ascii="宋体" w:hAnsi="宋体" w:eastAsia="宋体"/>
                <w:sz w:val="16"/>
              </w:rPr>
              <w:t>100</w:t>
            </w:r>
          </w:p>
        </w:tc>
        <w:tc>
          <w:tcPr>
            <w:tcW w:w="1039" w:type="dxa"/>
            <w:tcBorders>
              <w:top w:val="single" w:color="auto" w:sz="10" w:space="0"/>
              <w:left w:val="single" w:color="auto" w:sz="10" w:space="0"/>
              <w:bottom w:val="single" w:color="auto" w:sz="10" w:space="0"/>
              <w:right w:val="single" w:color="auto" w:sz="10" w:space="0"/>
              <w:insideV w:val="single" w:sz="10" w:space="0"/>
            </w:tcBorders>
            <w:vAlign w:val="center"/>
          </w:tcPr>
          <w:p w14:paraId="0CC8B6A9">
            <w:pPr>
              <w:jc w:val="center"/>
            </w:pPr>
            <w:r>
              <w:rPr>
                <w:rFonts w:ascii="宋体" w:hAnsi="宋体" w:eastAsia="宋体"/>
                <w:sz w:val="16"/>
              </w:rPr>
              <w:t>100分</w:t>
            </w:r>
          </w:p>
        </w:tc>
        <w:tc>
          <w:tcPr>
            <w:tcW w:w="754" w:type="dxa"/>
            <w:tcBorders>
              <w:top w:val="single" w:color="auto" w:sz="10" w:space="0"/>
              <w:left w:val="single" w:color="auto" w:sz="10" w:space="0"/>
              <w:bottom w:val="single" w:color="auto" w:sz="10" w:space="0"/>
              <w:right w:val="single" w:color="auto" w:sz="10" w:space="0"/>
              <w:insideV w:val="single" w:sz="10" w:space="0"/>
            </w:tcBorders>
          </w:tcPr>
          <w:p w14:paraId="14722EFB"/>
        </w:tc>
      </w:tr>
    </w:tbl>
    <w:p w14:paraId="0D422AA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44"/>
        <w:gridCol w:w="1000"/>
        <w:gridCol w:w="805"/>
        <w:gridCol w:w="176"/>
        <w:gridCol w:w="807"/>
        <w:gridCol w:w="983"/>
        <w:gridCol w:w="983"/>
      </w:tblGrid>
      <w:tr w14:paraId="7C59E867">
        <w:tblPrEx>
          <w:tblCellMar>
            <w:top w:w="0" w:type="dxa"/>
            <w:left w:w="108" w:type="dxa"/>
            <w:bottom w:w="0" w:type="dxa"/>
            <w:right w:w="108" w:type="dxa"/>
          </w:tblCellMar>
        </w:tblPrEx>
        <w:tc>
          <w:tcPr>
            <w:tcW w:w="8847" w:type="dxa"/>
            <w:gridSpan w:val="10"/>
            <w:vAlign w:val="center"/>
          </w:tcPr>
          <w:p w14:paraId="67C8E869">
            <w:pPr>
              <w:jc w:val="center"/>
            </w:pPr>
            <w:r>
              <w:rPr>
                <w:rFonts w:ascii="宋体" w:hAnsi="宋体" w:eastAsia="宋体"/>
                <w:sz w:val="24"/>
              </w:rPr>
              <w:t>项目支出绩效自评表</w:t>
            </w:r>
          </w:p>
        </w:tc>
      </w:tr>
      <w:tr w14:paraId="1A012400">
        <w:tblPrEx>
          <w:tblCellMar>
            <w:top w:w="0" w:type="dxa"/>
            <w:left w:w="108" w:type="dxa"/>
            <w:bottom w:w="0" w:type="dxa"/>
            <w:right w:w="108" w:type="dxa"/>
          </w:tblCellMar>
        </w:tblPrEx>
        <w:tc>
          <w:tcPr>
            <w:tcW w:w="8847" w:type="dxa"/>
            <w:gridSpan w:val="10"/>
            <w:vAlign w:val="center"/>
          </w:tcPr>
          <w:p w14:paraId="4B1E612E">
            <w:pPr>
              <w:jc w:val="center"/>
            </w:pPr>
            <w:r>
              <w:rPr>
                <w:rFonts w:ascii="宋体" w:hAnsi="宋体" w:eastAsia="宋体"/>
                <w:sz w:val="24"/>
              </w:rPr>
              <w:t>(2024年度)</w:t>
            </w:r>
          </w:p>
        </w:tc>
      </w:tr>
      <w:tr w14:paraId="37CAAC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F1D0B">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01AFA27">
            <w:pPr>
              <w:jc w:val="center"/>
            </w:pPr>
            <w:r>
              <w:rPr>
                <w:rFonts w:ascii="宋体" w:hAnsi="宋体" w:eastAsia="宋体"/>
                <w:sz w:val="16"/>
              </w:rPr>
              <w:t>住房公积金项目</w:t>
            </w:r>
          </w:p>
        </w:tc>
      </w:tr>
      <w:tr w14:paraId="60C779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E3C99">
            <w:pPr>
              <w:jc w:val="center"/>
            </w:pPr>
            <w:r>
              <w:rPr>
                <w:rFonts w:ascii="宋体" w:hAnsi="宋体" w:eastAsia="宋体"/>
                <w:sz w:val="16"/>
              </w:rPr>
              <w:t>主管部门</w:t>
            </w:r>
          </w:p>
        </w:tc>
        <w:tc>
          <w:tcPr>
            <w:tcW w:w="31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E8EE95">
            <w:pPr>
              <w:jc w:val="center"/>
            </w:pPr>
            <w:r>
              <w:rPr>
                <w:rFonts w:ascii="宋体" w:hAnsi="宋体" w:eastAsia="宋体"/>
                <w:sz w:val="16"/>
              </w:rPr>
              <w:t>洛浦县融媒体中心</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7839339A">
            <w:pPr>
              <w:jc w:val="center"/>
            </w:pPr>
            <w:r>
              <w:rPr>
                <w:rFonts w:ascii="宋体" w:hAnsi="宋体" w:eastAsia="宋体"/>
                <w:sz w:val="16"/>
              </w:rPr>
              <w:t>实施单位</w:t>
            </w:r>
          </w:p>
        </w:tc>
        <w:tc>
          <w:tcPr>
            <w:tcW w:w="375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D1A528">
            <w:pPr>
              <w:jc w:val="center"/>
            </w:pPr>
            <w:r>
              <w:rPr>
                <w:rFonts w:ascii="宋体" w:hAnsi="宋体" w:eastAsia="宋体"/>
                <w:sz w:val="16"/>
              </w:rPr>
              <w:t>洛浦县融媒体中心</w:t>
            </w:r>
          </w:p>
        </w:tc>
      </w:tr>
      <w:tr w14:paraId="2AC606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F572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C0D72">
            <w:pPr>
              <w:jc w:val="center"/>
            </w:pP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4294F0DB">
            <w:pPr>
              <w:jc w:val="center"/>
            </w:pPr>
            <w:r>
              <w:rPr>
                <w:rFonts w:ascii="宋体" w:hAnsi="宋体" w:eastAsia="宋体"/>
                <w:sz w:val="16"/>
              </w:rPr>
              <w:t>年初预算数</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0AB6F753">
            <w:pPr>
              <w:jc w:val="center"/>
            </w:pPr>
            <w:r>
              <w:rPr>
                <w:rFonts w:ascii="宋体" w:hAnsi="宋体" w:eastAsia="宋体"/>
                <w:sz w:val="16"/>
              </w:rPr>
              <w:t>全年预算数</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F67BB">
            <w:pPr>
              <w:jc w:val="center"/>
            </w:pPr>
            <w:r>
              <w:rPr>
                <w:rFonts w:ascii="宋体" w:hAnsi="宋体" w:eastAsia="宋体"/>
                <w:sz w:val="16"/>
              </w:rPr>
              <w:t>全年执行数</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79CEF3E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6672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68B0D">
            <w:pPr>
              <w:jc w:val="center"/>
            </w:pPr>
            <w:r>
              <w:rPr>
                <w:rFonts w:ascii="宋体" w:hAnsi="宋体" w:eastAsia="宋体"/>
                <w:sz w:val="16"/>
              </w:rPr>
              <w:t>得分</w:t>
            </w:r>
          </w:p>
        </w:tc>
      </w:tr>
      <w:tr w14:paraId="49AB1A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B70E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2CBBF">
            <w:pPr>
              <w:jc w:val="center"/>
            </w:pPr>
            <w:r>
              <w:rPr>
                <w:rFonts w:ascii="宋体" w:hAnsi="宋体" w:eastAsia="宋体"/>
                <w:sz w:val="16"/>
              </w:rPr>
              <w:t>年度资金总额</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30900186">
            <w:pPr>
              <w:jc w:val="center"/>
            </w:pPr>
            <w:r>
              <w:rPr>
                <w:rFonts w:ascii="宋体" w:hAnsi="宋体" w:eastAsia="宋体"/>
                <w:sz w:val="16"/>
              </w:rPr>
              <w:t>6.19</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6CA0B3B2">
            <w:pPr>
              <w:jc w:val="center"/>
            </w:pPr>
            <w:r>
              <w:rPr>
                <w:rFonts w:ascii="宋体" w:hAnsi="宋体" w:eastAsia="宋体"/>
                <w:sz w:val="16"/>
              </w:rPr>
              <w:t>6.19</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3C9A">
            <w:pPr>
              <w:jc w:val="center"/>
            </w:pPr>
            <w:r>
              <w:rPr>
                <w:rFonts w:ascii="宋体" w:hAnsi="宋体" w:eastAsia="宋体"/>
                <w:sz w:val="16"/>
              </w:rPr>
              <w:t>6.19</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2D09D7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E794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CD278">
            <w:pPr>
              <w:jc w:val="center"/>
            </w:pPr>
            <w:r>
              <w:rPr>
                <w:rFonts w:ascii="宋体" w:hAnsi="宋体" w:eastAsia="宋体"/>
                <w:sz w:val="16"/>
              </w:rPr>
              <w:t>10.00</w:t>
            </w:r>
          </w:p>
        </w:tc>
      </w:tr>
      <w:tr w14:paraId="550E46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CDE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48F44">
            <w:pPr>
              <w:jc w:val="center"/>
            </w:pPr>
            <w:r>
              <w:rPr>
                <w:rFonts w:ascii="宋体" w:hAnsi="宋体" w:eastAsia="宋体"/>
                <w:sz w:val="16"/>
              </w:rPr>
              <w:t>其中：当年财政拨款</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1A6FE428">
            <w:pPr>
              <w:jc w:val="center"/>
            </w:pPr>
            <w:r>
              <w:rPr>
                <w:rFonts w:ascii="宋体" w:hAnsi="宋体" w:eastAsia="宋体"/>
                <w:sz w:val="16"/>
              </w:rPr>
              <w:t>6.19</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493B73B6">
            <w:pPr>
              <w:jc w:val="center"/>
            </w:pPr>
            <w:r>
              <w:rPr>
                <w:rFonts w:ascii="宋体" w:hAnsi="宋体" w:eastAsia="宋体"/>
                <w:sz w:val="16"/>
              </w:rPr>
              <w:t>6.19</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704D3">
            <w:pPr>
              <w:jc w:val="center"/>
            </w:pPr>
            <w:r>
              <w:rPr>
                <w:rFonts w:ascii="宋体" w:hAnsi="宋体" w:eastAsia="宋体"/>
                <w:sz w:val="16"/>
              </w:rPr>
              <w:t>6.19</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1DEACB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461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943F5">
            <w:pPr>
              <w:jc w:val="center"/>
            </w:pPr>
            <w:r>
              <w:rPr>
                <w:rFonts w:ascii="宋体" w:hAnsi="宋体" w:eastAsia="宋体"/>
                <w:sz w:val="16"/>
              </w:rPr>
              <w:t>—</w:t>
            </w:r>
          </w:p>
        </w:tc>
      </w:tr>
      <w:tr w14:paraId="52E049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64B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8558C">
            <w:pPr>
              <w:jc w:val="center"/>
            </w:pPr>
            <w:r>
              <w:rPr>
                <w:rFonts w:ascii="宋体" w:hAnsi="宋体" w:eastAsia="宋体"/>
                <w:sz w:val="16"/>
              </w:rPr>
              <w:t xml:space="preserve">      上年结转资金</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45BBB379">
            <w:pPr>
              <w:jc w:val="center"/>
            </w:pPr>
            <w:r>
              <w:rPr>
                <w:rFonts w:ascii="宋体" w:hAnsi="宋体" w:eastAsia="宋体"/>
                <w:sz w:val="16"/>
              </w:rPr>
              <w:t>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1F780F53">
            <w:pPr>
              <w:jc w:val="center"/>
            </w:pPr>
            <w:r>
              <w:rPr>
                <w:rFonts w:ascii="宋体" w:hAnsi="宋体" w:eastAsia="宋体"/>
                <w:sz w:val="16"/>
              </w:rPr>
              <w:t>0</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3292D">
            <w:pPr>
              <w:jc w:val="center"/>
            </w:pPr>
            <w:r>
              <w:rPr>
                <w:rFonts w:ascii="宋体" w:hAnsi="宋体" w:eastAsia="宋体"/>
                <w:sz w:val="16"/>
              </w:rPr>
              <w:t>0</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311DAF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399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2DAB4">
            <w:pPr>
              <w:jc w:val="center"/>
            </w:pPr>
            <w:r>
              <w:rPr>
                <w:rFonts w:ascii="宋体" w:hAnsi="宋体" w:eastAsia="宋体"/>
                <w:sz w:val="16"/>
              </w:rPr>
              <w:t>—</w:t>
            </w:r>
          </w:p>
        </w:tc>
      </w:tr>
      <w:tr w14:paraId="06DB3F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E51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AA952">
            <w:pPr>
              <w:jc w:val="center"/>
            </w:pPr>
            <w:r>
              <w:rPr>
                <w:rFonts w:ascii="宋体" w:hAnsi="宋体" w:eastAsia="宋体"/>
                <w:sz w:val="16"/>
              </w:rPr>
              <w:t xml:space="preserve">  其他资金</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150C8668">
            <w:pPr>
              <w:jc w:val="center"/>
            </w:pPr>
            <w:r>
              <w:rPr>
                <w:rFonts w:ascii="宋体" w:hAnsi="宋体" w:eastAsia="宋体"/>
                <w:sz w:val="16"/>
              </w:rPr>
              <w:t>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7CB2F76A">
            <w:pPr>
              <w:jc w:val="center"/>
            </w:pPr>
            <w:r>
              <w:rPr>
                <w:rFonts w:ascii="宋体" w:hAnsi="宋体" w:eastAsia="宋体"/>
                <w:sz w:val="16"/>
              </w:rPr>
              <w:t>0</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D002">
            <w:pPr>
              <w:jc w:val="center"/>
            </w:pPr>
            <w:r>
              <w:rPr>
                <w:rFonts w:ascii="宋体" w:hAnsi="宋体" w:eastAsia="宋体"/>
                <w:sz w:val="16"/>
              </w:rPr>
              <w:t>0</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59E6DA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1DD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E9414">
            <w:pPr>
              <w:jc w:val="center"/>
            </w:pPr>
            <w:r>
              <w:rPr>
                <w:rFonts w:ascii="宋体" w:hAnsi="宋体" w:eastAsia="宋体"/>
                <w:sz w:val="16"/>
              </w:rPr>
              <w:t>—</w:t>
            </w:r>
          </w:p>
        </w:tc>
      </w:tr>
      <w:tr w14:paraId="6ACB45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501D0">
            <w:pPr>
              <w:jc w:val="center"/>
            </w:pPr>
            <w:r>
              <w:rPr>
                <w:rFonts w:ascii="宋体" w:hAnsi="宋体" w:eastAsia="宋体"/>
                <w:sz w:val="16"/>
              </w:rPr>
              <w:t>年度总体目标</w:t>
            </w:r>
          </w:p>
        </w:tc>
        <w:tc>
          <w:tcPr>
            <w:tcW w:w="31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77320E">
            <w:pPr>
              <w:jc w:val="center"/>
            </w:pPr>
            <w:r>
              <w:rPr>
                <w:rFonts w:ascii="宋体" w:hAnsi="宋体" w:eastAsia="宋体"/>
                <w:sz w:val="16"/>
              </w:rPr>
              <w:t>预期目标</w:t>
            </w:r>
          </w:p>
        </w:tc>
        <w:tc>
          <w:tcPr>
            <w:tcW w:w="47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803CD8">
            <w:pPr>
              <w:jc w:val="center"/>
            </w:pPr>
            <w:r>
              <w:rPr>
                <w:rFonts w:ascii="宋体" w:hAnsi="宋体" w:eastAsia="宋体"/>
                <w:sz w:val="16"/>
              </w:rPr>
              <w:t>实际完成情况</w:t>
            </w:r>
          </w:p>
        </w:tc>
      </w:tr>
      <w:tr w14:paraId="300E78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D2C47"/>
        </w:tc>
        <w:tc>
          <w:tcPr>
            <w:tcW w:w="311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62E549">
            <w:pPr>
              <w:jc w:val="both"/>
            </w:pPr>
            <w:r>
              <w:rPr>
                <w:rFonts w:ascii="宋体" w:hAnsi="宋体" w:eastAsia="宋体"/>
                <w:sz w:val="16"/>
              </w:rPr>
              <w:t>根</w:t>
            </w:r>
            <w:r>
              <w:rPr>
                <w:rFonts w:hint="eastAsia" w:ascii="宋体" w:hAnsi="宋体"/>
                <w:sz w:val="16"/>
                <w:lang w:eastAsia="zh-CN"/>
              </w:rPr>
              <w:t>据文</w:t>
            </w:r>
            <w:r>
              <w:rPr>
                <w:rFonts w:ascii="宋体" w:hAnsi="宋体" w:eastAsia="宋体"/>
                <w:sz w:val="16"/>
              </w:rPr>
              <w:t>件要求，为提高单位工作人员效率，项目总投资为6.19万元，项目完成时间为2024年12月；通过本项目实施，保障28名工作人员一个月的住房公积金，有效提高单位工作人员效率，争取使受益干部满意度达到95%以上。</w:t>
            </w:r>
          </w:p>
        </w:tc>
        <w:tc>
          <w:tcPr>
            <w:tcW w:w="475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C9CB04">
            <w:pPr>
              <w:jc w:val="both"/>
            </w:pPr>
            <w:r>
              <w:rPr>
                <w:rFonts w:hint="eastAsia" w:ascii="宋体" w:hAnsi="宋体"/>
                <w:sz w:val="16"/>
                <w:lang w:eastAsia="zh-CN"/>
              </w:rPr>
              <w:t>截至2024</w:t>
            </w:r>
            <w:r>
              <w:rPr>
                <w:rFonts w:ascii="宋体" w:hAnsi="宋体" w:eastAsia="宋体"/>
                <w:sz w:val="16"/>
              </w:rPr>
              <w:t>年12月31日，根</w:t>
            </w:r>
            <w:r>
              <w:rPr>
                <w:rFonts w:hint="eastAsia" w:ascii="宋体" w:hAnsi="宋体"/>
                <w:sz w:val="16"/>
                <w:lang w:eastAsia="zh-CN"/>
              </w:rPr>
              <w:t>据文</w:t>
            </w:r>
            <w:r>
              <w:rPr>
                <w:rFonts w:ascii="宋体" w:hAnsi="宋体" w:eastAsia="宋体"/>
                <w:sz w:val="16"/>
              </w:rPr>
              <w:t>件要求，为提高单位工作人员效率，项目总投资为6.19万元，项目完成时间为2024年12月；通过本项目实施，保障28名工作人员一个月的住房公积金，有效提高单位工作人员效率，争取使受益干部满意度达到95%。</w:t>
            </w:r>
          </w:p>
        </w:tc>
      </w:tr>
      <w:tr w14:paraId="467D7D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11464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F14D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2CD2E">
            <w:pPr>
              <w:jc w:val="center"/>
            </w:pPr>
            <w:r>
              <w:rPr>
                <w:rFonts w:ascii="宋体" w:hAnsi="宋体" w:eastAsia="宋体"/>
                <w:sz w:val="16"/>
              </w:rPr>
              <w:t>二级指标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07CF879A">
            <w:pPr>
              <w:jc w:val="center"/>
            </w:pPr>
            <w:r>
              <w:rPr>
                <w:rFonts w:ascii="宋体" w:hAnsi="宋体" w:eastAsia="宋体"/>
                <w:sz w:val="16"/>
              </w:rPr>
              <w:t>三级指标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13CBEE61">
            <w:pPr>
              <w:jc w:val="center"/>
            </w:pPr>
            <w:r>
              <w:rPr>
                <w:rFonts w:ascii="宋体" w:hAnsi="宋体" w:eastAsia="宋体"/>
                <w:sz w:val="16"/>
              </w:rPr>
              <w:t>年度指标值</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96AD">
            <w:pPr>
              <w:jc w:val="center"/>
            </w:pPr>
            <w:r>
              <w:rPr>
                <w:rFonts w:ascii="宋体" w:hAnsi="宋体" w:eastAsia="宋体"/>
                <w:sz w:val="16"/>
              </w:rPr>
              <w:t>实际完成值</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6FC3C2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A12F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C9E38">
            <w:pPr>
              <w:jc w:val="center"/>
            </w:pPr>
            <w:r>
              <w:rPr>
                <w:rFonts w:ascii="宋体" w:hAnsi="宋体" w:eastAsia="宋体"/>
                <w:sz w:val="16"/>
              </w:rPr>
              <w:t>偏差原因分析及改进措施</w:t>
            </w:r>
          </w:p>
        </w:tc>
      </w:tr>
      <w:tr w14:paraId="1E5DA2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001B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A094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65772">
            <w:pPr>
              <w:jc w:val="center"/>
            </w:pPr>
            <w:r>
              <w:rPr>
                <w:rFonts w:ascii="宋体" w:hAnsi="宋体" w:eastAsia="宋体"/>
                <w:sz w:val="16"/>
              </w:rPr>
              <w:t>数量指标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3B943198">
            <w:pPr>
              <w:jc w:val="center"/>
            </w:pPr>
            <w:r>
              <w:rPr>
                <w:rFonts w:ascii="宋体" w:hAnsi="宋体" w:eastAsia="宋体"/>
                <w:sz w:val="16"/>
              </w:rPr>
              <w:t>保障工作人员数量</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132C565E">
            <w:pPr>
              <w:jc w:val="center"/>
            </w:pPr>
            <w:r>
              <w:rPr>
                <w:rFonts w:ascii="宋体" w:hAnsi="宋体" w:eastAsia="宋体"/>
                <w:sz w:val="16"/>
              </w:rPr>
              <w:t>≥28名</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671F7">
            <w:pPr>
              <w:jc w:val="center"/>
            </w:pPr>
            <w:r>
              <w:rPr>
                <w:rFonts w:ascii="宋体" w:hAnsi="宋体" w:eastAsia="宋体"/>
                <w:sz w:val="16"/>
              </w:rPr>
              <w:t>28名</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68370EF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1FF2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0C05B">
            <w:pPr>
              <w:jc w:val="center"/>
            </w:pPr>
          </w:p>
        </w:tc>
      </w:tr>
      <w:tr w14:paraId="4594DD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FFD0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7D9D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CF7DE">
            <w:pPr>
              <w:jc w:val="center"/>
            </w:pPr>
            <w:r>
              <w:rPr>
                <w:rFonts w:ascii="宋体" w:hAnsi="宋体" w:eastAsia="宋体"/>
                <w:sz w:val="16"/>
              </w:rPr>
              <w:t>质量指标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4BDE7BFA">
            <w:pPr>
              <w:jc w:val="center"/>
            </w:pPr>
            <w:r>
              <w:rPr>
                <w:rFonts w:ascii="宋体" w:hAnsi="宋体" w:eastAsia="宋体"/>
                <w:sz w:val="16"/>
              </w:rPr>
              <w:t>补贴发放覆盖率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6F78CBBE">
            <w:pPr>
              <w:jc w:val="center"/>
            </w:pPr>
            <w:r>
              <w:rPr>
                <w:rFonts w:ascii="宋体" w:hAnsi="宋体" w:eastAsia="宋体"/>
                <w:sz w:val="16"/>
              </w:rPr>
              <w:t>=100%</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7C5B6">
            <w:pPr>
              <w:jc w:val="center"/>
            </w:pPr>
            <w:r>
              <w:rPr>
                <w:rFonts w:ascii="宋体" w:hAnsi="宋体" w:eastAsia="宋体"/>
                <w:sz w:val="16"/>
              </w:rPr>
              <w:t>100.00%</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7CA3BD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016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A9976">
            <w:pPr>
              <w:jc w:val="center"/>
            </w:pPr>
          </w:p>
        </w:tc>
      </w:tr>
      <w:tr w14:paraId="397A4B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E6A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AE17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59989"/>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1364C5E1">
            <w:pPr>
              <w:jc w:val="center"/>
            </w:pPr>
            <w:r>
              <w:rPr>
                <w:rFonts w:ascii="宋体" w:hAnsi="宋体" w:eastAsia="宋体"/>
                <w:sz w:val="16"/>
              </w:rPr>
              <w:t>资金使用合格率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005150AF">
            <w:pPr>
              <w:jc w:val="center"/>
            </w:pPr>
            <w:r>
              <w:rPr>
                <w:rFonts w:ascii="宋体" w:hAnsi="宋体" w:eastAsia="宋体"/>
                <w:sz w:val="16"/>
              </w:rPr>
              <w:t>=100%</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1E822">
            <w:pPr>
              <w:jc w:val="center"/>
            </w:pPr>
            <w:r>
              <w:rPr>
                <w:rFonts w:ascii="宋体" w:hAnsi="宋体" w:eastAsia="宋体"/>
                <w:sz w:val="16"/>
              </w:rPr>
              <w:t>100.00%</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6D3AF28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3E55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1D673">
            <w:pPr>
              <w:jc w:val="center"/>
            </w:pPr>
          </w:p>
        </w:tc>
      </w:tr>
      <w:tr w14:paraId="29CD00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80A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CE33E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DE9EF">
            <w:pPr>
              <w:jc w:val="center"/>
            </w:pPr>
            <w:r>
              <w:rPr>
                <w:rFonts w:ascii="宋体" w:hAnsi="宋体" w:eastAsia="宋体"/>
                <w:sz w:val="16"/>
              </w:rPr>
              <w:t>时效指标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6E0A480B">
            <w:pPr>
              <w:jc w:val="center"/>
            </w:pPr>
            <w:r>
              <w:rPr>
                <w:rFonts w:ascii="宋体" w:hAnsi="宋体" w:eastAsia="宋体"/>
                <w:sz w:val="16"/>
              </w:rPr>
              <w:t>项目开始时间</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FCB65C7">
            <w:pPr>
              <w:jc w:val="center"/>
            </w:pPr>
            <w:r>
              <w:rPr>
                <w:rFonts w:hint="eastAsia" w:ascii="宋体" w:hAnsi="宋体"/>
                <w:sz w:val="16"/>
                <w:lang w:eastAsia="zh-CN"/>
              </w:rPr>
              <w:t>2024年1月1日</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6A4DC">
            <w:pPr>
              <w:jc w:val="center"/>
            </w:pPr>
            <w:r>
              <w:rPr>
                <w:rFonts w:hint="eastAsia" w:ascii="宋体" w:hAnsi="宋体"/>
                <w:sz w:val="16"/>
                <w:lang w:eastAsia="zh-CN"/>
              </w:rPr>
              <w:t>2024年1月1日</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6B4C01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B35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B2D43">
            <w:pPr>
              <w:jc w:val="center"/>
            </w:pPr>
          </w:p>
        </w:tc>
      </w:tr>
      <w:tr w14:paraId="1459F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8B5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16B3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AA4F7"/>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4D9CFC85">
            <w:pPr>
              <w:jc w:val="center"/>
            </w:pPr>
            <w:r>
              <w:rPr>
                <w:rFonts w:ascii="宋体" w:hAnsi="宋体" w:eastAsia="宋体"/>
                <w:sz w:val="16"/>
              </w:rPr>
              <w:t>项目完成时间</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9CE7CCE">
            <w:pPr>
              <w:jc w:val="center"/>
            </w:pPr>
            <w:r>
              <w:rPr>
                <w:rFonts w:hint="eastAsia" w:ascii="宋体" w:hAnsi="宋体"/>
                <w:sz w:val="16"/>
                <w:lang w:eastAsia="zh-CN"/>
              </w:rPr>
              <w:t>2024年12月1日</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3753C">
            <w:pPr>
              <w:jc w:val="center"/>
            </w:pPr>
            <w:r>
              <w:rPr>
                <w:rFonts w:hint="eastAsia" w:ascii="宋体" w:hAnsi="宋体"/>
                <w:sz w:val="16"/>
                <w:lang w:eastAsia="zh-CN"/>
              </w:rPr>
              <w:t>2024年5月1日</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6099D95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ED7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E1915">
            <w:pPr>
              <w:jc w:val="center"/>
            </w:pPr>
          </w:p>
        </w:tc>
      </w:tr>
      <w:tr w14:paraId="64F01E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8334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2DDC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7D275">
            <w:pPr>
              <w:jc w:val="center"/>
            </w:pPr>
            <w:r>
              <w:rPr>
                <w:rFonts w:ascii="宋体" w:hAnsi="宋体" w:eastAsia="宋体"/>
                <w:sz w:val="16"/>
              </w:rPr>
              <w:t>经济成本指标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1ABB7199">
            <w:pPr>
              <w:jc w:val="center"/>
            </w:pPr>
            <w:r>
              <w:rPr>
                <w:rFonts w:ascii="宋体" w:hAnsi="宋体" w:eastAsia="宋体"/>
                <w:sz w:val="16"/>
              </w:rPr>
              <w:t>住房公积金费用</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E7E4163">
            <w:pPr>
              <w:jc w:val="center"/>
            </w:pPr>
            <w:r>
              <w:rPr>
                <w:rFonts w:ascii="宋体" w:hAnsi="宋体" w:eastAsia="宋体"/>
                <w:sz w:val="16"/>
              </w:rPr>
              <w:t>≤6.19万元</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E481F">
            <w:pPr>
              <w:jc w:val="center"/>
            </w:pPr>
            <w:r>
              <w:rPr>
                <w:rFonts w:ascii="宋体" w:hAnsi="宋体" w:eastAsia="宋体"/>
                <w:sz w:val="16"/>
              </w:rPr>
              <w:t>6.19万元</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2ECD55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788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9B2FF">
            <w:pPr>
              <w:jc w:val="center"/>
            </w:pPr>
          </w:p>
        </w:tc>
      </w:tr>
      <w:tr w14:paraId="227285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101D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4622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EE527">
            <w:pPr>
              <w:jc w:val="center"/>
            </w:pPr>
            <w:r>
              <w:rPr>
                <w:rFonts w:ascii="宋体" w:hAnsi="宋体" w:eastAsia="宋体"/>
                <w:sz w:val="16"/>
              </w:rPr>
              <w:t>社会效益指标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2A1C355E">
            <w:pPr>
              <w:jc w:val="center"/>
            </w:pPr>
            <w:r>
              <w:rPr>
                <w:rFonts w:ascii="宋体" w:hAnsi="宋体" w:eastAsia="宋体"/>
                <w:sz w:val="16"/>
              </w:rPr>
              <w:t>提高单位工作人员效率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481A1124">
            <w:pPr>
              <w:jc w:val="center"/>
            </w:pPr>
            <w:r>
              <w:rPr>
                <w:rFonts w:ascii="宋体" w:hAnsi="宋体" w:eastAsia="宋体"/>
                <w:sz w:val="16"/>
              </w:rPr>
              <w:t>有效提高</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F761">
            <w:pPr>
              <w:jc w:val="center"/>
            </w:pPr>
            <w:r>
              <w:rPr>
                <w:rFonts w:ascii="宋体" w:hAnsi="宋体" w:eastAsia="宋体"/>
                <w:sz w:val="16"/>
              </w:rPr>
              <w:t>有效提高</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2CF859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23E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B2B09">
            <w:pPr>
              <w:jc w:val="center"/>
            </w:pPr>
          </w:p>
        </w:tc>
      </w:tr>
      <w:tr w14:paraId="1841D0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566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A3D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651A4">
            <w:pPr>
              <w:jc w:val="center"/>
            </w:pPr>
            <w:r>
              <w:rPr>
                <w:rFonts w:ascii="宋体" w:hAnsi="宋体" w:eastAsia="宋体"/>
                <w:sz w:val="16"/>
              </w:rPr>
              <w:t>满意度指标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161C2689">
            <w:pPr>
              <w:jc w:val="center"/>
            </w:pPr>
            <w:r>
              <w:rPr>
                <w:rFonts w:ascii="宋体" w:hAnsi="宋体" w:eastAsia="宋体"/>
                <w:sz w:val="16"/>
              </w:rPr>
              <w:t>受益单位工作人员满意度</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40849291">
            <w:pPr>
              <w:jc w:val="center"/>
            </w:pPr>
            <w:r>
              <w:rPr>
                <w:rFonts w:ascii="宋体" w:hAnsi="宋体" w:eastAsia="宋体"/>
                <w:sz w:val="16"/>
              </w:rPr>
              <w:t>≥95%</w:t>
            </w:r>
          </w:p>
        </w:tc>
        <w:tc>
          <w:tcPr>
            <w:tcW w:w="98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15452">
            <w:pPr>
              <w:jc w:val="center"/>
            </w:pPr>
            <w:r>
              <w:rPr>
                <w:rFonts w:ascii="宋体" w:hAnsi="宋体" w:eastAsia="宋体"/>
                <w:sz w:val="16"/>
              </w:rPr>
              <w:t>95%</w:t>
            </w:r>
          </w:p>
        </w:tc>
        <w:tc>
          <w:tcPr>
            <w:tcW w:w="807" w:type="dxa"/>
            <w:tcBorders>
              <w:top w:val="single" w:color="auto" w:sz="10" w:space="0"/>
              <w:left w:val="single" w:color="auto" w:sz="10" w:space="0"/>
              <w:bottom w:val="single" w:color="auto" w:sz="10" w:space="0"/>
              <w:right w:val="single" w:color="auto" w:sz="10" w:space="0"/>
              <w:insideV w:val="single" w:sz="10" w:space="0"/>
            </w:tcBorders>
            <w:vAlign w:val="center"/>
          </w:tcPr>
          <w:p w14:paraId="5142B7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707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8B505">
            <w:pPr>
              <w:jc w:val="center"/>
            </w:pPr>
          </w:p>
        </w:tc>
      </w:tr>
      <w:tr w14:paraId="2EB2A4DB">
        <w:tblPrEx>
          <w:tblCellMar>
            <w:top w:w="0" w:type="dxa"/>
            <w:left w:w="108" w:type="dxa"/>
            <w:bottom w:w="0" w:type="dxa"/>
            <w:right w:w="108" w:type="dxa"/>
          </w:tblCellMar>
        </w:tblPrEx>
        <w:tc>
          <w:tcPr>
            <w:tcW w:w="509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B8394">
            <w:pPr>
              <w:jc w:val="center"/>
            </w:pPr>
            <w:r>
              <w:rPr>
                <w:rFonts w:ascii="宋体" w:hAnsi="宋体" w:eastAsia="宋体"/>
                <w:sz w:val="16"/>
              </w:rPr>
              <w:t>总分</w:t>
            </w:r>
          </w:p>
        </w:tc>
        <w:tc>
          <w:tcPr>
            <w:tcW w:w="805" w:type="dxa"/>
            <w:tcBorders>
              <w:top w:val="single" w:color="auto" w:sz="10" w:space="0"/>
              <w:left w:val="single" w:color="auto" w:sz="10" w:space="0"/>
              <w:bottom w:val="single" w:color="auto" w:sz="10" w:space="0"/>
              <w:right w:val="single" w:color="auto" w:sz="10" w:space="0"/>
              <w:insideV w:val="single" w:sz="10" w:space="0"/>
            </w:tcBorders>
          </w:tcPr>
          <w:p w14:paraId="58219D68"/>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FC1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819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7A3D0C"/>
        </w:tc>
      </w:tr>
    </w:tbl>
    <w:p w14:paraId="739CE74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1176"/>
        <w:gridCol w:w="790"/>
        <w:gridCol w:w="171"/>
        <w:gridCol w:w="812"/>
        <w:gridCol w:w="983"/>
        <w:gridCol w:w="983"/>
        <w:gridCol w:w="983"/>
      </w:tblGrid>
      <w:tr w14:paraId="56B348BE">
        <w:tblPrEx>
          <w:tblCellMar>
            <w:top w:w="0" w:type="dxa"/>
            <w:left w:w="108" w:type="dxa"/>
            <w:bottom w:w="0" w:type="dxa"/>
            <w:right w:w="108" w:type="dxa"/>
          </w:tblCellMar>
        </w:tblPrEx>
        <w:tc>
          <w:tcPr>
            <w:tcW w:w="8847" w:type="dxa"/>
            <w:gridSpan w:val="10"/>
            <w:vAlign w:val="center"/>
          </w:tcPr>
          <w:p w14:paraId="2180FDF2">
            <w:pPr>
              <w:jc w:val="center"/>
            </w:pPr>
            <w:r>
              <w:rPr>
                <w:rFonts w:ascii="宋体" w:hAnsi="宋体" w:eastAsia="宋体"/>
                <w:sz w:val="24"/>
              </w:rPr>
              <w:t>项目支出绩效自评表</w:t>
            </w:r>
          </w:p>
        </w:tc>
      </w:tr>
      <w:tr w14:paraId="719E9D0A">
        <w:tblPrEx>
          <w:tblCellMar>
            <w:top w:w="0" w:type="dxa"/>
            <w:left w:w="108" w:type="dxa"/>
            <w:bottom w:w="0" w:type="dxa"/>
            <w:right w:w="108" w:type="dxa"/>
          </w:tblCellMar>
        </w:tblPrEx>
        <w:tc>
          <w:tcPr>
            <w:tcW w:w="8847" w:type="dxa"/>
            <w:gridSpan w:val="10"/>
            <w:vAlign w:val="center"/>
          </w:tcPr>
          <w:p w14:paraId="2D12C62D">
            <w:pPr>
              <w:jc w:val="center"/>
            </w:pPr>
            <w:r>
              <w:rPr>
                <w:rFonts w:ascii="宋体" w:hAnsi="宋体" w:eastAsia="宋体"/>
                <w:sz w:val="24"/>
              </w:rPr>
              <w:t>(2024年度)</w:t>
            </w:r>
          </w:p>
        </w:tc>
      </w:tr>
      <w:tr w14:paraId="0E4C8C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A7E1A">
            <w:pPr>
              <w:jc w:val="center"/>
            </w:pPr>
            <w:r>
              <w:rPr>
                <w:rFonts w:ascii="宋体" w:hAnsi="宋体" w:eastAsia="宋体"/>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6797BC65">
            <w:pPr>
              <w:jc w:val="center"/>
            </w:pPr>
            <w:r>
              <w:rPr>
                <w:rFonts w:ascii="宋体" w:hAnsi="宋体" w:eastAsia="宋体"/>
                <w:sz w:val="16"/>
              </w:rPr>
              <w:t>购买材料费项目</w:t>
            </w:r>
          </w:p>
        </w:tc>
      </w:tr>
      <w:tr w14:paraId="35E87F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2C4BE">
            <w:pPr>
              <w:jc w:val="center"/>
            </w:pPr>
            <w:r>
              <w:rPr>
                <w:rFonts w:ascii="宋体" w:hAnsi="宋体" w:eastAsia="宋体"/>
                <w:sz w:val="16"/>
              </w:rPr>
              <w:t>主管部门</w:t>
            </w:r>
          </w:p>
        </w:tc>
        <w:tc>
          <w:tcPr>
            <w:tcW w:w="31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449BC2">
            <w:pPr>
              <w:jc w:val="center"/>
            </w:pPr>
            <w:r>
              <w:rPr>
                <w:rFonts w:ascii="宋体" w:hAnsi="宋体" w:eastAsia="宋体"/>
                <w:sz w:val="16"/>
              </w:rPr>
              <w:t>洛浦县融媒体中心</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4C1F9">
            <w:pPr>
              <w:jc w:val="center"/>
            </w:pPr>
            <w:r>
              <w:rPr>
                <w:rFonts w:ascii="宋体" w:hAnsi="宋体" w:eastAsia="宋体"/>
                <w:sz w:val="16"/>
              </w:rPr>
              <w:t>实施单位</w:t>
            </w:r>
          </w:p>
        </w:tc>
        <w:tc>
          <w:tcPr>
            <w:tcW w:w="376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0C3E7A">
            <w:pPr>
              <w:jc w:val="center"/>
            </w:pPr>
            <w:r>
              <w:rPr>
                <w:rFonts w:ascii="宋体" w:hAnsi="宋体" w:eastAsia="宋体"/>
                <w:sz w:val="16"/>
              </w:rPr>
              <w:t>洛浦县融媒体中心</w:t>
            </w:r>
          </w:p>
        </w:tc>
      </w:tr>
      <w:tr w14:paraId="3F4F78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8A38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6FC1">
            <w:pPr>
              <w:jc w:val="center"/>
            </w:pP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D5C24FF">
            <w:pPr>
              <w:jc w:val="center"/>
            </w:pPr>
            <w:r>
              <w:rPr>
                <w:rFonts w:ascii="宋体" w:hAnsi="宋体" w:eastAsia="宋体"/>
                <w:sz w:val="16"/>
              </w:rPr>
              <w:t>年初预算数</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14958">
            <w:pPr>
              <w:jc w:val="center"/>
            </w:pPr>
            <w:r>
              <w:rPr>
                <w:rFonts w:ascii="宋体" w:hAnsi="宋体" w:eastAsia="宋体"/>
                <w:sz w:val="16"/>
              </w:rPr>
              <w:t>全年预算数</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A3D7ED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5250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532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38CA3">
            <w:pPr>
              <w:jc w:val="center"/>
            </w:pPr>
            <w:r>
              <w:rPr>
                <w:rFonts w:ascii="宋体" w:hAnsi="宋体" w:eastAsia="宋体"/>
                <w:sz w:val="16"/>
              </w:rPr>
              <w:t>得分</w:t>
            </w:r>
          </w:p>
        </w:tc>
      </w:tr>
      <w:tr w14:paraId="10AA53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B4A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6DCB3">
            <w:pPr>
              <w:jc w:val="center"/>
            </w:pPr>
            <w:r>
              <w:rPr>
                <w:rFonts w:ascii="宋体" w:hAnsi="宋体" w:eastAsia="宋体"/>
                <w:sz w:val="16"/>
              </w:rPr>
              <w:t>年度资金总额</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07AC3B11">
            <w:pPr>
              <w:jc w:val="center"/>
            </w:pPr>
            <w:r>
              <w:rPr>
                <w:rFonts w:ascii="宋体" w:hAnsi="宋体" w:eastAsia="宋体"/>
                <w:sz w:val="16"/>
              </w:rPr>
              <w:t>3.18</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F40AB">
            <w:pPr>
              <w:jc w:val="center"/>
            </w:pPr>
            <w:r>
              <w:rPr>
                <w:rFonts w:ascii="宋体" w:hAnsi="宋体" w:eastAsia="宋体"/>
                <w:sz w:val="16"/>
              </w:rPr>
              <w:t>3.18</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70300392">
            <w:pPr>
              <w:jc w:val="center"/>
            </w:pPr>
            <w:r>
              <w:rPr>
                <w:rFonts w:ascii="宋体" w:hAnsi="宋体" w:eastAsia="宋体"/>
                <w:sz w:val="16"/>
              </w:rPr>
              <w:t>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803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2730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135C6">
            <w:pPr>
              <w:jc w:val="center"/>
            </w:pPr>
            <w:r>
              <w:rPr>
                <w:rFonts w:ascii="宋体" w:hAnsi="宋体" w:eastAsia="宋体"/>
                <w:sz w:val="16"/>
              </w:rPr>
              <w:t>10.00</w:t>
            </w:r>
          </w:p>
        </w:tc>
      </w:tr>
      <w:tr w14:paraId="0B8797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66C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5B214">
            <w:pPr>
              <w:jc w:val="center"/>
            </w:pPr>
            <w:r>
              <w:rPr>
                <w:rFonts w:ascii="宋体" w:hAnsi="宋体" w:eastAsia="宋体"/>
                <w:sz w:val="16"/>
              </w:rPr>
              <w:t>其中：当年财政拨款</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3959CAC5">
            <w:pPr>
              <w:jc w:val="center"/>
            </w:pPr>
            <w:r>
              <w:rPr>
                <w:rFonts w:ascii="宋体" w:hAnsi="宋体" w:eastAsia="宋体"/>
                <w:sz w:val="16"/>
              </w:rPr>
              <w:t>3.18</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17929">
            <w:pPr>
              <w:jc w:val="center"/>
            </w:pPr>
            <w:r>
              <w:rPr>
                <w:rFonts w:ascii="宋体" w:hAnsi="宋体" w:eastAsia="宋体"/>
                <w:sz w:val="16"/>
              </w:rPr>
              <w:t>3.18</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6562249B">
            <w:pPr>
              <w:jc w:val="center"/>
            </w:pPr>
            <w:r>
              <w:rPr>
                <w:rFonts w:ascii="宋体" w:hAnsi="宋体" w:eastAsia="宋体"/>
                <w:sz w:val="16"/>
              </w:rPr>
              <w:t>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B1E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171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16C0A">
            <w:pPr>
              <w:jc w:val="center"/>
            </w:pPr>
            <w:r>
              <w:rPr>
                <w:rFonts w:ascii="宋体" w:hAnsi="宋体" w:eastAsia="宋体"/>
                <w:sz w:val="16"/>
              </w:rPr>
              <w:t>—</w:t>
            </w:r>
          </w:p>
        </w:tc>
      </w:tr>
      <w:tr w14:paraId="400FD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A4D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70DBA">
            <w:pPr>
              <w:jc w:val="center"/>
            </w:pPr>
            <w:r>
              <w:rPr>
                <w:rFonts w:ascii="宋体" w:hAnsi="宋体" w:eastAsia="宋体"/>
                <w:sz w:val="16"/>
              </w:rPr>
              <w:t xml:space="preserve">      上年结转资金</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6803D72">
            <w:pPr>
              <w:jc w:val="center"/>
            </w:pPr>
            <w:r>
              <w:rPr>
                <w:rFonts w:ascii="宋体" w:hAnsi="宋体" w:eastAsia="宋体"/>
                <w:sz w:val="16"/>
              </w:rPr>
              <w:t>0</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EA649">
            <w:pPr>
              <w:jc w:val="center"/>
            </w:pPr>
            <w:r>
              <w:rPr>
                <w:rFonts w:ascii="宋体" w:hAnsi="宋体" w:eastAsia="宋体"/>
                <w:sz w:val="16"/>
              </w:rPr>
              <w:t>0</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2CF9185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96C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45E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7359B">
            <w:pPr>
              <w:jc w:val="center"/>
            </w:pPr>
            <w:r>
              <w:rPr>
                <w:rFonts w:ascii="宋体" w:hAnsi="宋体" w:eastAsia="宋体"/>
                <w:sz w:val="16"/>
              </w:rPr>
              <w:t>—</w:t>
            </w:r>
          </w:p>
        </w:tc>
      </w:tr>
      <w:tr w14:paraId="1067DE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314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66959">
            <w:pPr>
              <w:jc w:val="center"/>
            </w:pPr>
            <w:r>
              <w:rPr>
                <w:rFonts w:ascii="宋体" w:hAnsi="宋体" w:eastAsia="宋体"/>
                <w:sz w:val="16"/>
              </w:rPr>
              <w:t xml:space="preserve">  其他资金</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4C98C3F4">
            <w:pPr>
              <w:jc w:val="center"/>
            </w:pPr>
            <w:r>
              <w:rPr>
                <w:rFonts w:ascii="宋体" w:hAnsi="宋体" w:eastAsia="宋体"/>
                <w:sz w:val="16"/>
              </w:rPr>
              <w:t>0</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2CD62">
            <w:pPr>
              <w:jc w:val="center"/>
            </w:pPr>
            <w:r>
              <w:rPr>
                <w:rFonts w:ascii="宋体" w:hAnsi="宋体" w:eastAsia="宋体"/>
                <w:sz w:val="16"/>
              </w:rPr>
              <w:t>0</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628BF13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3D0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A7E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FA201">
            <w:pPr>
              <w:jc w:val="center"/>
            </w:pPr>
            <w:r>
              <w:rPr>
                <w:rFonts w:ascii="宋体" w:hAnsi="宋体" w:eastAsia="宋体"/>
                <w:sz w:val="16"/>
              </w:rPr>
              <w:t>—</w:t>
            </w:r>
          </w:p>
        </w:tc>
      </w:tr>
      <w:tr w14:paraId="6525A1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5A7A4">
            <w:pPr>
              <w:jc w:val="center"/>
            </w:pPr>
            <w:r>
              <w:rPr>
                <w:rFonts w:ascii="宋体" w:hAnsi="宋体" w:eastAsia="宋体"/>
                <w:sz w:val="16"/>
              </w:rPr>
              <w:t>年度总体目标</w:t>
            </w:r>
          </w:p>
        </w:tc>
        <w:tc>
          <w:tcPr>
            <w:tcW w:w="31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D14959">
            <w:pPr>
              <w:jc w:val="center"/>
            </w:pPr>
            <w:r>
              <w:rPr>
                <w:rFonts w:ascii="宋体" w:hAnsi="宋体" w:eastAsia="宋体"/>
                <w:sz w:val="16"/>
              </w:rPr>
              <w:t>预期目标</w:t>
            </w:r>
          </w:p>
        </w:tc>
        <w:tc>
          <w:tcPr>
            <w:tcW w:w="47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C20F88">
            <w:pPr>
              <w:jc w:val="center"/>
            </w:pPr>
            <w:r>
              <w:rPr>
                <w:rFonts w:ascii="宋体" w:hAnsi="宋体" w:eastAsia="宋体"/>
                <w:sz w:val="16"/>
              </w:rPr>
              <w:t>实际完成情况</w:t>
            </w:r>
          </w:p>
        </w:tc>
      </w:tr>
      <w:tr w14:paraId="402815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33C3A"/>
        </w:tc>
        <w:tc>
          <w:tcPr>
            <w:tcW w:w="314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731E5B">
            <w:pPr>
              <w:jc w:val="both"/>
            </w:pPr>
            <w:r>
              <w:rPr>
                <w:rFonts w:ascii="宋体" w:hAnsi="宋体" w:eastAsia="宋体"/>
                <w:sz w:val="16"/>
              </w:rPr>
              <w:t>根</w:t>
            </w:r>
            <w:r>
              <w:rPr>
                <w:rFonts w:hint="eastAsia" w:ascii="宋体" w:hAnsi="宋体"/>
                <w:sz w:val="16"/>
                <w:lang w:eastAsia="zh-CN"/>
              </w:rPr>
              <w:t>据文</w:t>
            </w:r>
            <w:r>
              <w:rPr>
                <w:rFonts w:ascii="宋体" w:hAnsi="宋体" w:eastAsia="宋体"/>
                <w:sz w:val="16"/>
              </w:rPr>
              <w:t>件要求，为提高单位工作人员效率，项目总投资为3.18万元，项目完成时间为2024年12月；通过本项目实施，购买一批材料，有效提高单位工作人员效率，争取使受益干部满意度达到95%以上。</w:t>
            </w:r>
          </w:p>
        </w:tc>
        <w:tc>
          <w:tcPr>
            <w:tcW w:w="47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1BEC21">
            <w:pPr>
              <w:jc w:val="both"/>
            </w:pPr>
            <w:r>
              <w:rPr>
                <w:rFonts w:hint="eastAsia" w:ascii="宋体" w:hAnsi="宋体"/>
                <w:sz w:val="16"/>
                <w:lang w:eastAsia="zh-CN"/>
              </w:rPr>
              <w:t>截至2024</w:t>
            </w:r>
            <w:r>
              <w:rPr>
                <w:rFonts w:ascii="宋体" w:hAnsi="宋体" w:eastAsia="宋体"/>
                <w:sz w:val="16"/>
              </w:rPr>
              <w:t>年12月31日，根</w:t>
            </w:r>
            <w:r>
              <w:rPr>
                <w:rFonts w:hint="eastAsia" w:ascii="宋体" w:hAnsi="宋体"/>
                <w:sz w:val="16"/>
                <w:lang w:eastAsia="zh-CN"/>
              </w:rPr>
              <w:t>据文</w:t>
            </w:r>
            <w:r>
              <w:rPr>
                <w:rFonts w:ascii="宋体" w:hAnsi="宋体" w:eastAsia="宋体"/>
                <w:sz w:val="16"/>
              </w:rPr>
              <w:t>件要求，为提高单位工作人员效率，项目总投资为3.18万元，项目完成时间为2024年12月；通过本项目实施，购买一批材料，有效提高单位工作人员效率，争取使受益干部满意度达到95%。</w:t>
            </w:r>
          </w:p>
        </w:tc>
      </w:tr>
      <w:tr w14:paraId="3775B5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83A46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F41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5D3FA">
            <w:pPr>
              <w:jc w:val="center"/>
            </w:pPr>
            <w:r>
              <w:rPr>
                <w:rFonts w:ascii="宋体" w:hAnsi="宋体" w:eastAsia="宋体"/>
                <w:sz w:val="16"/>
              </w:rPr>
              <w:t>二级指标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3DB254C5">
            <w:pPr>
              <w:jc w:val="center"/>
            </w:pPr>
            <w:r>
              <w:rPr>
                <w:rFonts w:ascii="宋体" w:hAnsi="宋体" w:eastAsia="宋体"/>
                <w:sz w:val="16"/>
              </w:rPr>
              <w:t>三级指标</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BE303">
            <w:pPr>
              <w:jc w:val="center"/>
            </w:pPr>
            <w:r>
              <w:rPr>
                <w:rFonts w:ascii="宋体" w:hAnsi="宋体" w:eastAsia="宋体"/>
                <w:sz w:val="16"/>
              </w:rPr>
              <w:t>年度指标值</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05EB140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3073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8B8D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FD7E6">
            <w:pPr>
              <w:jc w:val="center"/>
            </w:pPr>
            <w:r>
              <w:rPr>
                <w:rFonts w:ascii="宋体" w:hAnsi="宋体" w:eastAsia="宋体"/>
                <w:sz w:val="16"/>
              </w:rPr>
              <w:t>偏差原因分析及改进措施</w:t>
            </w:r>
          </w:p>
        </w:tc>
      </w:tr>
      <w:tr w14:paraId="6D8A14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95EA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2057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61D40">
            <w:pPr>
              <w:jc w:val="center"/>
            </w:pPr>
            <w:r>
              <w:rPr>
                <w:rFonts w:ascii="宋体" w:hAnsi="宋体" w:eastAsia="宋体"/>
                <w:sz w:val="16"/>
              </w:rPr>
              <w:t>数量指标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217B57EA">
            <w:pPr>
              <w:jc w:val="center"/>
            </w:pPr>
            <w:r>
              <w:rPr>
                <w:rFonts w:ascii="宋体" w:hAnsi="宋体" w:eastAsia="宋体"/>
                <w:sz w:val="16"/>
              </w:rPr>
              <w:t>购买材料费</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87773">
            <w:pPr>
              <w:jc w:val="center"/>
            </w:pPr>
            <w:r>
              <w:rPr>
                <w:rFonts w:ascii="宋体" w:hAnsi="宋体" w:eastAsia="宋体"/>
                <w:sz w:val="16"/>
              </w:rPr>
              <w:t>≥1批</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4538C41F">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A59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03E9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8CD1F">
            <w:pPr>
              <w:jc w:val="center"/>
            </w:pPr>
          </w:p>
        </w:tc>
      </w:tr>
      <w:tr w14:paraId="13001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D4B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EB1C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23DA2">
            <w:pPr>
              <w:jc w:val="center"/>
            </w:pPr>
            <w:r>
              <w:rPr>
                <w:rFonts w:ascii="宋体" w:hAnsi="宋体" w:eastAsia="宋体"/>
                <w:sz w:val="16"/>
              </w:rPr>
              <w:t>质量指标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51A657B">
            <w:pPr>
              <w:jc w:val="center"/>
            </w:pPr>
            <w:r>
              <w:rPr>
                <w:rFonts w:ascii="宋体" w:hAnsi="宋体" w:eastAsia="宋体"/>
                <w:sz w:val="16"/>
              </w:rPr>
              <w:t>材料验收合格率</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A2EB4">
            <w:pPr>
              <w:jc w:val="center"/>
            </w:pPr>
            <w:r>
              <w:rPr>
                <w:rFonts w:ascii="宋体" w:hAnsi="宋体" w:eastAsia="宋体"/>
                <w:sz w:val="16"/>
              </w:rPr>
              <w:t>=100%</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647EE1C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CA7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8815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3CCAF">
            <w:pPr>
              <w:jc w:val="center"/>
            </w:pPr>
          </w:p>
        </w:tc>
      </w:tr>
      <w:tr w14:paraId="5D6E4A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8C6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9C2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AC1F0"/>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A8D3545">
            <w:pPr>
              <w:jc w:val="center"/>
            </w:pPr>
            <w:r>
              <w:rPr>
                <w:rFonts w:ascii="宋体" w:hAnsi="宋体" w:eastAsia="宋体"/>
                <w:sz w:val="16"/>
              </w:rPr>
              <w:t>资金使用合格率</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A4F57">
            <w:pPr>
              <w:jc w:val="center"/>
            </w:pPr>
            <w:r>
              <w:rPr>
                <w:rFonts w:ascii="宋体" w:hAnsi="宋体" w:eastAsia="宋体"/>
                <w:sz w:val="16"/>
              </w:rPr>
              <w:t>=100%</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75CF362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4BC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3CC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06410">
            <w:pPr>
              <w:jc w:val="center"/>
            </w:pPr>
          </w:p>
        </w:tc>
      </w:tr>
      <w:tr w14:paraId="5DD78E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ADE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86CB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DBC4D">
            <w:pPr>
              <w:jc w:val="center"/>
            </w:pPr>
            <w:r>
              <w:rPr>
                <w:rFonts w:ascii="宋体" w:hAnsi="宋体" w:eastAsia="宋体"/>
                <w:sz w:val="16"/>
              </w:rPr>
              <w:t>时效指标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701C517C">
            <w:pPr>
              <w:jc w:val="center"/>
            </w:pPr>
            <w:r>
              <w:rPr>
                <w:rFonts w:ascii="宋体" w:hAnsi="宋体" w:eastAsia="宋体"/>
                <w:sz w:val="16"/>
              </w:rPr>
              <w:t>项目开始时间</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7AAD">
            <w:pPr>
              <w:jc w:val="center"/>
            </w:pPr>
            <w:r>
              <w:rPr>
                <w:rFonts w:hint="eastAsia" w:ascii="宋体" w:hAnsi="宋体"/>
                <w:sz w:val="16"/>
                <w:lang w:eastAsia="zh-CN"/>
              </w:rPr>
              <w:t>2024年1月1日</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0ACFCF22">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538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517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2BFE">
            <w:pPr>
              <w:jc w:val="center"/>
            </w:pPr>
          </w:p>
        </w:tc>
      </w:tr>
      <w:tr w14:paraId="2088AA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1EA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0F5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41FE5"/>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7A7AC41A">
            <w:pPr>
              <w:jc w:val="center"/>
            </w:pPr>
            <w:r>
              <w:rPr>
                <w:rFonts w:ascii="宋体" w:hAnsi="宋体" w:eastAsia="宋体"/>
                <w:sz w:val="16"/>
              </w:rPr>
              <w:t>项目完成时间</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4855D">
            <w:pPr>
              <w:jc w:val="center"/>
            </w:pPr>
            <w:r>
              <w:rPr>
                <w:rFonts w:hint="eastAsia" w:ascii="宋体" w:hAnsi="宋体"/>
                <w:sz w:val="16"/>
                <w:lang w:eastAsia="zh-CN"/>
              </w:rPr>
              <w:t>2024年12月1日</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7DB66A0B">
            <w:pPr>
              <w:jc w:val="center"/>
            </w:pPr>
            <w:r>
              <w:rPr>
                <w:rFonts w:hint="eastAsia" w:ascii="宋体" w:hAnsi="宋体"/>
                <w:sz w:val="16"/>
                <w:lang w:eastAsia="zh-CN"/>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7A6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E84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1C58E">
            <w:pPr>
              <w:jc w:val="center"/>
            </w:pPr>
          </w:p>
        </w:tc>
      </w:tr>
      <w:tr w14:paraId="556EA0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F5D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49F1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4952D">
            <w:pPr>
              <w:jc w:val="center"/>
            </w:pPr>
            <w:r>
              <w:rPr>
                <w:rFonts w:ascii="宋体" w:hAnsi="宋体" w:eastAsia="宋体"/>
                <w:sz w:val="16"/>
              </w:rPr>
              <w:t>经济成本指标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D3E06FE">
            <w:pPr>
              <w:jc w:val="center"/>
            </w:pPr>
            <w:r>
              <w:rPr>
                <w:rFonts w:ascii="宋体" w:hAnsi="宋体" w:eastAsia="宋体"/>
                <w:sz w:val="16"/>
              </w:rPr>
              <w:t>购买材料费用</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2BA23">
            <w:pPr>
              <w:jc w:val="center"/>
            </w:pPr>
            <w:r>
              <w:rPr>
                <w:rFonts w:ascii="宋体" w:hAnsi="宋体" w:eastAsia="宋体"/>
                <w:sz w:val="16"/>
              </w:rPr>
              <w:t>≤3.18万元</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519BCE51">
            <w:pPr>
              <w:jc w:val="center"/>
            </w:pPr>
            <w:r>
              <w:rPr>
                <w:rFonts w:ascii="宋体" w:hAnsi="宋体" w:eastAsia="宋体"/>
                <w:sz w:val="16"/>
              </w:rPr>
              <w:t>3.18万元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1E43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CAF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3449D">
            <w:pPr>
              <w:jc w:val="center"/>
            </w:pPr>
          </w:p>
        </w:tc>
      </w:tr>
      <w:tr w14:paraId="491606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49D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DF97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E790">
            <w:pPr>
              <w:jc w:val="center"/>
            </w:pPr>
            <w:r>
              <w:rPr>
                <w:rFonts w:ascii="宋体" w:hAnsi="宋体" w:eastAsia="宋体"/>
                <w:sz w:val="16"/>
              </w:rPr>
              <w:t>社会效益指标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4C3CC1E8">
            <w:pPr>
              <w:jc w:val="center"/>
            </w:pPr>
            <w:r>
              <w:rPr>
                <w:rFonts w:ascii="宋体" w:hAnsi="宋体" w:eastAsia="宋体"/>
                <w:sz w:val="16"/>
              </w:rPr>
              <w:t>提高单位工作人员效率</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935C2">
            <w:pPr>
              <w:jc w:val="center"/>
            </w:pPr>
            <w:r>
              <w:rPr>
                <w:rFonts w:ascii="宋体" w:hAnsi="宋体" w:eastAsia="宋体"/>
                <w:sz w:val="16"/>
              </w:rPr>
              <w:t>有效提高</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241981F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944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780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09BD7">
            <w:pPr>
              <w:jc w:val="center"/>
            </w:pPr>
          </w:p>
        </w:tc>
      </w:tr>
      <w:tr w14:paraId="53F131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8BB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D83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56977">
            <w:pPr>
              <w:jc w:val="center"/>
            </w:pPr>
            <w:r>
              <w:rPr>
                <w:rFonts w:ascii="宋体" w:hAnsi="宋体" w:eastAsia="宋体"/>
                <w:sz w:val="16"/>
              </w:rPr>
              <w:t>满意度指标</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B563973">
            <w:pPr>
              <w:jc w:val="center"/>
            </w:pPr>
            <w:r>
              <w:rPr>
                <w:rFonts w:ascii="宋体" w:hAnsi="宋体" w:eastAsia="宋体"/>
                <w:sz w:val="16"/>
              </w:rPr>
              <w:t>受益单位工作人员满意度</w:t>
            </w:r>
          </w:p>
        </w:tc>
        <w:tc>
          <w:tcPr>
            <w:tcW w:w="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6D0C9">
            <w:pPr>
              <w:jc w:val="center"/>
            </w:pPr>
            <w:r>
              <w:rPr>
                <w:rFonts w:ascii="宋体" w:hAnsi="宋体" w:eastAsia="宋体"/>
                <w:sz w:val="16"/>
              </w:rPr>
              <w:t>≥95%</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47AD2A7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EBA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8A7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5A43B">
            <w:pPr>
              <w:jc w:val="center"/>
            </w:pPr>
          </w:p>
        </w:tc>
      </w:tr>
      <w:tr w14:paraId="63C3BA4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2E2879">
            <w:pPr>
              <w:jc w:val="center"/>
            </w:pPr>
            <w:r>
              <w:rPr>
                <w:rFonts w:ascii="宋体" w:hAnsi="宋体" w:eastAsia="宋体"/>
                <w:sz w:val="16"/>
              </w:rPr>
              <w:t>总分</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tcPr>
          <w:p w14:paraId="6A1BF8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C60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13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BDAD7D"/>
        </w:tc>
      </w:tr>
    </w:tbl>
    <w:p w14:paraId="0C224A30">
      <w:r>
        <w:br w:type="page"/>
      </w:r>
    </w:p>
    <w:p w14:paraId="20EF1E7A">
      <w:pPr>
        <w:spacing w:line="640" w:lineRule="exact"/>
        <w:ind w:firstLine="640"/>
        <w:jc w:val="both"/>
        <w:outlineLvl w:val="2"/>
      </w:pPr>
      <w:r>
        <w:rPr>
          <w:rFonts w:ascii="黑体" w:hAnsi="黑体" w:eastAsia="黑体"/>
          <w:sz w:val="32"/>
        </w:rPr>
        <w:t>十二、其他需说明的事项</w:t>
      </w:r>
    </w:p>
    <w:p w14:paraId="0E471B28">
      <w:pPr>
        <w:spacing w:line="580" w:lineRule="exact"/>
        <w:ind w:firstLine="640"/>
        <w:jc w:val="both"/>
      </w:pPr>
      <w:r>
        <w:rPr>
          <w:rFonts w:ascii="仿宋_GB2312" w:hAnsi="仿宋_GB2312" w:eastAsia="仿宋_GB2312"/>
          <w:b w:val="0"/>
          <w:sz w:val="32"/>
        </w:rPr>
        <w:t>本年本单位SM项目1个，全年预算数20.22万元，全年执行数20.22万元。</w:t>
      </w:r>
    </w:p>
    <w:p w14:paraId="4684B435">
      <w:r>
        <w:br w:type="page"/>
      </w:r>
    </w:p>
    <w:p w14:paraId="7721BE84">
      <w:pPr>
        <w:spacing w:line="240" w:lineRule="auto"/>
        <w:jc w:val="center"/>
        <w:outlineLvl w:val="1"/>
      </w:pPr>
      <w:r>
        <w:rPr>
          <w:rFonts w:ascii="黑体" w:hAnsi="黑体" w:eastAsia="黑体"/>
          <w:sz w:val="32"/>
        </w:rPr>
        <w:t>第三部分 专业名词解释</w:t>
      </w:r>
    </w:p>
    <w:p w14:paraId="0DCB6CE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DBEFF3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31F5A0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054C20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70CEF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0A2BD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643E3B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C1C74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A58D1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F09EC6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0AF90D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49AF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9C95C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B64AF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75F4446">
      <w:r>
        <w:br w:type="page"/>
      </w:r>
    </w:p>
    <w:p w14:paraId="247C63B4">
      <w:pPr>
        <w:spacing w:line="240" w:lineRule="auto"/>
        <w:jc w:val="center"/>
        <w:outlineLvl w:val="1"/>
      </w:pPr>
      <w:r>
        <w:rPr>
          <w:rFonts w:ascii="黑体" w:hAnsi="黑体" w:eastAsia="黑体"/>
          <w:sz w:val="32"/>
        </w:rPr>
        <w:t>第四部分 部门决算报表（见附表）</w:t>
      </w:r>
    </w:p>
    <w:p w14:paraId="290551C4">
      <w:pPr>
        <w:spacing w:line="240" w:lineRule="auto"/>
        <w:ind w:firstLine="640"/>
        <w:jc w:val="both"/>
      </w:pPr>
      <w:r>
        <w:rPr>
          <w:rFonts w:ascii="仿宋_GB2312" w:hAnsi="仿宋_GB2312" w:eastAsia="仿宋_GB2312"/>
          <w:b w:val="0"/>
          <w:sz w:val="32"/>
        </w:rPr>
        <w:t>一、《收入支出决算总表》</w:t>
      </w:r>
    </w:p>
    <w:p w14:paraId="61AA9F0E">
      <w:pPr>
        <w:spacing w:line="240" w:lineRule="auto"/>
        <w:ind w:firstLine="640"/>
        <w:jc w:val="both"/>
      </w:pPr>
      <w:r>
        <w:rPr>
          <w:rFonts w:ascii="仿宋_GB2312" w:hAnsi="仿宋_GB2312" w:eastAsia="仿宋_GB2312"/>
          <w:b w:val="0"/>
          <w:sz w:val="32"/>
        </w:rPr>
        <w:t>二、《收入决算表》</w:t>
      </w:r>
    </w:p>
    <w:p w14:paraId="1DD1BDC0">
      <w:pPr>
        <w:spacing w:line="240" w:lineRule="auto"/>
        <w:ind w:firstLine="640"/>
        <w:jc w:val="both"/>
      </w:pPr>
      <w:r>
        <w:rPr>
          <w:rFonts w:ascii="仿宋_GB2312" w:hAnsi="仿宋_GB2312" w:eastAsia="仿宋_GB2312"/>
          <w:b w:val="0"/>
          <w:sz w:val="32"/>
        </w:rPr>
        <w:t>三、《支出决算表》</w:t>
      </w:r>
    </w:p>
    <w:p w14:paraId="7F09BB2A">
      <w:pPr>
        <w:spacing w:line="240" w:lineRule="auto"/>
        <w:ind w:firstLine="640"/>
        <w:jc w:val="both"/>
      </w:pPr>
      <w:r>
        <w:rPr>
          <w:rFonts w:ascii="仿宋_GB2312" w:hAnsi="仿宋_GB2312" w:eastAsia="仿宋_GB2312"/>
          <w:b w:val="0"/>
          <w:sz w:val="32"/>
        </w:rPr>
        <w:t>四、《财政拨款收入支出决算总表》</w:t>
      </w:r>
    </w:p>
    <w:p w14:paraId="097A6568">
      <w:pPr>
        <w:spacing w:line="240" w:lineRule="auto"/>
        <w:ind w:firstLine="640"/>
        <w:jc w:val="both"/>
      </w:pPr>
      <w:r>
        <w:rPr>
          <w:rFonts w:ascii="仿宋_GB2312" w:hAnsi="仿宋_GB2312" w:eastAsia="仿宋_GB2312"/>
          <w:b w:val="0"/>
          <w:sz w:val="32"/>
        </w:rPr>
        <w:t>五、《一般公共预算财政拨款支出决算表》</w:t>
      </w:r>
    </w:p>
    <w:p w14:paraId="39C4E2D0">
      <w:pPr>
        <w:spacing w:line="240" w:lineRule="auto"/>
        <w:ind w:firstLine="640"/>
        <w:jc w:val="both"/>
      </w:pPr>
      <w:r>
        <w:rPr>
          <w:rFonts w:ascii="仿宋_GB2312" w:hAnsi="仿宋_GB2312" w:eastAsia="仿宋_GB2312"/>
          <w:b w:val="0"/>
          <w:sz w:val="32"/>
        </w:rPr>
        <w:t>六、《一般公共预算财政拨款基本支出决算表》</w:t>
      </w:r>
    </w:p>
    <w:p w14:paraId="53F6CF04">
      <w:pPr>
        <w:spacing w:line="240" w:lineRule="auto"/>
        <w:ind w:firstLine="640"/>
        <w:jc w:val="both"/>
      </w:pPr>
      <w:r>
        <w:rPr>
          <w:rFonts w:ascii="仿宋_GB2312" w:hAnsi="仿宋_GB2312" w:eastAsia="仿宋_GB2312"/>
          <w:b w:val="0"/>
          <w:sz w:val="32"/>
        </w:rPr>
        <w:t>七、《政府性基金预算财政拨款收入支出决算表》</w:t>
      </w:r>
    </w:p>
    <w:p w14:paraId="426E0840">
      <w:pPr>
        <w:spacing w:line="240" w:lineRule="auto"/>
        <w:ind w:firstLine="640"/>
        <w:jc w:val="both"/>
      </w:pPr>
      <w:r>
        <w:rPr>
          <w:rFonts w:ascii="仿宋_GB2312" w:hAnsi="仿宋_GB2312" w:eastAsia="仿宋_GB2312"/>
          <w:b w:val="0"/>
          <w:sz w:val="32"/>
        </w:rPr>
        <w:t>八、《国有资本经营预算财政拨款收入支出决算表》</w:t>
      </w:r>
    </w:p>
    <w:p w14:paraId="052DDDC3">
      <w:pPr>
        <w:spacing w:line="240" w:lineRule="auto"/>
        <w:ind w:firstLine="640"/>
        <w:jc w:val="both"/>
      </w:pPr>
      <w:r>
        <w:rPr>
          <w:rFonts w:ascii="仿宋_GB2312" w:hAnsi="仿宋_GB2312" w:eastAsia="仿宋_GB2312"/>
          <w:b w:val="0"/>
          <w:sz w:val="32"/>
        </w:rPr>
        <w:t>九、《财政拨款“三公”经费支出决算表》</w:t>
      </w:r>
    </w:p>
    <w:p w14:paraId="4EDB65FC">
      <w:pPr>
        <w:spacing w:line="240" w:lineRule="auto"/>
        <w:ind w:firstLine="640"/>
        <w:jc w:val="both"/>
      </w:pPr>
    </w:p>
    <w:p w14:paraId="1A087D6F">
      <w:pPr>
        <w:spacing w:line="240" w:lineRule="auto"/>
        <w:ind w:firstLine="640"/>
        <w:jc w:val="both"/>
      </w:pPr>
    </w:p>
    <w:p w14:paraId="5D75411B">
      <w:pPr>
        <w:spacing w:line="240" w:lineRule="auto"/>
        <w:ind w:firstLine="640"/>
        <w:jc w:val="both"/>
      </w:pPr>
    </w:p>
    <w:p w14:paraId="651F0C0D">
      <w:pPr>
        <w:spacing w:line="240" w:lineRule="auto"/>
        <w:ind w:firstLine="640"/>
        <w:jc w:val="both"/>
      </w:pPr>
    </w:p>
    <w:p w14:paraId="568FE42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95F803-9962-4260-8ED5-CE947CC6775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2DBDCE2-009B-427B-A1AD-C2975EB50336}"/>
  </w:font>
  <w:font w:name="仿宋_GB2312">
    <w:panose1 w:val="02010609030101010101"/>
    <w:charset w:val="86"/>
    <w:family w:val="modern"/>
    <w:pitch w:val="default"/>
    <w:sig w:usb0="00000001" w:usb1="080E0000" w:usb2="00000000" w:usb3="00000000" w:csb0="00040000" w:csb1="00000000"/>
    <w:embedRegular r:id="rId3" w:fontKey="{B85E1B96-D047-431C-9760-B355ED3978B2}"/>
  </w:font>
  <w:font w:name="楷体_GB2312">
    <w:panose1 w:val="02010609030101010101"/>
    <w:charset w:val="86"/>
    <w:family w:val="auto"/>
    <w:pitch w:val="default"/>
    <w:sig w:usb0="00000001" w:usb1="080E0000" w:usb2="00000000" w:usb3="00000000" w:csb0="00040000" w:csb1="00000000"/>
    <w:embedRegular r:id="rId4" w:fontKey="{32ECF326-0923-46EB-BA24-4F9FCCAED4A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8707A4"/>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E522B97"/>
    <w:rsid w:val="2FD27414"/>
    <w:rsid w:val="313F1D52"/>
    <w:rsid w:val="318029AB"/>
    <w:rsid w:val="31C63837"/>
    <w:rsid w:val="32310FB8"/>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3009</Words>
  <Characters>3433</Characters>
  <Lines>0</Lines>
  <Paragraphs>0</Paragraphs>
  <TotalTime>6</TotalTime>
  <ScaleCrop>false</ScaleCrop>
  <LinksUpToDate>false</LinksUpToDate>
  <CharactersWithSpaces>3441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2025-09-18T03:58:08Z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