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591515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洛浦县卫生健康委员会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8FB80B2">
      <w:r>
        <w:br w:type="page"/>
      </w:r>
    </w:p>
    <w:p w14:paraId="56BECDA0">
      <w:pPr>
        <w:spacing w:line="640" w:lineRule="exact"/>
        <w:jc w:val="center"/>
        <w:outlineLvl w:val="1"/>
      </w:pPr>
      <w:r>
        <w:rPr>
          <w:rFonts w:ascii="黑体" w:hAnsi="黑体" w:eastAsia="黑体"/>
          <w:sz w:val="32"/>
        </w:rPr>
        <w:t>第一部分 单位概况</w:t>
      </w:r>
    </w:p>
    <w:p w14:paraId="2B10D1DF">
      <w:pPr>
        <w:spacing w:line="640" w:lineRule="exact"/>
        <w:ind w:firstLine="640"/>
        <w:jc w:val="both"/>
        <w:outlineLvl w:val="2"/>
      </w:pPr>
      <w:r>
        <w:rPr>
          <w:rFonts w:ascii="黑体" w:hAnsi="黑体" w:eastAsia="黑体"/>
          <w:sz w:val="32"/>
        </w:rPr>
        <w:t>一、主要职能</w:t>
      </w:r>
    </w:p>
    <w:p w14:paraId="21E73741">
      <w:pPr>
        <w:spacing w:line="580" w:lineRule="exact"/>
        <w:ind w:firstLine="640"/>
        <w:jc w:val="both"/>
      </w:pPr>
      <w:r>
        <w:rPr>
          <w:rFonts w:hint="eastAsia" w:ascii="仿宋_GB2312" w:hAnsi="仿宋_GB2312" w:eastAsia="仿宋_GB2312"/>
          <w:sz w:val="32"/>
          <w:lang w:eastAsia="zh-CN"/>
        </w:rPr>
        <w:t>（一）</w:t>
      </w:r>
      <w:r>
        <w:rPr>
          <w:rFonts w:ascii="仿宋_GB2312" w:hAnsi="仿宋_GB2312" w:eastAsia="仿宋_GB2312"/>
          <w:sz w:val="32"/>
        </w:rPr>
        <w:t>贯彻落实卫生健康事业发展法规、政策、规划、规章和标准的执行。统筹规划卫生健康资源配置，指导洛浦县卫生健康规划的编制和实施。制定并组织实施卫生健康基本公共服务均等化、普惠化、便捷化和公共资源向基层延伸等政策措施。</w:t>
      </w:r>
    </w:p>
    <w:p w14:paraId="75421BF1">
      <w:pPr>
        <w:spacing w:line="580" w:lineRule="exact"/>
        <w:ind w:firstLine="640"/>
        <w:jc w:val="both"/>
      </w:pPr>
      <w:r>
        <w:rPr>
          <w:rFonts w:hint="eastAsia" w:ascii="仿宋_GB2312" w:hAnsi="仿宋_GB2312" w:eastAsia="仿宋_GB2312"/>
          <w:sz w:val="32"/>
          <w:lang w:eastAsia="zh-CN"/>
        </w:rPr>
        <w:t>（二）</w:t>
      </w:r>
      <w:r>
        <w:rPr>
          <w:rFonts w:ascii="仿宋_GB2312" w:hAnsi="仿宋_GB2312" w:eastAsia="仿宋_GB2312"/>
          <w:sz w:val="32"/>
        </w:rPr>
        <w:t>协调推进深化医药卫生体制改革，研究提出深化医药卫生体制改革措施和建议。组织深化公立医院综合改革，推进管办分离，健全现代医院管理制度，制定并组织实施推动卫生健康公共服务提供主体多元化、提供方式多样化的政策措施，提出医疗服务和药品价格政策的建议。</w:t>
      </w:r>
    </w:p>
    <w:p w14:paraId="164D459A">
      <w:pPr>
        <w:spacing w:line="580" w:lineRule="exact"/>
        <w:ind w:firstLine="640"/>
        <w:jc w:val="both"/>
      </w:pPr>
      <w:r>
        <w:rPr>
          <w:rFonts w:hint="eastAsia" w:ascii="仿宋_GB2312" w:hAnsi="仿宋_GB2312" w:eastAsia="仿宋_GB2312"/>
          <w:sz w:val="32"/>
          <w:lang w:eastAsia="zh-CN"/>
        </w:rPr>
        <w:t>（三）</w:t>
      </w:r>
      <w:r>
        <w:rPr>
          <w:rFonts w:ascii="仿宋_GB2312" w:hAnsi="仿宋_GB2312" w:eastAsia="仿宋_GB2312"/>
          <w:sz w:val="32"/>
        </w:rPr>
        <w:t>制定并组织落实区域内疾病预防控制规划、免疫规划、地方病防治及严重危害人民健康的公共卫生问题的干预措施。执行国家检疫传染病和监测传染病目录。负责突发公共事件应急工作，组织指导突发公共卫生事件的预防控制和各类突发公共事件的医疗卫生救援。</w:t>
      </w:r>
    </w:p>
    <w:p w14:paraId="349E0F88">
      <w:pPr>
        <w:spacing w:line="580" w:lineRule="exact"/>
        <w:ind w:firstLine="640"/>
        <w:jc w:val="both"/>
      </w:pPr>
      <w:r>
        <w:rPr>
          <w:rFonts w:hint="eastAsia" w:ascii="仿宋_GB2312" w:hAnsi="仿宋_GB2312" w:eastAsia="仿宋_GB2312"/>
          <w:sz w:val="32"/>
          <w:lang w:eastAsia="zh-CN"/>
        </w:rPr>
        <w:t>（四）</w:t>
      </w:r>
      <w:r>
        <w:rPr>
          <w:rFonts w:ascii="仿宋_GB2312" w:hAnsi="仿宋_GB2312" w:eastAsia="仿宋_GB2312"/>
          <w:sz w:val="32"/>
        </w:rPr>
        <w:t>组织拟订并协调落实区域内应对人口老龄化政策措施，负责推进老年健康服务体系建设和医养结合工作。</w:t>
      </w:r>
    </w:p>
    <w:p w14:paraId="7D7C18BF">
      <w:pPr>
        <w:spacing w:line="580" w:lineRule="exact"/>
        <w:ind w:firstLine="640"/>
        <w:jc w:val="both"/>
      </w:pPr>
      <w:r>
        <w:rPr>
          <w:rFonts w:hint="eastAsia" w:ascii="仿宋_GB2312" w:hAnsi="仿宋_GB2312" w:eastAsia="仿宋_GB2312"/>
          <w:sz w:val="32"/>
          <w:lang w:eastAsia="zh-CN"/>
        </w:rPr>
        <w:t>（五）</w:t>
      </w:r>
      <w:r>
        <w:rPr>
          <w:rFonts w:ascii="仿宋_GB2312" w:hAnsi="仿宋_GB2312" w:eastAsia="仿宋_GB2312"/>
          <w:sz w:val="32"/>
        </w:rPr>
        <w:t>贯彻落实国家药物政策和国家基本药物制度，开展药品使用监测、临床综合评价和短缺药品预警。执行国家药品法典，提出基本药物价格政策的建议。组织开展食品安全风险监督评估，依法制定并公布食品安全标准。</w:t>
      </w:r>
    </w:p>
    <w:p w14:paraId="4484E5DA">
      <w:pPr>
        <w:spacing w:line="580" w:lineRule="exact"/>
        <w:ind w:firstLine="640"/>
        <w:jc w:val="both"/>
      </w:pPr>
      <w:r>
        <w:rPr>
          <w:rFonts w:hint="eastAsia" w:ascii="仿宋_GB2312" w:hAnsi="仿宋_GB2312" w:eastAsia="仿宋_GB2312"/>
          <w:sz w:val="32"/>
          <w:lang w:eastAsia="zh-CN"/>
        </w:rPr>
        <w:t>（六）</w:t>
      </w:r>
      <w:r>
        <w:rPr>
          <w:rFonts w:ascii="仿宋_GB2312" w:hAnsi="仿宋_GB2312" w:eastAsia="仿宋_GB2312"/>
          <w:sz w:val="32"/>
        </w:rPr>
        <w:t>负责职责范围内的职业卫生、放射卫生、环境卫生、学校卫生、公共场所卫生、饮用水卫生等公共卫生和监督管理，负责传染病防治监督，健全卫生健康综合监督体系。牵头《烟草控制框架公约》履约有关工作。</w:t>
      </w:r>
    </w:p>
    <w:p w14:paraId="14E5B643">
      <w:pPr>
        <w:spacing w:line="580" w:lineRule="exact"/>
        <w:ind w:firstLine="640"/>
        <w:jc w:val="both"/>
      </w:pPr>
      <w:r>
        <w:rPr>
          <w:rFonts w:hint="eastAsia" w:ascii="仿宋_GB2312" w:hAnsi="仿宋_GB2312" w:eastAsia="仿宋_GB2312"/>
          <w:sz w:val="32"/>
          <w:lang w:eastAsia="zh-CN"/>
        </w:rPr>
        <w:t>（七）</w:t>
      </w:r>
      <w:r>
        <w:rPr>
          <w:rFonts w:ascii="仿宋_GB2312" w:hAnsi="仿宋_GB2312" w:eastAsia="仿宋_GB2312"/>
          <w:sz w:val="32"/>
        </w:rPr>
        <w:t>制定区域内医疗机构、医疗服务行业管理办法并监督实施，建立医疗服务评价和监督管理体系。会同有关部门实施卫生健康专业技术人员资格标准。制定并组织实施医疗服务规范、标准和卫生健康专业技术人员执业规则、服务规范。</w:t>
      </w:r>
    </w:p>
    <w:p w14:paraId="660C5291">
      <w:pPr>
        <w:spacing w:line="580" w:lineRule="exact"/>
        <w:ind w:firstLine="640"/>
        <w:jc w:val="both"/>
      </w:pPr>
      <w:r>
        <w:rPr>
          <w:rFonts w:hint="eastAsia" w:ascii="仿宋_GB2312" w:hAnsi="仿宋_GB2312" w:eastAsia="仿宋_GB2312"/>
          <w:sz w:val="32"/>
          <w:lang w:eastAsia="zh-CN"/>
        </w:rPr>
        <w:t>（八）</w:t>
      </w:r>
      <w:r>
        <w:rPr>
          <w:rFonts w:ascii="仿宋_GB2312" w:hAnsi="仿宋_GB2312" w:eastAsia="仿宋_GB2312"/>
          <w:sz w:val="32"/>
        </w:rPr>
        <w:t>负责管理和服务工作，开展人口监测预警,研究提出人口与家庭发展相关政策建议，完善相关政策。</w:t>
      </w:r>
    </w:p>
    <w:p w14:paraId="0422B755">
      <w:pPr>
        <w:spacing w:line="580" w:lineRule="exact"/>
        <w:ind w:firstLine="640"/>
        <w:jc w:val="both"/>
      </w:pPr>
      <w:r>
        <w:rPr>
          <w:rFonts w:hint="eastAsia" w:ascii="仿宋_GB2312" w:hAnsi="仿宋_GB2312" w:eastAsia="仿宋_GB2312"/>
          <w:sz w:val="32"/>
          <w:lang w:eastAsia="zh-CN"/>
        </w:rPr>
        <w:t>（九）</w:t>
      </w:r>
      <w:r>
        <w:rPr>
          <w:rFonts w:ascii="仿宋_GB2312" w:hAnsi="仿宋_GB2312" w:eastAsia="仿宋_GB2312"/>
          <w:sz w:val="32"/>
        </w:rPr>
        <w:t>指导基层医疗卫生、妇幼健康服务体系和全科医生队伍建设。推进卫生健康科技创新发展。</w:t>
      </w:r>
    </w:p>
    <w:p w14:paraId="6E9BCD4B">
      <w:pPr>
        <w:spacing w:line="580" w:lineRule="exact"/>
        <w:ind w:firstLine="640"/>
        <w:jc w:val="both"/>
      </w:pPr>
      <w:r>
        <w:rPr>
          <w:rFonts w:hint="eastAsia" w:ascii="仿宋_GB2312" w:hAnsi="仿宋_GB2312" w:eastAsia="仿宋_GB2312"/>
          <w:sz w:val="32"/>
          <w:lang w:eastAsia="zh-CN"/>
        </w:rPr>
        <w:t>（十）</w:t>
      </w:r>
      <w:r>
        <w:rPr>
          <w:rFonts w:ascii="仿宋_GB2312" w:hAnsi="仿宋_GB2312" w:eastAsia="仿宋_GB2312"/>
          <w:sz w:val="32"/>
        </w:rPr>
        <w:t>负责保健对象的医疗保健工作，负责重要会议与重大活动的医疗卫生保障工作。</w:t>
      </w:r>
    </w:p>
    <w:p w14:paraId="489C49DE">
      <w:pPr>
        <w:spacing w:line="580" w:lineRule="exact"/>
        <w:ind w:firstLine="640"/>
        <w:jc w:val="both"/>
      </w:pPr>
      <w:r>
        <w:rPr>
          <w:rFonts w:hint="eastAsia" w:ascii="仿宋_GB2312" w:hAnsi="仿宋_GB2312" w:eastAsia="仿宋_GB2312"/>
          <w:sz w:val="32"/>
          <w:lang w:eastAsia="zh-CN"/>
        </w:rPr>
        <w:t>（十一）</w:t>
      </w:r>
      <w:r>
        <w:rPr>
          <w:rFonts w:ascii="仿宋_GB2312" w:hAnsi="仿宋_GB2312" w:eastAsia="仿宋_GB2312"/>
          <w:sz w:val="32"/>
        </w:rPr>
        <w:t>承担洛浦县老龄委员会的日常工作。指导洛浦县协会的业务工作。</w:t>
      </w:r>
    </w:p>
    <w:p w14:paraId="6E79D300">
      <w:pPr>
        <w:spacing w:line="580" w:lineRule="exact"/>
        <w:ind w:firstLine="640"/>
        <w:jc w:val="both"/>
      </w:pPr>
      <w:r>
        <w:rPr>
          <w:rFonts w:hint="eastAsia" w:ascii="仿宋_GB2312" w:hAnsi="仿宋_GB2312" w:eastAsia="仿宋_GB2312"/>
          <w:sz w:val="32"/>
          <w:lang w:eastAsia="zh-CN"/>
        </w:rPr>
        <w:t>（十二）</w:t>
      </w:r>
      <w:r>
        <w:rPr>
          <w:rFonts w:ascii="仿宋_GB2312" w:hAnsi="仿宋_GB2312" w:eastAsia="仿宋_GB2312"/>
          <w:sz w:val="32"/>
        </w:rPr>
        <w:t>完成县委、县人民政府交办的其他任务。</w:t>
      </w:r>
    </w:p>
    <w:p w14:paraId="53A9CA10">
      <w:pPr>
        <w:spacing w:line="640" w:lineRule="exact"/>
        <w:ind w:firstLine="640"/>
        <w:jc w:val="both"/>
        <w:outlineLvl w:val="2"/>
      </w:pPr>
      <w:r>
        <w:rPr>
          <w:rFonts w:ascii="黑体" w:hAnsi="黑体" w:eastAsia="黑体"/>
          <w:sz w:val="32"/>
        </w:rPr>
        <w:t>二、机构设置及人员情况</w:t>
      </w:r>
    </w:p>
    <w:p w14:paraId="3FB78BEC">
      <w:pPr>
        <w:spacing w:line="580" w:lineRule="exact"/>
        <w:ind w:firstLine="640"/>
        <w:jc w:val="both"/>
      </w:pPr>
      <w:r>
        <w:rPr>
          <w:rFonts w:ascii="仿宋_GB2312" w:hAnsi="仿宋_GB2312" w:eastAsia="仿宋_GB2312"/>
          <w:sz w:val="32"/>
        </w:rPr>
        <w:t>洛浦县卫生健康委员会2024年度，实有人数172人，其中：在职人员131人，减少1人；离休人员1人，增加0人；退休人员40人,增加0人。</w:t>
      </w:r>
    </w:p>
    <w:p w14:paraId="5765DCBE">
      <w:pPr>
        <w:spacing w:line="580" w:lineRule="exact"/>
        <w:ind w:firstLine="640"/>
        <w:jc w:val="both"/>
      </w:pPr>
      <w:r>
        <w:rPr>
          <w:rFonts w:ascii="仿宋_GB2312" w:hAnsi="仿宋_GB2312" w:eastAsia="仿宋_GB2312"/>
          <w:sz w:val="32"/>
        </w:rPr>
        <w:t>洛浦县卫生健康委员会无下属预算单位，下设10个科室，分别是：综合办公室、组织人事办、财务室、人口监测与发展办、基层卫生办、医政医管办、疾控科、妇幼科、中医科、宣教科。</w:t>
      </w:r>
    </w:p>
    <w:p w14:paraId="5589E202">
      <w:r>
        <w:br w:type="page"/>
      </w:r>
    </w:p>
    <w:p w14:paraId="5027B103">
      <w:pPr>
        <w:spacing w:line="240" w:lineRule="auto"/>
        <w:jc w:val="center"/>
        <w:outlineLvl w:val="1"/>
      </w:pPr>
      <w:r>
        <w:rPr>
          <w:rFonts w:ascii="黑体" w:hAnsi="黑体" w:eastAsia="黑体"/>
          <w:sz w:val="32"/>
        </w:rPr>
        <w:t>第二部分 部门决算情况说明</w:t>
      </w:r>
    </w:p>
    <w:p w14:paraId="44C5F5FE">
      <w:pPr>
        <w:spacing w:line="640" w:lineRule="exact"/>
        <w:ind w:firstLine="640"/>
        <w:jc w:val="both"/>
        <w:outlineLvl w:val="2"/>
      </w:pPr>
      <w:r>
        <w:rPr>
          <w:rFonts w:ascii="黑体" w:hAnsi="黑体" w:eastAsia="黑体"/>
          <w:sz w:val="32"/>
        </w:rPr>
        <w:t>一、收入支出决算总体情况说明</w:t>
      </w:r>
    </w:p>
    <w:p w14:paraId="1A7EB96D">
      <w:pPr>
        <w:spacing w:line="580" w:lineRule="exact"/>
        <w:ind w:firstLine="640"/>
        <w:jc w:val="both"/>
      </w:pPr>
      <w:r>
        <w:rPr>
          <w:rFonts w:ascii="仿宋_GB2312" w:hAnsi="仿宋_GB2312" w:eastAsia="仿宋_GB2312"/>
          <w:b/>
          <w:sz w:val="32"/>
        </w:rPr>
        <w:t>2024年度收入总计6,354.52万元，</w:t>
      </w:r>
      <w:r>
        <w:rPr>
          <w:rFonts w:ascii="仿宋_GB2312" w:hAnsi="仿宋_GB2312" w:eastAsia="仿宋_GB2312"/>
          <w:b w:val="0"/>
          <w:sz w:val="32"/>
        </w:rPr>
        <w:t>其中：本年收入合计6,354.52万元，使用非财政拨款结余（含专用结余）0.00万元，年初结转和结余0.00万元。</w:t>
      </w:r>
    </w:p>
    <w:p w14:paraId="42E0D667">
      <w:pPr>
        <w:spacing w:line="580" w:lineRule="exact"/>
        <w:ind w:firstLine="640"/>
        <w:jc w:val="both"/>
      </w:pPr>
      <w:r>
        <w:rPr>
          <w:rFonts w:ascii="仿宋_GB2312" w:hAnsi="仿宋_GB2312" w:eastAsia="仿宋_GB2312"/>
          <w:b/>
          <w:sz w:val="32"/>
        </w:rPr>
        <w:t>2024年度支出总计6,354.52万元，</w:t>
      </w:r>
      <w:r>
        <w:rPr>
          <w:rFonts w:ascii="仿宋_GB2312" w:hAnsi="仿宋_GB2312" w:eastAsia="仿宋_GB2312"/>
          <w:b w:val="0"/>
          <w:sz w:val="32"/>
        </w:rPr>
        <w:t>其中：本年支出合计6,354.52万元，结余分配0.00万元，年末结转和结余0.00万元。</w:t>
      </w:r>
    </w:p>
    <w:p w14:paraId="057DBC57">
      <w:pPr>
        <w:spacing w:line="580" w:lineRule="exact"/>
        <w:ind w:firstLine="640"/>
        <w:jc w:val="both"/>
      </w:pPr>
      <w:r>
        <w:rPr>
          <w:rFonts w:ascii="仿宋_GB2312" w:hAnsi="仿宋_GB2312" w:eastAsia="仿宋_GB2312"/>
          <w:b w:val="0"/>
          <w:sz w:val="32"/>
        </w:rPr>
        <w:t>收入支出总体与上年相比，减少5,845.48万元，下降47.91%，主要原因是：本年减少中央YQFK补助资金、2023年自治区第一批地方政府债券（和田地区洛浦县村级卫生室建设项目）、2023年自治区第五批地方政府债券资金、2020年医疗废物处置设施建设项目（第二批）中央基建投资</w:t>
      </w:r>
      <w:r>
        <w:rPr>
          <w:rFonts w:hint="eastAsia" w:ascii="仿宋_GB2312" w:hAnsi="仿宋_GB2312" w:eastAsia="仿宋_GB2312"/>
          <w:b w:val="0"/>
          <w:sz w:val="32"/>
          <w:lang w:eastAsia="zh-CN"/>
        </w:rPr>
        <w:t>－</w:t>
      </w:r>
      <w:r>
        <w:rPr>
          <w:rFonts w:ascii="仿宋_GB2312" w:hAnsi="仿宋_GB2312" w:eastAsia="仿宋_GB2312"/>
          <w:b w:val="0"/>
          <w:sz w:val="32"/>
        </w:rPr>
        <w:t>和田地区洛浦县医疗废物收集转运处置体系建设、精神病患者生活补助、自治区2023年医疗服务与保障能力提升[卫生健康人才培养]补助资金等项目经费，导致相关经费减少。</w:t>
      </w:r>
    </w:p>
    <w:p w14:paraId="5F6ECC4E">
      <w:pPr>
        <w:spacing w:line="640" w:lineRule="exact"/>
        <w:ind w:firstLine="640"/>
        <w:jc w:val="both"/>
        <w:outlineLvl w:val="2"/>
      </w:pPr>
      <w:r>
        <w:rPr>
          <w:rFonts w:ascii="黑体" w:hAnsi="黑体" w:eastAsia="黑体"/>
          <w:sz w:val="32"/>
        </w:rPr>
        <w:t>二、收入决算情况说明</w:t>
      </w:r>
    </w:p>
    <w:p w14:paraId="1CE7AA2B">
      <w:pPr>
        <w:spacing w:line="580" w:lineRule="exact"/>
        <w:ind w:firstLine="640"/>
        <w:jc w:val="both"/>
      </w:pPr>
      <w:r>
        <w:rPr>
          <w:rFonts w:ascii="仿宋_GB2312" w:hAnsi="仿宋_GB2312" w:eastAsia="仿宋_GB2312"/>
          <w:b/>
          <w:sz w:val="32"/>
        </w:rPr>
        <w:t>本年收入6,354.52万元，</w:t>
      </w:r>
      <w:r>
        <w:rPr>
          <w:rFonts w:ascii="仿宋_GB2312" w:hAnsi="仿宋_GB2312" w:eastAsia="仿宋_GB2312"/>
          <w:b w:val="0"/>
          <w:sz w:val="32"/>
        </w:rPr>
        <w:t>其中：财政拨款收入4,972.89万元，占78.26%；上级补助收入0.00万元，占0.00%；事业收入0.00万元，占0.00%；经营收入0.00万元，占0.00%；附属单位上缴收入0.00万元，占0.00%；其他收入1,381.62万元，占21.74%。</w:t>
      </w:r>
    </w:p>
    <w:p w14:paraId="78A30087">
      <w:pPr>
        <w:spacing w:line="640" w:lineRule="exact"/>
        <w:ind w:firstLine="640"/>
        <w:jc w:val="both"/>
        <w:outlineLvl w:val="2"/>
      </w:pPr>
      <w:r>
        <w:rPr>
          <w:rFonts w:ascii="黑体" w:hAnsi="黑体" w:eastAsia="黑体"/>
          <w:sz w:val="32"/>
        </w:rPr>
        <w:t>三、支出决算情况说明</w:t>
      </w:r>
    </w:p>
    <w:p w14:paraId="2A119F5A">
      <w:pPr>
        <w:spacing w:line="580" w:lineRule="exact"/>
        <w:ind w:firstLine="640"/>
        <w:jc w:val="both"/>
      </w:pPr>
      <w:r>
        <w:rPr>
          <w:rFonts w:ascii="仿宋_GB2312" w:hAnsi="仿宋_GB2312" w:eastAsia="仿宋_GB2312"/>
          <w:b/>
          <w:sz w:val="32"/>
        </w:rPr>
        <w:t>本年支出6,354.52万元，</w:t>
      </w:r>
      <w:r>
        <w:rPr>
          <w:rFonts w:ascii="仿宋_GB2312" w:hAnsi="仿宋_GB2312" w:eastAsia="仿宋_GB2312"/>
          <w:b w:val="0"/>
          <w:sz w:val="32"/>
        </w:rPr>
        <w:t>其中：基本支出2,597.09万元，占40.87%；项目支出3,757.42万元，占59.13%；上缴上级支出0.00万元，占0.00%；经营支出0.00万元，占0.00%；对附属单位补助支出0.00万元，占0.00%。</w:t>
      </w:r>
    </w:p>
    <w:p w14:paraId="25ED4624">
      <w:pPr>
        <w:spacing w:line="640" w:lineRule="exact"/>
        <w:ind w:firstLine="640"/>
        <w:jc w:val="both"/>
        <w:outlineLvl w:val="2"/>
      </w:pPr>
      <w:r>
        <w:rPr>
          <w:rFonts w:ascii="黑体" w:hAnsi="黑体" w:eastAsia="黑体"/>
          <w:sz w:val="32"/>
        </w:rPr>
        <w:t>四、财政拨款收入支出决算总体情况说明</w:t>
      </w:r>
    </w:p>
    <w:p w14:paraId="397963FB">
      <w:pPr>
        <w:spacing w:line="580" w:lineRule="exact"/>
        <w:ind w:firstLine="640"/>
        <w:jc w:val="both"/>
      </w:pPr>
      <w:r>
        <w:rPr>
          <w:rFonts w:ascii="仿宋_GB2312" w:hAnsi="仿宋_GB2312" w:eastAsia="仿宋_GB2312"/>
          <w:b/>
          <w:sz w:val="32"/>
        </w:rPr>
        <w:t>2024年度财政拨款收入总计4,972.89万元，</w:t>
      </w:r>
      <w:r>
        <w:rPr>
          <w:rFonts w:ascii="仿宋_GB2312" w:hAnsi="仿宋_GB2312" w:eastAsia="仿宋_GB2312"/>
          <w:b w:val="0"/>
          <w:sz w:val="32"/>
        </w:rPr>
        <w:t>其中：年初财政拨款结转和结余0.00万元，本年财政拨款收入4,972.89万元。</w:t>
      </w:r>
      <w:r>
        <w:rPr>
          <w:rFonts w:ascii="仿宋_GB2312" w:hAnsi="仿宋_GB2312" w:eastAsia="仿宋_GB2312"/>
          <w:b/>
          <w:sz w:val="32"/>
        </w:rPr>
        <w:t>财政拨款支出总计4,972.89万元，</w:t>
      </w:r>
      <w:r>
        <w:rPr>
          <w:rFonts w:ascii="仿宋_GB2312" w:hAnsi="仿宋_GB2312" w:eastAsia="仿宋_GB2312"/>
          <w:b w:val="0"/>
          <w:sz w:val="32"/>
        </w:rPr>
        <w:t>其中：年末财政拨款结转和结余0.00万元，本年财政拨款支出4,972.89万元。</w:t>
      </w:r>
    </w:p>
    <w:p w14:paraId="451A1FC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5,194.80万元，下降51.09%，主要原因是：本年减少中央YQFK补助资金、2023年自治区第一批地方政府债券（和田地区洛浦县村级卫生室建设项目）、2023年自治区第五批地方政府债券资金、2020年医疗废物处置设施建设项目（第二批）中央基建投资</w:t>
      </w:r>
      <w:r>
        <w:rPr>
          <w:rFonts w:hint="eastAsia" w:ascii="仿宋_GB2312" w:hAnsi="仿宋_GB2312" w:eastAsia="仿宋_GB2312"/>
          <w:b w:val="0"/>
          <w:sz w:val="32"/>
          <w:lang w:eastAsia="zh-CN"/>
        </w:rPr>
        <w:t>－</w:t>
      </w:r>
      <w:r>
        <w:rPr>
          <w:rFonts w:ascii="仿宋_GB2312" w:hAnsi="仿宋_GB2312" w:eastAsia="仿宋_GB2312"/>
          <w:b w:val="0"/>
          <w:sz w:val="32"/>
        </w:rPr>
        <w:t>和田地区洛浦县医疗废物收集转运处置体系建设、精神病患者生活补助、自治区2023年医疗服务与保障能力提升[卫生健康人才培养]补助资金等项目经费，导致相关经费减少。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9,028.73万元，决算数4,972.89万元，预决算差异率-44.92%，主要原因是：年中调减基本公共卫生、全民体检、基本药物、重大传染病、卫生健康人才培养、卫生健康人才队伍建设、医疗卫生机构能力建设、公立医院综合改革等项目经费，年中执行实际由各医疗机构执行，导致预决算存在差异。</w:t>
      </w:r>
    </w:p>
    <w:p w14:paraId="3ECF25E7">
      <w:pPr>
        <w:spacing w:line="640" w:lineRule="exact"/>
        <w:ind w:firstLine="640"/>
        <w:jc w:val="both"/>
        <w:outlineLvl w:val="2"/>
      </w:pPr>
      <w:r>
        <w:rPr>
          <w:rFonts w:ascii="黑体" w:hAnsi="黑体" w:eastAsia="黑体"/>
          <w:sz w:val="32"/>
        </w:rPr>
        <w:t>五、一般公共预算财政拨款支出决算情况说明</w:t>
      </w:r>
    </w:p>
    <w:p w14:paraId="2F46A3E0">
      <w:pPr>
        <w:spacing w:line="640" w:lineRule="exact"/>
        <w:ind w:firstLine="640"/>
        <w:jc w:val="both"/>
        <w:outlineLvl w:val="3"/>
      </w:pPr>
      <w:r>
        <w:rPr>
          <w:rFonts w:ascii="楷体_GB2312" w:hAnsi="楷体_GB2312" w:eastAsia="楷体_GB2312"/>
          <w:b/>
          <w:sz w:val="32"/>
        </w:rPr>
        <w:t>（一）一般公共预算财政拨款支出决算总体情况</w:t>
      </w:r>
    </w:p>
    <w:p w14:paraId="0EEFFC51">
      <w:pPr>
        <w:spacing w:line="580" w:lineRule="exact"/>
        <w:ind w:firstLine="640"/>
        <w:jc w:val="both"/>
      </w:pPr>
      <w:r>
        <w:rPr>
          <w:rFonts w:ascii="仿宋_GB2312" w:hAnsi="仿宋_GB2312" w:eastAsia="仿宋_GB2312"/>
          <w:b/>
          <w:sz w:val="32"/>
        </w:rPr>
        <w:t>2024年度一般公共预算财政拨款支出4,921.44万元，</w:t>
      </w:r>
      <w:r>
        <w:rPr>
          <w:rFonts w:ascii="仿宋_GB2312" w:hAnsi="仿宋_GB2312" w:eastAsia="仿宋_GB2312"/>
          <w:b w:val="0"/>
          <w:sz w:val="32"/>
        </w:rPr>
        <w:t>占本年支出合计的77.45%。</w:t>
      </w:r>
      <w:r>
        <w:rPr>
          <w:rFonts w:ascii="仿宋_GB2312" w:hAnsi="仿宋_GB2312" w:eastAsia="仿宋_GB2312"/>
          <w:b/>
          <w:sz w:val="32"/>
        </w:rPr>
        <w:t>与上年相比，</w:t>
      </w:r>
      <w:r>
        <w:rPr>
          <w:rFonts w:ascii="仿宋_GB2312" w:hAnsi="仿宋_GB2312" w:eastAsia="仿宋_GB2312"/>
          <w:b w:val="0"/>
          <w:sz w:val="32"/>
        </w:rPr>
        <w:t>减少5,236.25万元，下降51.55%，主要原因是：本年减少中央YQFK补助资金、2023年自治区第一批地方政府债券（和田地区洛浦县村级卫生室建设项目）、2023年自治区第五批地方政府债券资金、2020年医疗废物处置设施建设项目（第二批）中央基建投资</w:t>
      </w:r>
      <w:r>
        <w:rPr>
          <w:rFonts w:hint="eastAsia" w:ascii="仿宋_GB2312" w:hAnsi="仿宋_GB2312" w:eastAsia="仿宋_GB2312"/>
          <w:b w:val="0"/>
          <w:sz w:val="32"/>
          <w:lang w:eastAsia="zh-CN"/>
        </w:rPr>
        <w:t>－</w:t>
      </w:r>
      <w:r>
        <w:rPr>
          <w:rFonts w:ascii="仿宋_GB2312" w:hAnsi="仿宋_GB2312" w:eastAsia="仿宋_GB2312"/>
          <w:b w:val="0"/>
          <w:sz w:val="32"/>
        </w:rPr>
        <w:t>和田地区洛浦县医疗废物收集转运处置体系建设、精神病患者生活补助、自治区2023年医疗服务与保障能力提升[卫生健康人才培养]补助资金等项目经费，导致相关经费减少。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9,009.83万元，决算数4,921.44万元，预决算差异率-45.38%，主要原因是：年中调减基本公共卫生、全民体检、基本药物、重大传染病、卫生健康人才培养、卫生健康人才队伍建设、医疗卫生机构能力建设、公立医院综合改革等项目经费，年中执行实际由各医疗机构执行，导致预决算存在差异。</w:t>
      </w:r>
    </w:p>
    <w:p w14:paraId="101237E9">
      <w:pPr>
        <w:spacing w:line="640" w:lineRule="exact"/>
        <w:ind w:firstLine="640"/>
        <w:jc w:val="both"/>
        <w:outlineLvl w:val="3"/>
      </w:pPr>
      <w:r>
        <w:rPr>
          <w:rFonts w:ascii="楷体_GB2312" w:hAnsi="楷体_GB2312" w:eastAsia="楷体_GB2312"/>
          <w:b/>
          <w:sz w:val="32"/>
        </w:rPr>
        <w:t>（二）一般公共预算财政拨款支出决算结构情况</w:t>
      </w:r>
    </w:p>
    <w:p w14:paraId="4D4B46A2">
      <w:pPr>
        <w:spacing w:line="580" w:lineRule="exact"/>
        <w:ind w:firstLine="640"/>
        <w:jc w:val="both"/>
      </w:pPr>
      <w:r>
        <w:rPr>
          <w:rFonts w:ascii="仿宋_GB2312" w:hAnsi="仿宋_GB2312" w:eastAsia="仿宋_GB2312"/>
          <w:b w:val="0"/>
          <w:sz w:val="32"/>
        </w:rPr>
        <w:t>1.社会保障和就业支出(类)332.51万元,占6.76%。</w:t>
      </w:r>
    </w:p>
    <w:p w14:paraId="287C8429">
      <w:pPr>
        <w:spacing w:line="580" w:lineRule="exact"/>
        <w:ind w:firstLine="640"/>
        <w:jc w:val="both"/>
      </w:pPr>
      <w:r>
        <w:rPr>
          <w:rFonts w:ascii="仿宋_GB2312" w:hAnsi="仿宋_GB2312" w:eastAsia="仿宋_GB2312"/>
          <w:b w:val="0"/>
          <w:sz w:val="32"/>
        </w:rPr>
        <w:t>2.卫生健康支出(类)4,372.14万元,占88.84%。</w:t>
      </w:r>
    </w:p>
    <w:p w14:paraId="74D8B868">
      <w:pPr>
        <w:spacing w:line="580" w:lineRule="exact"/>
        <w:ind w:firstLine="640"/>
        <w:jc w:val="both"/>
      </w:pPr>
      <w:r>
        <w:rPr>
          <w:rFonts w:ascii="仿宋_GB2312" w:hAnsi="仿宋_GB2312" w:eastAsia="仿宋_GB2312"/>
          <w:b w:val="0"/>
          <w:sz w:val="32"/>
        </w:rPr>
        <w:t>3.住房保障支出(类)190.63万元,占3.87%。</w:t>
      </w:r>
    </w:p>
    <w:p w14:paraId="4B85E0BF">
      <w:pPr>
        <w:spacing w:line="580" w:lineRule="exact"/>
        <w:ind w:firstLine="640"/>
        <w:jc w:val="both"/>
      </w:pPr>
      <w:r>
        <w:rPr>
          <w:rFonts w:ascii="仿宋_GB2312" w:hAnsi="仿宋_GB2312" w:eastAsia="仿宋_GB2312"/>
          <w:b w:val="0"/>
          <w:sz w:val="32"/>
        </w:rPr>
        <w:t>4.其他支出(类)26.17万元,占0.53%。</w:t>
      </w:r>
    </w:p>
    <w:p w14:paraId="25F954CB">
      <w:pPr>
        <w:spacing w:line="640" w:lineRule="exact"/>
        <w:ind w:firstLine="640"/>
        <w:jc w:val="both"/>
        <w:outlineLvl w:val="3"/>
      </w:pPr>
      <w:r>
        <w:rPr>
          <w:rFonts w:ascii="楷体_GB2312" w:hAnsi="楷体_GB2312" w:eastAsia="楷体_GB2312"/>
          <w:b/>
          <w:sz w:val="32"/>
        </w:rPr>
        <w:t>（三）一般公共预算财政拨款支出决算具体情况</w:t>
      </w:r>
    </w:p>
    <w:p w14:paraId="653CEB1E">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76.80万元，比上年决算增加76.80万元，增长100.00%,主要原因是：本年功能科目调整，行政单位离退休上年度在主科目列支，本年单独列支，导致经费较上年增加。</w:t>
      </w:r>
    </w:p>
    <w:p w14:paraId="0BBF84C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255.71万元，比上年决算增加24.30万元，增长10.50%,主要原因是：本年在职人员工资调增，养老保险缴费增加。</w:t>
      </w:r>
    </w:p>
    <w:p w14:paraId="4E82FA88">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3.社会保障和就业支出(类)行政事业单位养老支出(款)机关事业单位职业年金缴费支出(项):支出决算数为0.00万元，比上年决算减少26.78万元，下降100.00%,主要原因是：本年</w:t>
      </w:r>
      <w:r>
        <w:rPr>
          <w:rFonts w:hint="eastAsia" w:ascii="仿宋_GB2312" w:hAnsi="仿宋_GB2312" w:eastAsia="仿宋_GB2312"/>
          <w:b w:val="0"/>
          <w:sz w:val="32"/>
          <w:lang w:val="en-US" w:eastAsia="zh-CN"/>
        </w:rPr>
        <w:t>无新增退休人员</w:t>
      </w:r>
      <w:r>
        <w:rPr>
          <w:rFonts w:ascii="仿宋_GB2312" w:hAnsi="仿宋_GB2312" w:eastAsia="仿宋_GB2312"/>
          <w:b w:val="0"/>
          <w:sz w:val="32"/>
        </w:rPr>
        <w:t>，机关事业单位职业年金缴费</w:t>
      </w:r>
      <w:bookmarkStart w:id="0" w:name="_GoBack"/>
      <w:bookmarkEnd w:id="0"/>
      <w:r>
        <w:rPr>
          <w:rFonts w:ascii="仿宋_GB2312" w:hAnsi="仿宋_GB2312" w:eastAsia="仿宋_GB2312"/>
          <w:b w:val="0"/>
          <w:sz w:val="32"/>
        </w:rPr>
        <w:t>较上年减少。</w:t>
      </w:r>
    </w:p>
    <w:p w14:paraId="4F567A81">
      <w:pPr>
        <w:spacing w:line="580" w:lineRule="exact"/>
        <w:ind w:firstLine="640"/>
        <w:jc w:val="both"/>
      </w:pPr>
      <w:r>
        <w:rPr>
          <w:rFonts w:ascii="仿宋_GB2312" w:hAnsi="仿宋_GB2312" w:eastAsia="仿宋_GB2312"/>
          <w:b w:val="0"/>
          <w:sz w:val="32"/>
        </w:rPr>
        <w:t>4.卫生健康支出(类)卫生健康管理事务(款)行政运行(项):支出决算数为1,963.17万元，比上年决算减少406.28万元，下降17.15%,主要原因是：本年功能科目调整，行政单位离退休经费，行政单位医疗，公务员医疗补助，住房公积金上年度在主科目列支，本年单独列支，导致经费较上年减少。</w:t>
      </w:r>
    </w:p>
    <w:p w14:paraId="69C9867B">
      <w:pPr>
        <w:spacing w:line="580" w:lineRule="exact"/>
        <w:ind w:firstLine="640"/>
        <w:jc w:val="both"/>
      </w:pPr>
      <w:r>
        <w:rPr>
          <w:rFonts w:ascii="仿宋_GB2312" w:hAnsi="仿宋_GB2312" w:eastAsia="仿宋_GB2312"/>
          <w:b w:val="0"/>
          <w:sz w:val="32"/>
        </w:rPr>
        <w:t>5.卫生健康支出(类)卫生健康管理事务(款)其他卫生健康管理事务支出(项):支出决算数为1,035.16万元，比上年决算减少232.00万元，下降18.31%,主要原因是：本年减少精神病患者生活补助、自治区2023年医疗服务与保障能力提升[卫生健康人才培养]补助资金等项目经费，导致相关经费减少。</w:t>
      </w:r>
    </w:p>
    <w:p w14:paraId="51FA0534">
      <w:pPr>
        <w:spacing w:line="580" w:lineRule="exact"/>
        <w:ind w:firstLine="640"/>
        <w:jc w:val="both"/>
      </w:pPr>
      <w:r>
        <w:rPr>
          <w:rFonts w:ascii="仿宋_GB2312" w:hAnsi="仿宋_GB2312" w:eastAsia="仿宋_GB2312"/>
          <w:b w:val="0"/>
          <w:sz w:val="32"/>
        </w:rPr>
        <w:t>6.卫生健康支出(类)公共卫生(款)基本公共卫生服务(项):支出决算数为16.80万元，比上年决算减少48.87万元，下降74.42%,主要原因是：本年减少中央财政基本公共卫生服务补助资金，导致相关经费减少。</w:t>
      </w:r>
    </w:p>
    <w:p w14:paraId="06F64343">
      <w:pPr>
        <w:spacing w:line="580" w:lineRule="exact"/>
        <w:ind w:firstLine="640"/>
        <w:jc w:val="both"/>
      </w:pPr>
      <w:r>
        <w:rPr>
          <w:rFonts w:ascii="仿宋_GB2312" w:hAnsi="仿宋_GB2312" w:eastAsia="仿宋_GB2312"/>
          <w:b w:val="0"/>
          <w:sz w:val="32"/>
        </w:rPr>
        <w:t>7.卫生健康支出(类)公共卫生(款)重大公共卫生服务(项):支出决算数为2.44万元，比上年决算增加1.44万元，增长144.00%,主要原因是：本年增加2024年重大传染病防控经费，导致相关经费增加。</w:t>
      </w:r>
    </w:p>
    <w:p w14:paraId="42929CF5">
      <w:pPr>
        <w:spacing w:line="580" w:lineRule="exact"/>
        <w:ind w:firstLine="640"/>
        <w:jc w:val="both"/>
      </w:pPr>
      <w:r>
        <w:rPr>
          <w:rFonts w:ascii="仿宋_GB2312" w:hAnsi="仿宋_GB2312" w:eastAsia="仿宋_GB2312"/>
          <w:b w:val="0"/>
          <w:sz w:val="32"/>
        </w:rPr>
        <w:t>8.卫生健康支出(类)公共卫生(款)突发公共卫生事件应急处置(项):支出决算数为471.56万元，比上年决算减少117.60万元，下降19.96%,主要原因是：本年减少中央财政YQFK补助资金、2023年自治区医务人员临时性工作补助资金等项目经费，导致相关经费减少。</w:t>
      </w:r>
    </w:p>
    <w:p w14:paraId="44B2D6FF">
      <w:pPr>
        <w:spacing w:line="580" w:lineRule="exact"/>
        <w:ind w:firstLine="640"/>
        <w:jc w:val="both"/>
      </w:pPr>
      <w:r>
        <w:rPr>
          <w:rFonts w:ascii="仿宋_GB2312" w:hAnsi="仿宋_GB2312" w:eastAsia="仿宋_GB2312"/>
          <w:b w:val="0"/>
          <w:sz w:val="32"/>
        </w:rPr>
        <w:t>9.卫生健康支出(类)计划生育事务(款)计划生育服务(项):支出决算数为772.22万元，比上年决算增加61.27万元，增长8.62%,主要原因是：本年增加2024年自治区JHSY服务补助、2024年自治区JHSY家庭奖励扶助制度补助等项目经费，导致相关经费增加。</w:t>
      </w:r>
    </w:p>
    <w:p w14:paraId="334CBBA5">
      <w:pPr>
        <w:spacing w:line="580" w:lineRule="exact"/>
        <w:ind w:firstLine="640"/>
        <w:jc w:val="both"/>
      </w:pPr>
      <w:r>
        <w:rPr>
          <w:rFonts w:ascii="仿宋_GB2312" w:hAnsi="仿宋_GB2312" w:eastAsia="仿宋_GB2312"/>
          <w:b w:val="0"/>
          <w:sz w:val="32"/>
        </w:rPr>
        <w:t>10.卫生健康支出(类)行政事业单位医疗(款)行政单位医疗(项):支出决算数为103.88万元，比上年决算增加103.88万元，增长100.00%,主要原因是：本年功能科目调整，行政单位医疗支出上年度在主科目列支，本年单独列支，导致经费较上年增加。</w:t>
      </w:r>
    </w:p>
    <w:p w14:paraId="4765EC1E">
      <w:pPr>
        <w:spacing w:line="580" w:lineRule="exact"/>
        <w:ind w:firstLine="640"/>
        <w:jc w:val="both"/>
      </w:pPr>
      <w:r>
        <w:rPr>
          <w:rFonts w:ascii="仿宋_GB2312" w:hAnsi="仿宋_GB2312" w:eastAsia="仿宋_GB2312"/>
          <w:b w:val="0"/>
          <w:sz w:val="32"/>
        </w:rPr>
        <w:t>11.卫生健康支出(类)行政事业单位医疗(款)公务员医疗补助(项):支出决算数为6.90万元，比上年决算增加6.90万元，增长100.00%,主要原因是：本年功能科目调整，公务员医疗补助上年度在主科目列支，本年单独列支，导致经费较上年增加。</w:t>
      </w:r>
    </w:p>
    <w:p w14:paraId="181E1A2D">
      <w:pPr>
        <w:spacing w:line="580" w:lineRule="exact"/>
        <w:ind w:firstLine="640"/>
        <w:jc w:val="both"/>
      </w:pPr>
      <w:r>
        <w:rPr>
          <w:rFonts w:ascii="仿宋_GB2312" w:hAnsi="仿宋_GB2312" w:eastAsia="仿宋_GB2312"/>
          <w:b w:val="0"/>
          <w:sz w:val="32"/>
        </w:rPr>
        <w:t>12.卫生健康支出(类)老龄卫生健康事务(款)老龄卫生健康事务(项):支出决算数为0.00万元，比上年决算减少29.67万元，下降100.00%,主要原因是：本年减少2022年自治区老年健康服务项目补助资金，导致相关经费减少。</w:t>
      </w:r>
    </w:p>
    <w:p w14:paraId="252DC359">
      <w:pPr>
        <w:spacing w:line="580" w:lineRule="exact"/>
        <w:ind w:firstLine="640"/>
        <w:jc w:val="both"/>
      </w:pPr>
      <w:r>
        <w:rPr>
          <w:rFonts w:ascii="仿宋_GB2312" w:hAnsi="仿宋_GB2312" w:eastAsia="仿宋_GB2312"/>
          <w:b w:val="0"/>
          <w:sz w:val="32"/>
        </w:rPr>
        <w:t>13.卫生健康支出(类)其他卫生健康支出(款)其他卫生健康支出(项):支出决算数为0.00万元，比上年决算减少1,623.85万元，下降100.00%,主要原因是：本年减少2023年自治区第一批地方政府债券（和田地区洛浦县村级卫生室建设项目）、2023年自治区第五批地方政府债券资金、2020年医疗废物处置设施建设项目（第二批）中央基建投资</w:t>
      </w:r>
      <w:r>
        <w:rPr>
          <w:rFonts w:hint="eastAsia" w:ascii="仿宋_GB2312" w:hAnsi="仿宋_GB2312" w:eastAsia="仿宋_GB2312"/>
          <w:b w:val="0"/>
          <w:sz w:val="32"/>
          <w:lang w:eastAsia="zh-CN"/>
        </w:rPr>
        <w:t>－</w:t>
      </w:r>
      <w:r>
        <w:rPr>
          <w:rFonts w:ascii="仿宋_GB2312" w:hAnsi="仿宋_GB2312" w:eastAsia="仿宋_GB2312"/>
          <w:b w:val="0"/>
          <w:sz w:val="32"/>
        </w:rPr>
        <w:t>和田地区洛浦县医疗废物收集转运处置体系建设等项目经费，导致相关经费减少。</w:t>
      </w:r>
    </w:p>
    <w:p w14:paraId="2BA1803A">
      <w:pPr>
        <w:spacing w:line="580" w:lineRule="exact"/>
        <w:ind w:firstLine="640"/>
        <w:jc w:val="both"/>
      </w:pPr>
      <w:r>
        <w:rPr>
          <w:rFonts w:ascii="仿宋_GB2312" w:hAnsi="仿宋_GB2312" w:eastAsia="仿宋_GB2312"/>
          <w:b w:val="0"/>
          <w:sz w:val="32"/>
        </w:rPr>
        <w:t>14.住房保障支出(类)住房改革支出(款)住房公积金(项):支出决算数为190.63万元，比上年决算增加190.63万元，增长100.00%,主要原因是：本年功能科目调整，住房公积金上年度在主科目列支，本年单独列支，导致经费较上年增加。</w:t>
      </w:r>
    </w:p>
    <w:p w14:paraId="1BD3E0FE">
      <w:pPr>
        <w:spacing w:line="580" w:lineRule="exact"/>
        <w:ind w:firstLine="640"/>
        <w:jc w:val="both"/>
      </w:pPr>
      <w:r>
        <w:rPr>
          <w:rFonts w:ascii="仿宋_GB2312" w:hAnsi="仿宋_GB2312" w:eastAsia="仿宋_GB2312"/>
          <w:b w:val="0"/>
          <w:sz w:val="32"/>
        </w:rPr>
        <w:t>15.其他支出(类)其他支出(款)其他支出(项):支出决算数为26.17万元，比上年决算减少3,216.41万元，下降99.19%,主要原因是：本年减少中央YQFK补助资金，导致相关经费减少。</w:t>
      </w:r>
    </w:p>
    <w:p w14:paraId="6E08D34A">
      <w:pPr>
        <w:spacing w:line="640" w:lineRule="exact"/>
        <w:ind w:firstLine="640"/>
        <w:jc w:val="both"/>
        <w:outlineLvl w:val="2"/>
      </w:pPr>
      <w:r>
        <w:rPr>
          <w:rFonts w:ascii="黑体" w:hAnsi="黑体" w:eastAsia="黑体"/>
          <w:sz w:val="32"/>
        </w:rPr>
        <w:t>六、一般公共预算财政拨款基本支出决算情况说明</w:t>
      </w:r>
    </w:p>
    <w:p w14:paraId="5EBFC905">
      <w:pPr>
        <w:spacing w:line="580" w:lineRule="exact"/>
        <w:ind w:firstLine="640"/>
        <w:jc w:val="both"/>
      </w:pPr>
      <w:r>
        <w:rPr>
          <w:rFonts w:ascii="仿宋_GB2312" w:hAnsi="仿宋_GB2312" w:eastAsia="仿宋_GB2312"/>
          <w:b w:val="0"/>
          <w:sz w:val="32"/>
        </w:rPr>
        <w:t>2024年度一般公共预算财政拨款基本支出2,597.09万元，其中：</w:t>
      </w:r>
      <w:r>
        <w:rPr>
          <w:rFonts w:ascii="仿宋_GB2312" w:hAnsi="仿宋_GB2312" w:eastAsia="仿宋_GB2312"/>
          <w:b/>
          <w:sz w:val="32"/>
        </w:rPr>
        <w:t>人员经费2,570.66万元，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离休费、退休费、抚恤金、生活补助、其他对个人和家庭的补助。</w:t>
      </w:r>
    </w:p>
    <w:p w14:paraId="13859FCC">
      <w:pPr>
        <w:spacing w:line="580" w:lineRule="exact"/>
        <w:ind w:firstLine="640"/>
        <w:jc w:val="both"/>
      </w:pPr>
      <w:r>
        <w:rPr>
          <w:rFonts w:ascii="仿宋_GB2312" w:hAnsi="仿宋_GB2312" w:eastAsia="仿宋_GB2312"/>
          <w:b/>
          <w:sz w:val="32"/>
        </w:rPr>
        <w:t>公用经费26.43万元，</w:t>
      </w:r>
      <w:r>
        <w:rPr>
          <w:rFonts w:ascii="仿宋_GB2312" w:hAnsi="仿宋_GB2312" w:eastAsia="仿宋_GB2312"/>
          <w:b w:val="0"/>
          <w:sz w:val="32"/>
        </w:rPr>
        <w:t>包括：办公费、印刷费、手续费、邮电费、差旅费、租赁费、劳务费、公务用车运行维护费、其他交通费用、其他商品和服务支出。</w:t>
      </w:r>
    </w:p>
    <w:p w14:paraId="3E111F6F">
      <w:pPr>
        <w:spacing w:line="640" w:lineRule="exact"/>
        <w:ind w:firstLine="640"/>
        <w:jc w:val="both"/>
        <w:outlineLvl w:val="2"/>
      </w:pPr>
      <w:r>
        <w:rPr>
          <w:rFonts w:ascii="黑体" w:hAnsi="黑体" w:eastAsia="黑体"/>
          <w:sz w:val="32"/>
        </w:rPr>
        <w:t>七、政府性基金预算财政拨款收入支出决算情况说明</w:t>
      </w:r>
    </w:p>
    <w:p w14:paraId="33F1170C">
      <w:pPr>
        <w:spacing w:line="580" w:lineRule="exact"/>
        <w:ind w:firstLine="640"/>
        <w:jc w:val="both"/>
      </w:pPr>
      <w:r>
        <w:rPr>
          <w:rFonts w:ascii="仿宋_GB2312" w:hAnsi="仿宋_GB2312" w:eastAsia="仿宋_GB2312"/>
          <w:b/>
          <w:sz w:val="32"/>
        </w:rPr>
        <w:t>2024年度政府性基金预算财政拨款收入总计51.45万元，</w:t>
      </w:r>
      <w:r>
        <w:rPr>
          <w:rFonts w:ascii="仿宋_GB2312" w:hAnsi="仿宋_GB2312" w:eastAsia="仿宋_GB2312"/>
          <w:b w:val="0"/>
          <w:sz w:val="32"/>
        </w:rPr>
        <w:t>其中：年初结转和结余0.00万元，本年收入51.45万元。</w:t>
      </w:r>
      <w:r>
        <w:rPr>
          <w:rFonts w:ascii="仿宋_GB2312" w:hAnsi="仿宋_GB2312" w:eastAsia="仿宋_GB2312"/>
          <w:b/>
          <w:sz w:val="32"/>
        </w:rPr>
        <w:t>政府性基金预算财政拨款支出总计51.45万元，</w:t>
      </w:r>
      <w:r>
        <w:rPr>
          <w:rFonts w:ascii="仿宋_GB2312" w:hAnsi="仿宋_GB2312" w:eastAsia="仿宋_GB2312"/>
          <w:b w:val="0"/>
          <w:sz w:val="32"/>
        </w:rPr>
        <w:t>其中：年末结转和结余0.00万元，本年支出51.45万元。</w:t>
      </w:r>
    </w:p>
    <w:p w14:paraId="484D50C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增加41.45万元，增长414.50%，主要原因是：本年增加精神病患者1月生活补助，导致相关经费增加。</w:t>
      </w:r>
      <w:r>
        <w:rPr>
          <w:rFonts w:ascii="仿宋_GB2312" w:hAnsi="仿宋_GB2312" w:eastAsia="仿宋_GB2312"/>
          <w:b/>
          <w:sz w:val="32"/>
        </w:rPr>
        <w:t>与年初预算相比，</w:t>
      </w:r>
      <w:r>
        <w:rPr>
          <w:rFonts w:ascii="仿宋_GB2312" w:hAnsi="仿宋_GB2312" w:eastAsia="仿宋_GB2312"/>
          <w:b w:val="0"/>
          <w:sz w:val="32"/>
        </w:rPr>
        <w:t>年初预算数18.90万元，决算数51.45万元，预决算差异率172.22%，主要原因是：年中追加精神病患者1月份补助项目经费，导致预决算存在差异。</w:t>
      </w:r>
    </w:p>
    <w:p w14:paraId="6FE8EB0E">
      <w:pPr>
        <w:spacing w:line="580" w:lineRule="exact"/>
        <w:ind w:firstLine="640"/>
        <w:jc w:val="both"/>
      </w:pPr>
      <w:r>
        <w:rPr>
          <w:rFonts w:ascii="仿宋_GB2312" w:hAnsi="仿宋_GB2312" w:eastAsia="仿宋_GB2312"/>
          <w:b w:val="0"/>
          <w:sz w:val="32"/>
        </w:rPr>
        <w:t>政府性基金预算财政拨款支出51.45万元。</w:t>
      </w:r>
    </w:p>
    <w:p w14:paraId="67AE1C03">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51.45万元，比上年决算增加51.45万元，增长100.00%,主要原因是：本年增加精神病患者1月生活补助，导致相关经费增加。</w:t>
      </w:r>
    </w:p>
    <w:p w14:paraId="6C0039F9">
      <w:pPr>
        <w:spacing w:line="580" w:lineRule="exact"/>
        <w:ind w:firstLine="640"/>
        <w:jc w:val="both"/>
      </w:pPr>
      <w:r>
        <w:rPr>
          <w:rFonts w:ascii="仿宋_GB2312" w:hAnsi="仿宋_GB2312" w:eastAsia="仿宋_GB2312"/>
          <w:b w:val="0"/>
          <w:sz w:val="32"/>
        </w:rPr>
        <w:t>2.其他支出(类)彩票公益金安排的支出(款)用于社会福利的彩票公益金支出(项):支出决算数为0.00万元，比上年决算减少10.00万元，下降100.00%,主要原因是：本年减少2020年中央专项彩票公益金支持全民体检工程补助资金，导致相关经费减少。</w:t>
      </w:r>
    </w:p>
    <w:p w14:paraId="052E81C0">
      <w:pPr>
        <w:spacing w:line="640" w:lineRule="exact"/>
        <w:ind w:firstLine="640"/>
        <w:jc w:val="both"/>
        <w:outlineLvl w:val="2"/>
      </w:pPr>
      <w:r>
        <w:rPr>
          <w:rFonts w:ascii="黑体" w:hAnsi="黑体" w:eastAsia="黑体"/>
          <w:sz w:val="32"/>
        </w:rPr>
        <w:t>八、国有资本经营预算财政拨款收入支出决算情况说明</w:t>
      </w:r>
    </w:p>
    <w:p w14:paraId="2475002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31F8D69">
      <w:pPr>
        <w:spacing w:line="640" w:lineRule="exact"/>
        <w:ind w:firstLine="640"/>
        <w:jc w:val="both"/>
        <w:outlineLvl w:val="2"/>
      </w:pPr>
      <w:r>
        <w:rPr>
          <w:rFonts w:ascii="黑体" w:hAnsi="黑体" w:eastAsia="黑体"/>
          <w:sz w:val="32"/>
        </w:rPr>
        <w:t>九、财政拨款“三公”经费支出决算情况说明</w:t>
      </w:r>
    </w:p>
    <w:p w14:paraId="54650DF1">
      <w:pPr>
        <w:spacing w:line="580" w:lineRule="exact"/>
        <w:ind w:firstLine="640"/>
        <w:jc w:val="both"/>
      </w:pPr>
      <w:r>
        <w:rPr>
          <w:rFonts w:ascii="仿宋_GB2312" w:hAnsi="仿宋_GB2312" w:eastAsia="仿宋_GB2312"/>
          <w:b/>
          <w:sz w:val="32"/>
        </w:rPr>
        <w:t>2024年度财政拨款“三公”经费支出5.91万元，</w:t>
      </w:r>
      <w:r>
        <w:rPr>
          <w:rFonts w:ascii="仿宋_GB2312" w:hAnsi="仿宋_GB2312" w:eastAsia="仿宋_GB2312"/>
          <w:b w:val="0"/>
          <w:sz w:val="32"/>
        </w:rPr>
        <w:t>比上年增加2.75万元，增长87.03%，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5.91万元，占100.00%，比上年增加2.75万元，增长87.03%，主要原因是：本年因业务需求，用车次数增加，燃油费增加，导致公务用车运行维护费较上年增加。公务接待费支出0.00万元，占0.00%，比上年增加0.00万元，增长0.00%，主要原因是：2023年与2024年均未安排公务接待费支出。</w:t>
      </w:r>
    </w:p>
    <w:p w14:paraId="0E32CECC">
      <w:pPr>
        <w:spacing w:line="580" w:lineRule="exact"/>
        <w:ind w:firstLine="640"/>
        <w:jc w:val="both"/>
      </w:pPr>
      <w:r>
        <w:rPr>
          <w:rFonts w:ascii="仿宋_GB2312" w:hAnsi="仿宋_GB2312" w:eastAsia="仿宋_GB2312"/>
          <w:b/>
          <w:sz w:val="32"/>
        </w:rPr>
        <w:t>具体情况如下：</w:t>
      </w:r>
    </w:p>
    <w:p w14:paraId="4030C2C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59C3C91">
      <w:pPr>
        <w:spacing w:line="580" w:lineRule="exact"/>
        <w:ind w:firstLine="640"/>
        <w:jc w:val="both"/>
      </w:pPr>
      <w:r>
        <w:rPr>
          <w:rFonts w:ascii="仿宋_GB2312" w:hAnsi="仿宋_GB2312" w:eastAsia="仿宋_GB2312"/>
          <w:b w:val="0"/>
          <w:sz w:val="32"/>
        </w:rPr>
        <w:t>公务用车购置及运行维护费5.91万元，其中：公务用车购置费0.00万元，公务用车运行维护费5.91万元。公务用车运行维护费开支内容包括车辆加油费、维修费、保险费、审车费、过路费。公务用车购置数0辆，公务用车保有量22辆。国有资产占用情况中固定资产车辆22辆，与公务用车保有量差异原因是：本单位固定资产车辆与公务用车保有量一致无差异。</w:t>
      </w:r>
    </w:p>
    <w:p w14:paraId="131B7BB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9162BE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5.91万元，决算数5.91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5.91万元，决算数5.91万元，预决算差异率0.00%，主要原因是：严格按照预算执行，预决算无差异。公务接待费全年预算数0.00万元，决算数0.00万元，预决算差异率0.00%，主要原因是：本单位无公务接待费。</w:t>
      </w:r>
    </w:p>
    <w:p w14:paraId="46812710">
      <w:pPr>
        <w:spacing w:line="640" w:lineRule="exact"/>
        <w:ind w:firstLine="640"/>
        <w:jc w:val="both"/>
        <w:outlineLvl w:val="2"/>
      </w:pPr>
      <w:r>
        <w:rPr>
          <w:rFonts w:ascii="黑体" w:hAnsi="黑体" w:eastAsia="黑体"/>
          <w:sz w:val="32"/>
        </w:rPr>
        <w:t>十、其他重要事项的情况说明</w:t>
      </w:r>
    </w:p>
    <w:p w14:paraId="58C743F8">
      <w:pPr>
        <w:spacing w:line="640" w:lineRule="exact"/>
        <w:ind w:firstLine="640"/>
        <w:jc w:val="both"/>
        <w:outlineLvl w:val="3"/>
      </w:pPr>
      <w:r>
        <w:rPr>
          <w:rFonts w:ascii="楷体_GB2312" w:hAnsi="楷体_GB2312" w:eastAsia="楷体_GB2312"/>
          <w:b/>
          <w:sz w:val="32"/>
        </w:rPr>
        <w:t>（一）机关运行经费及公用经费支出情况</w:t>
      </w:r>
    </w:p>
    <w:p w14:paraId="41F69804">
      <w:pPr>
        <w:spacing w:line="580" w:lineRule="exact"/>
        <w:ind w:firstLine="640"/>
        <w:jc w:val="both"/>
      </w:pPr>
      <w:r>
        <w:rPr>
          <w:rFonts w:ascii="仿宋_GB2312" w:hAnsi="仿宋_GB2312" w:eastAsia="仿宋_GB2312"/>
          <w:b w:val="0"/>
          <w:sz w:val="32"/>
        </w:rPr>
        <w:t>2024年度洛浦县卫生健康委员会（行政单位和参照公务员法管理事业单位）机关运行经费支出26.43万元，比上年增加8.46万元，增长47.08%，主要原因是：本年业务量增加，公用经费增加。</w:t>
      </w:r>
    </w:p>
    <w:p w14:paraId="0FB58D9D">
      <w:pPr>
        <w:spacing w:line="640" w:lineRule="exact"/>
        <w:ind w:firstLine="640"/>
        <w:jc w:val="both"/>
        <w:outlineLvl w:val="3"/>
      </w:pPr>
      <w:r>
        <w:rPr>
          <w:rFonts w:ascii="楷体_GB2312" w:hAnsi="楷体_GB2312" w:eastAsia="楷体_GB2312"/>
          <w:b/>
          <w:sz w:val="32"/>
        </w:rPr>
        <w:t>（二）政府采购情况</w:t>
      </w:r>
    </w:p>
    <w:p w14:paraId="3CBA6755">
      <w:pPr>
        <w:spacing w:line="580" w:lineRule="exact"/>
        <w:ind w:firstLine="640"/>
        <w:jc w:val="both"/>
      </w:pPr>
      <w:r>
        <w:rPr>
          <w:rFonts w:ascii="仿宋_GB2312" w:hAnsi="仿宋_GB2312" w:eastAsia="仿宋_GB2312"/>
          <w:b w:val="0"/>
          <w:sz w:val="32"/>
        </w:rPr>
        <w:t>2024年度政府采购支出总额73.07万元，其中：政府采购货物支出69.26万元、政府采购工程支出0.00万元、政府采购服务支出3.82万元。</w:t>
      </w:r>
    </w:p>
    <w:p w14:paraId="417B3407">
      <w:pPr>
        <w:spacing w:line="580" w:lineRule="exact"/>
        <w:ind w:firstLine="640"/>
        <w:jc w:val="both"/>
      </w:pPr>
      <w:r>
        <w:rPr>
          <w:rFonts w:ascii="仿宋_GB2312" w:hAnsi="仿宋_GB2312" w:eastAsia="仿宋_GB2312"/>
          <w:b w:val="0"/>
          <w:sz w:val="32"/>
        </w:rPr>
        <w:t>授予中小企业合同金额73.07万元，占政府采购支出总额的100.00%，其中：授予小微企业合同金额71.22万元，占政府采购支出总额的97.47%。</w:t>
      </w:r>
    </w:p>
    <w:p w14:paraId="500719B4">
      <w:pPr>
        <w:spacing w:line="640" w:lineRule="exact"/>
        <w:ind w:firstLine="640"/>
        <w:jc w:val="both"/>
        <w:outlineLvl w:val="3"/>
      </w:pPr>
      <w:r>
        <w:rPr>
          <w:rFonts w:ascii="楷体_GB2312" w:hAnsi="楷体_GB2312" w:eastAsia="楷体_GB2312"/>
          <w:b/>
          <w:sz w:val="32"/>
        </w:rPr>
        <w:t>（三）国有资产占用情况说明</w:t>
      </w:r>
    </w:p>
    <w:p w14:paraId="0F4F888E">
      <w:pPr>
        <w:spacing w:line="580" w:lineRule="exact"/>
        <w:ind w:firstLine="640"/>
        <w:jc w:val="both"/>
      </w:pPr>
      <w:r>
        <w:rPr>
          <w:rFonts w:ascii="仿宋_GB2312" w:hAnsi="仿宋_GB2312" w:eastAsia="仿宋_GB2312"/>
          <w:b w:val="0"/>
          <w:sz w:val="32"/>
        </w:rPr>
        <w:t>截至2024年12月31日，房屋14,046.59平方米，价值3,566.99万元。车辆22辆，价值398.50万元，其中：副部（省）级及以上领导用车0辆、主要负责人用车0辆、机要通信用车0辆、应急保障用车0辆、执法执勤用车0辆、特种专业技术用车9辆、离退休干部服务用车0辆、其他用车13辆，其他用车主要是：一般公务用车。单价100万元（含）以上设备（不含车辆）2台（套）。</w:t>
      </w:r>
    </w:p>
    <w:p w14:paraId="67D4771A">
      <w:pPr>
        <w:spacing w:line="640" w:lineRule="exact"/>
        <w:ind w:firstLine="640"/>
        <w:jc w:val="both"/>
        <w:outlineLvl w:val="2"/>
      </w:pPr>
      <w:r>
        <w:rPr>
          <w:rFonts w:ascii="黑体" w:hAnsi="黑体" w:eastAsia="黑体"/>
          <w:sz w:val="32"/>
        </w:rPr>
        <w:t>十一、预算绩效的情况说明</w:t>
      </w:r>
    </w:p>
    <w:p w14:paraId="2187A24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根据预算绩效管理要求，本单位2024年度预算绩效管理形成整体支出绩效自评表1个，全年预算总额6,354.51万元，实际执行总额6,354.51万元；预算绩效评价项目</w:t>
      </w:r>
      <w:r>
        <w:rPr>
          <w:rFonts w:hint="eastAsia" w:ascii="仿宋_GB2312" w:hAnsi="仿宋_GB2312" w:eastAsia="仿宋_GB2312"/>
          <w:b w:val="0"/>
          <w:sz w:val="32"/>
          <w:lang w:val="en-US" w:eastAsia="zh-CN"/>
        </w:rPr>
        <w:t>30</w:t>
      </w:r>
      <w:r>
        <w:rPr>
          <w:rFonts w:ascii="仿宋_GB2312" w:hAnsi="仿宋_GB2312" w:eastAsia="仿宋_GB2312"/>
          <w:b w:val="0"/>
          <w:sz w:val="32"/>
        </w:rPr>
        <w:t>个，全年预算数</w:t>
      </w:r>
      <w:r>
        <w:rPr>
          <w:rFonts w:hint="eastAsia" w:ascii="仿宋_GB2312" w:hAnsi="仿宋_GB2312" w:eastAsia="仿宋_GB2312"/>
          <w:b w:val="0"/>
          <w:sz w:val="32"/>
        </w:rPr>
        <w:t>9075.12</w:t>
      </w:r>
      <w:r>
        <w:rPr>
          <w:rFonts w:ascii="仿宋_GB2312" w:hAnsi="仿宋_GB2312" w:eastAsia="仿宋_GB2312"/>
          <w:b w:val="0"/>
          <w:sz w:val="32"/>
        </w:rPr>
        <w:t>万元，全年执行数</w:t>
      </w:r>
      <w:r>
        <w:rPr>
          <w:rFonts w:hint="eastAsia" w:ascii="仿宋_GB2312" w:hAnsi="仿宋_GB2312" w:eastAsia="仿宋_GB2312"/>
          <w:b w:val="0"/>
          <w:sz w:val="32"/>
        </w:rPr>
        <w:t>8569.33</w:t>
      </w:r>
      <w:r>
        <w:rPr>
          <w:rFonts w:ascii="仿宋_GB2312" w:hAnsi="仿宋_GB2312" w:eastAsia="仿宋_GB2312"/>
          <w:b w:val="0"/>
          <w:sz w:val="32"/>
        </w:rPr>
        <w:t>万元。预算绩效管理取得的成效：一是成本控制情况：严格按照相关的专项资金管理办法，实行多重审批控制专项经费的支出；二是成本节约情况：项目根据实际情况做出合理预算，支出严格控制在预算范围内，本着节约成本，防止资源浪费的原则将项目成效最大化。发现的问题及原因：一是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卫生健康委员会以后的整体绩效管理工作方面，加大绩效工作宣传力度，重视培训，培养工作，强化绩效理念；二是进一步完善绩效指标，提高整体绩效目标质量。提升预算精细化管理水平，逐步提高整体指标实际效益，同步，继续完善预算绩效管理相关工作制度，建立全过程预算绩效管理链条，有效贯彻落实全面实施绩效管理的精神。具体附整体支出绩效自评表，项目支出绩效自评表和评价报告。</w:t>
      </w:r>
    </w:p>
    <w:p w14:paraId="5808D93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4C8ACFC">
        <w:tc>
          <w:tcPr>
            <w:tcW w:w="8847" w:type="dxa"/>
            <w:gridSpan w:val="9"/>
            <w:vAlign w:val="center"/>
          </w:tcPr>
          <w:p w14:paraId="5F47355E">
            <w:pPr>
              <w:jc w:val="center"/>
            </w:pPr>
            <w:r>
              <w:rPr>
                <w:rFonts w:ascii="宋体" w:hAnsi="宋体" w:eastAsia="宋体"/>
                <w:sz w:val="24"/>
              </w:rPr>
              <w:t>单位整体支出绩效自评表</w:t>
            </w:r>
          </w:p>
        </w:tc>
      </w:tr>
      <w:tr w14:paraId="1E1D138D">
        <w:tblPrEx>
          <w:tblCellMar>
            <w:top w:w="0" w:type="dxa"/>
            <w:left w:w="108" w:type="dxa"/>
            <w:bottom w:w="0" w:type="dxa"/>
            <w:right w:w="108" w:type="dxa"/>
          </w:tblCellMar>
        </w:tblPrEx>
        <w:tc>
          <w:tcPr>
            <w:tcW w:w="8847" w:type="dxa"/>
            <w:gridSpan w:val="9"/>
            <w:vAlign w:val="center"/>
          </w:tcPr>
          <w:p w14:paraId="7CD811D6">
            <w:pPr>
              <w:jc w:val="center"/>
            </w:pPr>
            <w:r>
              <w:rPr>
                <w:rFonts w:ascii="宋体" w:hAnsi="宋体" w:eastAsia="宋体"/>
                <w:sz w:val="24"/>
              </w:rPr>
              <w:t>（2024年度）</w:t>
            </w:r>
          </w:p>
        </w:tc>
      </w:tr>
      <w:tr w14:paraId="289816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BA8B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C97E048">
            <w:pPr>
              <w:jc w:val="center"/>
            </w:pPr>
            <w:r>
              <w:rPr>
                <w:rFonts w:ascii="宋体" w:hAnsi="宋体" w:eastAsia="宋体"/>
                <w:sz w:val="16"/>
              </w:rPr>
              <w:t>洛浦县卫生健康委员会</w:t>
            </w:r>
          </w:p>
        </w:tc>
      </w:tr>
      <w:tr w14:paraId="73FD47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AA680">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B7F0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0CE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B303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5EB6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CEED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56BE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A585">
            <w:pPr>
              <w:jc w:val="center"/>
            </w:pPr>
            <w:r>
              <w:rPr>
                <w:rFonts w:ascii="宋体" w:hAnsi="宋体" w:eastAsia="宋体"/>
                <w:sz w:val="16"/>
              </w:rPr>
              <w:t>得分</w:t>
            </w:r>
          </w:p>
        </w:tc>
      </w:tr>
      <w:tr w14:paraId="7265C8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BFDE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9C496">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471B1">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6D691">
            <w:pPr>
              <w:jc w:val="center"/>
            </w:pPr>
            <w:r>
              <w:rPr>
                <w:rFonts w:ascii="宋体" w:hAnsi="宋体" w:eastAsia="宋体"/>
                <w:sz w:val="16"/>
              </w:rPr>
              <w:t>6,390.96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B37BC">
            <w:pPr>
              <w:jc w:val="center"/>
            </w:pPr>
            <w:r>
              <w:rPr>
                <w:rFonts w:ascii="宋体" w:hAnsi="宋体" w:eastAsia="宋体"/>
                <w:sz w:val="16"/>
              </w:rPr>
              <w:t>1,593.50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B9439">
            <w:pPr>
              <w:jc w:val="center"/>
            </w:pPr>
            <w:r>
              <w:rPr>
                <w:rFonts w:ascii="宋体" w:hAnsi="宋体" w:eastAsia="宋体"/>
                <w:sz w:val="16"/>
              </w:rPr>
              <w:t>1,593.50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F1A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266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C3B8F">
            <w:pPr>
              <w:jc w:val="center"/>
            </w:pPr>
            <w:r>
              <w:rPr>
                <w:rFonts w:ascii="宋体" w:hAnsi="宋体" w:eastAsia="宋体"/>
                <w:sz w:val="16"/>
              </w:rPr>
              <w:t>-</w:t>
            </w:r>
          </w:p>
        </w:tc>
      </w:tr>
      <w:tr w14:paraId="1D521F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1F8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275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CF31D">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174D9">
            <w:pPr>
              <w:jc w:val="center"/>
            </w:pPr>
            <w:r>
              <w:rPr>
                <w:rFonts w:ascii="宋体" w:hAnsi="宋体" w:eastAsia="宋体"/>
                <w:sz w:val="16"/>
              </w:rPr>
              <w:t>2,637.77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7F062">
            <w:pPr>
              <w:jc w:val="center"/>
            </w:pPr>
            <w:r>
              <w:rPr>
                <w:rFonts w:ascii="宋体" w:hAnsi="宋体" w:eastAsia="宋体"/>
                <w:sz w:val="16"/>
              </w:rPr>
              <w:t>4,761.01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89C63">
            <w:pPr>
              <w:jc w:val="center"/>
            </w:pPr>
            <w:r>
              <w:rPr>
                <w:rFonts w:ascii="宋体" w:hAnsi="宋体" w:eastAsia="宋体"/>
                <w:sz w:val="16"/>
              </w:rPr>
              <w:t>4,761.01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B13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88B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F0BAD">
            <w:pPr>
              <w:jc w:val="center"/>
            </w:pPr>
            <w:r>
              <w:rPr>
                <w:rFonts w:ascii="宋体" w:hAnsi="宋体" w:eastAsia="宋体"/>
                <w:sz w:val="16"/>
              </w:rPr>
              <w:t>-</w:t>
            </w:r>
          </w:p>
        </w:tc>
      </w:tr>
      <w:tr w14:paraId="0B5A1C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BB5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583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A9351">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EBD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698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FAC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594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B14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C93BC">
            <w:pPr>
              <w:jc w:val="center"/>
            </w:pPr>
            <w:r>
              <w:rPr>
                <w:rFonts w:ascii="宋体" w:hAnsi="宋体" w:eastAsia="宋体"/>
                <w:sz w:val="16"/>
              </w:rPr>
              <w:t>-</w:t>
            </w:r>
          </w:p>
        </w:tc>
      </w:tr>
      <w:tr w14:paraId="562DDB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9D4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CA2D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DA0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53C46">
            <w:pPr>
              <w:jc w:val="center"/>
            </w:pPr>
            <w:r>
              <w:rPr>
                <w:rFonts w:ascii="宋体" w:hAnsi="宋体" w:eastAsia="宋体"/>
                <w:sz w:val="16"/>
              </w:rPr>
              <w:t>9,028.73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917BD">
            <w:pPr>
              <w:jc w:val="center"/>
            </w:pPr>
            <w:r>
              <w:rPr>
                <w:rFonts w:ascii="宋体" w:hAnsi="宋体" w:eastAsia="宋体"/>
                <w:sz w:val="16"/>
              </w:rPr>
              <w:t>6,354.51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93222">
            <w:pPr>
              <w:jc w:val="center"/>
            </w:pPr>
            <w:r>
              <w:rPr>
                <w:rFonts w:ascii="宋体" w:hAnsi="宋体" w:eastAsia="宋体"/>
                <w:sz w:val="16"/>
              </w:rPr>
              <w:t>6,354.51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700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6323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A29A7">
            <w:pPr>
              <w:jc w:val="center"/>
            </w:pPr>
            <w:r>
              <w:rPr>
                <w:rFonts w:ascii="宋体" w:hAnsi="宋体" w:eastAsia="宋体"/>
                <w:sz w:val="16"/>
              </w:rPr>
              <w:t>10</w:t>
            </w:r>
          </w:p>
        </w:tc>
      </w:tr>
      <w:tr w14:paraId="407D9E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465D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C98D0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F47C0D">
            <w:pPr>
              <w:jc w:val="center"/>
            </w:pPr>
            <w:r>
              <w:rPr>
                <w:rFonts w:ascii="宋体" w:hAnsi="宋体" w:eastAsia="宋体"/>
                <w:sz w:val="16"/>
              </w:rPr>
              <w:t>实际完成情况</w:t>
            </w:r>
          </w:p>
        </w:tc>
      </w:tr>
      <w:tr w14:paraId="30A909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25D78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7A9136">
            <w:pPr>
              <w:jc w:val="both"/>
            </w:pPr>
            <w:r>
              <w:rPr>
                <w:rFonts w:ascii="宋体" w:hAnsi="宋体" w:eastAsia="宋体"/>
                <w:sz w:val="16"/>
              </w:rPr>
              <w:t>1.做优基本公共卫生服务。推进基本公共卫生服务两卡制，确保国家基本公共卫生服务12项指标全部达到自治区标准。</w:t>
            </w:r>
            <w:r>
              <w:rPr>
                <w:rFonts w:ascii="宋体" w:hAnsi="宋体" w:eastAsia="宋体"/>
                <w:sz w:val="16"/>
              </w:rPr>
              <w:br w:type="textWrapping"/>
            </w:r>
            <w:r>
              <w:rPr>
                <w:rFonts w:ascii="宋体" w:hAnsi="宋体" w:eastAsia="宋体"/>
                <w:sz w:val="16"/>
              </w:rPr>
              <w:t>2.实施全民健康体检。认真组织实施全民健康体检，确保体检人群“应检尽检”。根据健康体检谱，调整体检项目，对检出阳性病例及异常结果实施救治，救治率达到95%以上。</w:t>
            </w:r>
            <w:r>
              <w:rPr>
                <w:rFonts w:ascii="宋体" w:hAnsi="宋体" w:eastAsia="宋体"/>
                <w:sz w:val="16"/>
              </w:rPr>
              <w:br w:type="textWrapping"/>
            </w:r>
            <w:r>
              <w:rPr>
                <w:rFonts w:ascii="宋体" w:hAnsi="宋体" w:eastAsia="宋体"/>
                <w:sz w:val="16"/>
              </w:rPr>
              <w:t>3.持续提升医疗服务质量。严格落实18项医疗质量安全核心制度，进一步健全覆盖主要专业的县级医疗质量控制组织，完善医疗质量安全管理制度和规范，每半年对县乡、民营医疗机构进行专业质量督导评估考核。深入开展“改善就医感受提升患者体验”主题活动，推进优质护理服务。</w:t>
            </w:r>
            <w:r>
              <w:rPr>
                <w:rFonts w:ascii="宋体" w:hAnsi="宋体" w:eastAsia="宋体"/>
                <w:sz w:val="16"/>
              </w:rPr>
              <w:br w:type="textWrapping"/>
            </w:r>
            <w:r>
              <w:rPr>
                <w:rFonts w:ascii="宋体" w:hAnsi="宋体" w:eastAsia="宋体"/>
                <w:sz w:val="16"/>
              </w:rPr>
              <w:t>4.大力发展普惠托育服务。支持已建设托育机构的幼儿招收，争取改选闲置幼儿园，鼓励有条件的幼儿园招收2至3岁幼儿，支持用人单位为职工提供托育服务。</w:t>
            </w:r>
            <w:r>
              <w:rPr>
                <w:rFonts w:ascii="宋体" w:hAnsi="宋体" w:eastAsia="宋体"/>
                <w:sz w:val="16"/>
              </w:rPr>
              <w:br w:type="textWrapping"/>
            </w:r>
            <w:r>
              <w:rPr>
                <w:rFonts w:ascii="宋体" w:hAnsi="宋体" w:eastAsia="宋体"/>
                <w:sz w:val="16"/>
              </w:rPr>
              <w:t>5.完善老年健康服务体系。开展社区老年健康与医养结合服务工作，推进“老年口腔健康、老年营养改善、老年痴呆防治、老年心理关爱”等四个专项行动。</w:t>
            </w:r>
            <w:r>
              <w:rPr>
                <w:rFonts w:ascii="宋体" w:hAnsi="宋体" w:eastAsia="宋体"/>
                <w:sz w:val="16"/>
              </w:rPr>
              <w:br w:type="textWrapping"/>
            </w:r>
            <w:r>
              <w:rPr>
                <w:rFonts w:ascii="宋体" w:hAnsi="宋体" w:eastAsia="宋体"/>
                <w:sz w:val="16"/>
              </w:rPr>
              <w:t>6.实施中医药振兴发展重大工程，全力推进中医药创新发展。做强中医药服务主阵地，加强优势专科建设，打造</w:t>
            </w:r>
            <w:r>
              <w:rPr>
                <w:rFonts w:hint="eastAsia" w:ascii="宋体" w:hAnsi="宋体"/>
                <w:sz w:val="16"/>
                <w:lang w:eastAsia="zh-CN"/>
              </w:rPr>
              <w:t>中西医协同“旗舰”医院</w:t>
            </w:r>
            <w:r>
              <w:rPr>
                <w:rFonts w:ascii="宋体" w:hAnsi="宋体" w:eastAsia="宋体"/>
                <w:sz w:val="16"/>
              </w:rPr>
              <w:t>，深入实施基层中医药服务能力提升工程，丰富中医馆服务内涵，深入推进中医药健康促进和文化传播，大力发展中医药产业，加强中医药知识产权保护。</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D49A2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单位（机构）16个，设置全民健康体检点位数11个，卫生健康业务指导4次，建设中心村卫生室5个，签约四类慢病随访4次。1.做优基本公共卫生服务。推进基本公共卫生服务两卡制，确保国家基本公共卫生服务12项指标全部达到自治区标准。2.实施全民健康体检。认真组织实施全民健康体检，确保体检人群“应检尽检”。根据健康体检谱，调整体检项目，对检出阳性病例及异常结果实施救治，救治率达到95%以上。3.持续提升医疗服务质量。严格落实18项医疗质量安全核心制度，进一步健全覆盖主要专业的县级医疗质量控制组织，完善医疗质量安全管理制度和规范，每半年对县乡、民营医疗机构进行专业质量督导评估考核。深入开展“改善就医感受提升患者体验”主题活动，推进优质护理服务。4.大力发展普惠托育服务。支持已建设托育机构的幼儿招收，争取改选闲置幼儿园，鼓励有条件的幼儿园招收2至3岁幼儿，支持用人单位为职工提供托育服务。5.完善老年健康服务体系。开展社区老年健康与医养结合服务工作，推进“老年口腔健康、老年营养改善、老年痴呆防治、老年心理关爱”等四个专项行动。6.实施中医药振兴发展重大工程，全力推进中医药创新发展。做强中医药服务主阵地，加强优势专科建设，打造</w:t>
            </w:r>
            <w:r>
              <w:rPr>
                <w:rFonts w:hint="eastAsia" w:ascii="宋体" w:hAnsi="宋体"/>
                <w:sz w:val="16"/>
                <w:lang w:eastAsia="zh-CN"/>
              </w:rPr>
              <w:t>中西医协同“旗舰”医院</w:t>
            </w:r>
            <w:r>
              <w:rPr>
                <w:rFonts w:ascii="宋体" w:hAnsi="宋体" w:eastAsia="宋体"/>
                <w:sz w:val="16"/>
              </w:rPr>
              <w:t>，深入实施基层中医药服务能力提升工程，丰富中医馆服务内涵，深入推进中医药健康促进和文化传播，大力发展中医药产业，加强中医药知识产权保护。</w:t>
            </w:r>
          </w:p>
        </w:tc>
      </w:tr>
      <w:tr w14:paraId="1F01AA5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C649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1758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5A10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9D7A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FC31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D32B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43C5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E4B50">
            <w:pPr>
              <w:jc w:val="center"/>
            </w:pPr>
            <w:r>
              <w:rPr>
                <w:rFonts w:ascii="宋体" w:hAnsi="宋体" w:eastAsia="宋体"/>
                <w:sz w:val="16"/>
              </w:rPr>
              <w:t>得分</w:t>
            </w:r>
          </w:p>
        </w:tc>
      </w:tr>
      <w:tr w14:paraId="2C8200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8680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8CF7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2B5B1">
            <w:pPr>
              <w:jc w:val="center"/>
            </w:pPr>
            <w:r>
              <w:rPr>
                <w:rFonts w:ascii="宋体" w:hAnsi="宋体" w:eastAsia="宋体"/>
                <w:sz w:val="16"/>
              </w:rPr>
              <w:t>保障单位（机构）数量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E4E49">
            <w:pPr>
              <w:jc w:val="center"/>
            </w:pPr>
            <w:r>
              <w:rPr>
                <w:rFonts w:ascii="宋体" w:hAnsi="宋体" w:eastAsia="宋体"/>
                <w:sz w:val="16"/>
              </w:rPr>
              <w:t>&gt;=16个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E5C9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415E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5B866">
            <w:pPr>
              <w:jc w:val="center"/>
            </w:pPr>
            <w:r>
              <w:rPr>
                <w:rFonts w:ascii="宋体" w:hAnsi="宋体" w:eastAsia="宋体"/>
                <w:sz w:val="16"/>
              </w:rPr>
              <w: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8BD6B">
            <w:pPr>
              <w:jc w:val="center"/>
            </w:pPr>
            <w:r>
              <w:rPr>
                <w:rFonts w:ascii="宋体" w:hAnsi="宋体" w:eastAsia="宋体"/>
                <w:sz w:val="16"/>
              </w:rPr>
              <w:t>18</w:t>
            </w:r>
          </w:p>
        </w:tc>
      </w:tr>
      <w:tr w14:paraId="631146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0F0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22F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C4962">
            <w:pPr>
              <w:jc w:val="center"/>
            </w:pPr>
            <w:r>
              <w:rPr>
                <w:rFonts w:ascii="宋体" w:hAnsi="宋体" w:eastAsia="宋体"/>
                <w:sz w:val="16"/>
              </w:rPr>
              <w:t>设置全民健康体检点位数量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BF3FD">
            <w:pPr>
              <w:jc w:val="center"/>
            </w:pPr>
            <w:r>
              <w:rPr>
                <w:rFonts w:ascii="宋体" w:hAnsi="宋体" w:eastAsia="宋体"/>
                <w:sz w:val="16"/>
              </w:rPr>
              <w:t>&gt;=11个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BBB2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CCFC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1DA5A">
            <w:pPr>
              <w:jc w:val="center"/>
            </w:pPr>
            <w:r>
              <w:rPr>
                <w:rFonts w:ascii="宋体" w:hAnsi="宋体" w:eastAsia="宋体"/>
                <w:sz w:val="16"/>
              </w:rPr>
              <w: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34740">
            <w:pPr>
              <w:jc w:val="center"/>
            </w:pPr>
            <w:r>
              <w:rPr>
                <w:rFonts w:ascii="宋体" w:hAnsi="宋体" w:eastAsia="宋体"/>
                <w:sz w:val="16"/>
              </w:rPr>
              <w:t>18</w:t>
            </w:r>
          </w:p>
        </w:tc>
      </w:tr>
      <w:tr w14:paraId="2C8854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6C4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AF9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69E53">
            <w:pPr>
              <w:jc w:val="center"/>
            </w:pPr>
            <w:r>
              <w:rPr>
                <w:rFonts w:ascii="宋体" w:hAnsi="宋体" w:eastAsia="宋体"/>
                <w:sz w:val="16"/>
              </w:rPr>
              <w:t>卫生健康业务指导次数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62EE4">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E5699">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9D64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70937">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901CE">
            <w:pPr>
              <w:jc w:val="center"/>
            </w:pPr>
            <w:r>
              <w:rPr>
                <w:rFonts w:ascii="宋体" w:hAnsi="宋体" w:eastAsia="宋体"/>
                <w:sz w:val="16"/>
              </w:rPr>
              <w:t>18</w:t>
            </w:r>
          </w:p>
        </w:tc>
      </w:tr>
      <w:tr w14:paraId="71F815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A10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5E60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F8FAE">
            <w:pPr>
              <w:jc w:val="center"/>
            </w:pPr>
            <w:r>
              <w:rPr>
                <w:rFonts w:ascii="宋体" w:hAnsi="宋体" w:eastAsia="宋体"/>
                <w:sz w:val="16"/>
              </w:rPr>
              <w:t>中心村卫生室建设数量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5C148">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1886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D0CB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96817">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AFBB4">
            <w:pPr>
              <w:jc w:val="center"/>
            </w:pPr>
            <w:r>
              <w:rPr>
                <w:rFonts w:ascii="宋体" w:hAnsi="宋体" w:eastAsia="宋体"/>
                <w:sz w:val="16"/>
              </w:rPr>
              <w:t>18</w:t>
            </w:r>
          </w:p>
        </w:tc>
      </w:tr>
      <w:tr w14:paraId="18BCB0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49AD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714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2087C">
            <w:pPr>
              <w:jc w:val="center"/>
            </w:pPr>
            <w:r>
              <w:rPr>
                <w:rFonts w:ascii="宋体" w:hAnsi="宋体" w:eastAsia="宋体"/>
                <w:sz w:val="16"/>
              </w:rPr>
              <w:t>四类慢病随访签约次数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57D28">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1085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EF39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1C321">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D620D">
            <w:pPr>
              <w:jc w:val="center"/>
            </w:pPr>
            <w:r>
              <w:rPr>
                <w:rFonts w:ascii="宋体" w:hAnsi="宋体" w:eastAsia="宋体"/>
                <w:sz w:val="16"/>
              </w:rPr>
              <w:t>18</w:t>
            </w:r>
          </w:p>
        </w:tc>
      </w:tr>
    </w:tbl>
    <w:p w14:paraId="18DF2CD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868"/>
        <w:gridCol w:w="115"/>
        <w:gridCol w:w="983"/>
        <w:gridCol w:w="983"/>
        <w:gridCol w:w="983"/>
        <w:gridCol w:w="983"/>
      </w:tblGrid>
      <w:tr w14:paraId="10999677">
        <w:tblPrEx>
          <w:tblCellMar>
            <w:top w:w="0" w:type="dxa"/>
            <w:left w:w="108" w:type="dxa"/>
            <w:bottom w:w="0" w:type="dxa"/>
            <w:right w:w="108" w:type="dxa"/>
          </w:tblCellMar>
        </w:tblPrEx>
        <w:tc>
          <w:tcPr>
            <w:tcW w:w="8847" w:type="dxa"/>
            <w:gridSpan w:val="10"/>
            <w:vAlign w:val="center"/>
          </w:tcPr>
          <w:p w14:paraId="2B6240FC">
            <w:pPr>
              <w:jc w:val="center"/>
            </w:pPr>
            <w:r>
              <w:rPr>
                <w:rFonts w:ascii="宋体" w:hAnsi="宋体" w:eastAsia="宋体"/>
                <w:sz w:val="24"/>
              </w:rPr>
              <w:t>项目支出绩效自评表</w:t>
            </w:r>
          </w:p>
        </w:tc>
      </w:tr>
      <w:tr w14:paraId="47229BA3">
        <w:tblPrEx>
          <w:tblCellMar>
            <w:top w:w="0" w:type="dxa"/>
            <w:left w:w="108" w:type="dxa"/>
            <w:bottom w:w="0" w:type="dxa"/>
            <w:right w:w="108" w:type="dxa"/>
          </w:tblCellMar>
        </w:tblPrEx>
        <w:tc>
          <w:tcPr>
            <w:tcW w:w="8847" w:type="dxa"/>
            <w:gridSpan w:val="10"/>
            <w:vAlign w:val="center"/>
          </w:tcPr>
          <w:p w14:paraId="6039CA0B">
            <w:pPr>
              <w:jc w:val="center"/>
            </w:pPr>
            <w:r>
              <w:rPr>
                <w:rFonts w:ascii="宋体" w:hAnsi="宋体" w:eastAsia="宋体"/>
                <w:sz w:val="24"/>
              </w:rPr>
              <w:t>(2024年度)</w:t>
            </w:r>
          </w:p>
        </w:tc>
      </w:tr>
      <w:tr w14:paraId="6A5043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BCEF1">
            <w:pPr>
              <w:jc w:val="center"/>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5B6790F3">
            <w:pPr>
              <w:jc w:val="center"/>
            </w:pPr>
            <w:r>
              <w:rPr>
                <w:rFonts w:ascii="宋体" w:hAnsi="宋体" w:eastAsia="宋体"/>
                <w:sz w:val="16"/>
              </w:rPr>
              <w:t>2024年中央专项彩票公益金支持地方社会公益事业发展（医疗救助）</w:t>
            </w:r>
            <w:r>
              <w:rPr>
                <w:rFonts w:hint="eastAsia" w:ascii="宋体" w:hAnsi="宋体"/>
                <w:sz w:val="16"/>
                <w:lang w:eastAsia="zh-CN"/>
              </w:rPr>
              <w:t>－</w:t>
            </w:r>
            <w:r>
              <w:rPr>
                <w:rFonts w:ascii="宋体" w:hAnsi="宋体" w:eastAsia="宋体"/>
                <w:sz w:val="16"/>
              </w:rPr>
              <w:t>失能老年人健康评估项目</w:t>
            </w:r>
          </w:p>
        </w:tc>
      </w:tr>
      <w:tr w14:paraId="0568FD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822A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4B4AE4">
            <w:pPr>
              <w:jc w:val="center"/>
            </w:pPr>
            <w:r>
              <w:rPr>
                <w:rFonts w:ascii="宋体" w:hAnsi="宋体" w:eastAsia="宋体"/>
                <w:sz w:val="16"/>
              </w:rPr>
              <w:t>洛浦县卫生健康委员会</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2A5B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A1D1A7">
            <w:pPr>
              <w:jc w:val="center"/>
            </w:pPr>
            <w:r>
              <w:rPr>
                <w:rFonts w:ascii="宋体" w:hAnsi="宋体" w:eastAsia="宋体"/>
                <w:sz w:val="16"/>
              </w:rPr>
              <w:t>洛浦县卫生健康委员会</w:t>
            </w:r>
          </w:p>
        </w:tc>
      </w:tr>
      <w:tr w14:paraId="3A1075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03F6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F109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48F79">
            <w:pPr>
              <w:jc w:val="center"/>
            </w:pPr>
            <w:r>
              <w:rPr>
                <w:rFonts w:ascii="宋体" w:hAnsi="宋体" w:eastAsia="宋体"/>
                <w:sz w:val="16"/>
              </w:rPr>
              <w:t>年初预算数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5D92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18FD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876F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7A77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D20FD">
            <w:pPr>
              <w:jc w:val="center"/>
            </w:pPr>
            <w:r>
              <w:rPr>
                <w:rFonts w:ascii="宋体" w:hAnsi="宋体" w:eastAsia="宋体"/>
                <w:sz w:val="16"/>
              </w:rPr>
              <w:t>得分</w:t>
            </w:r>
          </w:p>
        </w:tc>
      </w:tr>
      <w:tr w14:paraId="780AFE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0E9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DE6A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83D83">
            <w:pPr>
              <w:jc w:val="center"/>
            </w:pPr>
            <w:r>
              <w:rPr>
                <w:rFonts w:ascii="宋体" w:hAnsi="宋体" w:eastAsia="宋体"/>
                <w:sz w:val="16"/>
              </w:rPr>
              <w:t>18.90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F6F85">
            <w:pPr>
              <w:jc w:val="center"/>
            </w:pPr>
            <w:r>
              <w:rPr>
                <w:rFonts w:ascii="宋体" w:hAnsi="宋体" w:eastAsia="宋体"/>
                <w:sz w:val="16"/>
              </w:rPr>
              <w:t>18.90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B3924">
            <w:pPr>
              <w:jc w:val="center"/>
            </w:pPr>
            <w:r>
              <w:rPr>
                <w:rFonts w:ascii="宋体" w:hAnsi="宋体" w:eastAsia="宋体"/>
                <w:sz w:val="16"/>
              </w:rPr>
              <w:t>13.15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8D9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8EC5E">
            <w:pPr>
              <w:jc w:val="center"/>
            </w:pPr>
            <w:r>
              <w:rPr>
                <w:rFonts w:ascii="宋体" w:hAnsi="宋体" w:eastAsia="宋体"/>
                <w:sz w:val="16"/>
              </w:rPr>
              <w:t xml:space="preserve">69.58%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7B947">
            <w:pPr>
              <w:jc w:val="center"/>
            </w:pPr>
            <w:r>
              <w:rPr>
                <w:rFonts w:ascii="宋体" w:hAnsi="宋体" w:eastAsia="宋体"/>
                <w:sz w:val="16"/>
              </w:rPr>
              <w:t>2.39分</w:t>
            </w:r>
          </w:p>
        </w:tc>
      </w:tr>
      <w:tr w14:paraId="66EE6D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9B6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47B2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50D08">
            <w:pPr>
              <w:jc w:val="center"/>
            </w:pPr>
            <w:r>
              <w:rPr>
                <w:rFonts w:ascii="宋体" w:hAnsi="宋体" w:eastAsia="宋体"/>
                <w:sz w:val="16"/>
              </w:rPr>
              <w:t>18.90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6D614">
            <w:pPr>
              <w:jc w:val="center"/>
            </w:pPr>
            <w:r>
              <w:rPr>
                <w:rFonts w:ascii="宋体" w:hAnsi="宋体" w:eastAsia="宋体"/>
                <w:sz w:val="16"/>
              </w:rPr>
              <w:t>18.90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EE48B">
            <w:pPr>
              <w:jc w:val="center"/>
            </w:pPr>
            <w:r>
              <w:rPr>
                <w:rFonts w:ascii="宋体" w:hAnsi="宋体" w:eastAsia="宋体"/>
                <w:sz w:val="16"/>
              </w:rPr>
              <w:t>13.15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E4E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15B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D105E">
            <w:pPr>
              <w:jc w:val="center"/>
            </w:pPr>
            <w:r>
              <w:rPr>
                <w:rFonts w:ascii="宋体" w:hAnsi="宋体" w:eastAsia="宋体"/>
                <w:sz w:val="16"/>
              </w:rPr>
              <w:t>—</w:t>
            </w:r>
          </w:p>
        </w:tc>
      </w:tr>
      <w:tr w14:paraId="7E1A46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128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7156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FF63A">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D51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270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7EE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9B0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6E52C">
            <w:pPr>
              <w:jc w:val="center"/>
            </w:pPr>
            <w:r>
              <w:rPr>
                <w:rFonts w:ascii="宋体" w:hAnsi="宋体" w:eastAsia="宋体"/>
                <w:sz w:val="16"/>
              </w:rPr>
              <w:t>—</w:t>
            </w:r>
          </w:p>
        </w:tc>
      </w:tr>
      <w:tr w14:paraId="23ECC1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BD3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12C6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B1798">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A20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545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2C5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6E4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D8A48">
            <w:pPr>
              <w:jc w:val="center"/>
            </w:pPr>
            <w:r>
              <w:rPr>
                <w:rFonts w:ascii="宋体" w:hAnsi="宋体" w:eastAsia="宋体"/>
                <w:sz w:val="16"/>
              </w:rPr>
              <w:t>—</w:t>
            </w:r>
          </w:p>
        </w:tc>
      </w:tr>
      <w:tr w14:paraId="1A5379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68F59">
            <w:pPr>
              <w:jc w:val="center"/>
            </w:pPr>
            <w:r>
              <w:rPr>
                <w:rFonts w:ascii="宋体" w:hAnsi="宋体" w:eastAsia="宋体"/>
                <w:sz w:val="16"/>
              </w:rPr>
              <w:t>年度总体目标</w:t>
            </w:r>
          </w:p>
        </w:tc>
        <w:tc>
          <w:tcPr>
            <w:tcW w:w="381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2A43F8">
            <w:pPr>
              <w:jc w:val="center"/>
            </w:pPr>
            <w:r>
              <w:rPr>
                <w:rFonts w:ascii="宋体" w:hAnsi="宋体" w:eastAsia="宋体"/>
                <w:sz w:val="16"/>
              </w:rPr>
              <w:t>预期目标</w:t>
            </w:r>
          </w:p>
        </w:tc>
        <w:tc>
          <w:tcPr>
            <w:tcW w:w="404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01765">
            <w:pPr>
              <w:jc w:val="center"/>
            </w:pPr>
            <w:r>
              <w:rPr>
                <w:rFonts w:ascii="宋体" w:hAnsi="宋体" w:eastAsia="宋体"/>
                <w:sz w:val="16"/>
              </w:rPr>
              <w:t>实际完成情况</w:t>
            </w:r>
          </w:p>
        </w:tc>
      </w:tr>
      <w:tr w14:paraId="4EBDEF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2DC7B"/>
        </w:tc>
        <w:tc>
          <w:tcPr>
            <w:tcW w:w="381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8BE6AA">
            <w:pPr>
              <w:jc w:val="both"/>
            </w:pPr>
            <w:r>
              <w:rPr>
                <w:rFonts w:ascii="宋体" w:hAnsi="宋体" w:eastAsia="宋体"/>
                <w:sz w:val="16"/>
              </w:rPr>
              <w:t>根据和地财综</w:t>
            </w:r>
            <w:r>
              <w:rPr>
                <w:rFonts w:hint="eastAsia" w:ascii="宋体" w:hAnsi="宋体"/>
                <w:sz w:val="16"/>
                <w:lang w:eastAsia="zh-CN"/>
              </w:rPr>
              <w:t>〔2023〕21号</w:t>
            </w:r>
            <w:r>
              <w:rPr>
                <w:rFonts w:ascii="宋体" w:hAnsi="宋体" w:eastAsia="宋体"/>
                <w:sz w:val="16"/>
              </w:rPr>
              <w:t>《关于提前下达2024年中央专项彩票公益金支持地方社会公益事业发展（医疗救助）资金预算的通知》文件实施此项目。在全县按照《新划入基本公共卫生服务相关工作规范（2019年版）》和《自治区老年健康与医养结合服务管理工作规范（试行）》规范要求，为项目点辖区65岁及以上居家失能老年人开展服务。 通过实施此项目，使受益对象满意度达到95%以上。</w:t>
            </w:r>
          </w:p>
        </w:tc>
        <w:tc>
          <w:tcPr>
            <w:tcW w:w="404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80A09C">
            <w:pPr>
              <w:jc w:val="both"/>
            </w:pPr>
            <w:r>
              <w:rPr>
                <w:rFonts w:hint="eastAsia" w:ascii="宋体" w:hAnsi="宋体"/>
                <w:sz w:val="16"/>
                <w:lang w:eastAsia="zh-CN"/>
              </w:rPr>
              <w:t>截至</w:t>
            </w:r>
            <w:r>
              <w:rPr>
                <w:rFonts w:ascii="宋体" w:hAnsi="宋体" w:eastAsia="宋体"/>
                <w:sz w:val="16"/>
              </w:rPr>
              <w:t>2024年12月31日，该项目已实施完毕，已支付资金13.15万元。项目已完成的主要内容：为822名65岁及以上居家失能老年人完成健康评估、健康服务；通过项目实施，有效提升老年人生活质量和健康水平，使受益对象满意度达到了100%。</w:t>
            </w:r>
          </w:p>
        </w:tc>
      </w:tr>
      <w:tr w14:paraId="31A364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CFA6B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1C2A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90F1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8E092">
            <w:pPr>
              <w:jc w:val="center"/>
            </w:pPr>
            <w:r>
              <w:rPr>
                <w:rFonts w:ascii="宋体" w:hAnsi="宋体" w:eastAsia="宋体"/>
                <w:sz w:val="16"/>
              </w:rPr>
              <w:t>三级指标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CF65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93C4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082A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416F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A6838">
            <w:pPr>
              <w:jc w:val="center"/>
            </w:pPr>
            <w:r>
              <w:rPr>
                <w:rFonts w:ascii="宋体" w:hAnsi="宋体" w:eastAsia="宋体"/>
                <w:sz w:val="16"/>
              </w:rPr>
              <w:t>偏差原因分析及改进措施</w:t>
            </w:r>
          </w:p>
        </w:tc>
      </w:tr>
      <w:tr w14:paraId="4BA814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A8D7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70D2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ACCE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4BB5F">
            <w:pPr>
              <w:jc w:val="center"/>
            </w:pPr>
            <w:r>
              <w:rPr>
                <w:rFonts w:ascii="宋体" w:hAnsi="宋体" w:eastAsia="宋体"/>
                <w:sz w:val="16"/>
              </w:rPr>
              <w:t>65岁及以上居家失能老年人健康评估、健康服务完成人数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5EADD">
            <w:pPr>
              <w:jc w:val="center"/>
            </w:pPr>
            <w:r>
              <w:rPr>
                <w:rFonts w:ascii="宋体" w:hAnsi="宋体" w:eastAsia="宋体"/>
                <w:sz w:val="16"/>
              </w:rPr>
              <w:t>&gt;=822人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6E550">
            <w:pPr>
              <w:jc w:val="center"/>
            </w:pPr>
            <w:r>
              <w:rPr>
                <w:rFonts w:ascii="宋体" w:hAnsi="宋体" w:eastAsia="宋体"/>
                <w:sz w:val="16"/>
              </w:rPr>
              <w:t>=822人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18E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60A1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36501">
            <w:pPr>
              <w:jc w:val="center"/>
            </w:pPr>
          </w:p>
        </w:tc>
      </w:tr>
      <w:tr w14:paraId="7DE2A8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320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678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901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CAD3B">
            <w:pPr>
              <w:jc w:val="center"/>
            </w:pPr>
            <w:r>
              <w:rPr>
                <w:rFonts w:ascii="宋体" w:hAnsi="宋体" w:eastAsia="宋体"/>
                <w:sz w:val="16"/>
              </w:rPr>
              <w:t>卫生健康委开展业务指导次数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0185D">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67AC3">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6EC5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663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34B4A">
            <w:pPr>
              <w:jc w:val="center"/>
            </w:pPr>
          </w:p>
        </w:tc>
      </w:tr>
      <w:tr w14:paraId="41C7E3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0AF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E5A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C6F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605EB">
            <w:pPr>
              <w:jc w:val="center"/>
            </w:pPr>
            <w:r>
              <w:rPr>
                <w:rFonts w:ascii="宋体" w:hAnsi="宋体" w:eastAsia="宋体"/>
                <w:sz w:val="16"/>
              </w:rPr>
              <w:t>基层医疗卫生人才培训</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2550C">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5CE42">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4F5D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CCE0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F86AB">
            <w:pPr>
              <w:jc w:val="center"/>
            </w:pPr>
          </w:p>
        </w:tc>
      </w:tr>
      <w:tr w14:paraId="4B131F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848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41F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22E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39A96">
            <w:pPr>
              <w:jc w:val="center"/>
            </w:pPr>
            <w:r>
              <w:rPr>
                <w:rFonts w:ascii="宋体" w:hAnsi="宋体" w:eastAsia="宋体"/>
                <w:sz w:val="16"/>
              </w:rPr>
              <w:t>开展新闻媒体宣传</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6A2BB">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25B5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BE9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FEC8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392EA">
            <w:pPr>
              <w:jc w:val="center"/>
            </w:pPr>
          </w:p>
        </w:tc>
      </w:tr>
      <w:tr w14:paraId="0180E3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668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379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4A3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F8B59">
            <w:pPr>
              <w:jc w:val="center"/>
            </w:pPr>
            <w:r>
              <w:rPr>
                <w:rFonts w:ascii="宋体" w:hAnsi="宋体" w:eastAsia="宋体"/>
                <w:sz w:val="16"/>
              </w:rPr>
              <w:t>完成总结报告</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43F0F">
            <w:pPr>
              <w:jc w:val="center"/>
            </w:pPr>
            <w:r>
              <w:rPr>
                <w:rFonts w:ascii="宋体" w:hAnsi="宋体" w:eastAsia="宋体"/>
                <w:sz w:val="16"/>
              </w:rPr>
              <w:t>&gt;=1份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150E4">
            <w:pPr>
              <w:jc w:val="center"/>
            </w:pPr>
            <w:r>
              <w:rPr>
                <w:rFonts w:ascii="宋体" w:hAnsi="宋体" w:eastAsia="宋体"/>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6CF8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FEC1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ED0BC">
            <w:pPr>
              <w:jc w:val="center"/>
            </w:pPr>
          </w:p>
        </w:tc>
      </w:tr>
      <w:tr w14:paraId="7D344B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071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7E2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676A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D902B">
            <w:pPr>
              <w:jc w:val="center"/>
            </w:pPr>
            <w:r>
              <w:rPr>
                <w:rFonts w:ascii="宋体" w:hAnsi="宋体" w:eastAsia="宋体"/>
                <w:sz w:val="16"/>
              </w:rPr>
              <w:t>资金使用合规率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D99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570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DCC9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EBD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1CFBF">
            <w:pPr>
              <w:jc w:val="center"/>
            </w:pPr>
          </w:p>
        </w:tc>
      </w:tr>
      <w:tr w14:paraId="0BB7AD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E2C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13FD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A55B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F1D4A">
            <w:pPr>
              <w:jc w:val="center"/>
            </w:pPr>
            <w:r>
              <w:rPr>
                <w:rFonts w:ascii="宋体" w:hAnsi="宋体" w:eastAsia="宋体"/>
                <w:sz w:val="16"/>
              </w:rPr>
              <w:t>资金支付及时率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992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593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8681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A5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8EBD2">
            <w:pPr>
              <w:jc w:val="center"/>
            </w:pPr>
          </w:p>
        </w:tc>
      </w:tr>
      <w:tr w14:paraId="4F123E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C26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642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1DA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83061">
            <w:pPr>
              <w:jc w:val="center"/>
            </w:pPr>
            <w:r>
              <w:rPr>
                <w:rFonts w:ascii="宋体" w:hAnsi="宋体" w:eastAsia="宋体"/>
                <w:sz w:val="16"/>
              </w:rPr>
              <w:t>项目完成时间</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281B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A2DB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F6D8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F6F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1B001">
            <w:pPr>
              <w:jc w:val="center"/>
            </w:pPr>
          </w:p>
        </w:tc>
      </w:tr>
      <w:tr w14:paraId="7E6F4A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DC6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61BA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9F12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BF893">
            <w:pPr>
              <w:jc w:val="center"/>
            </w:pPr>
            <w:r>
              <w:rPr>
                <w:rFonts w:ascii="宋体" w:hAnsi="宋体" w:eastAsia="宋体"/>
                <w:sz w:val="16"/>
              </w:rPr>
              <w:t>老年健康与医养结合服务（失能老年人健康评估）经费</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6CAA7">
            <w:pPr>
              <w:jc w:val="center"/>
            </w:pPr>
            <w:r>
              <w:rPr>
                <w:rFonts w:ascii="宋体" w:hAnsi="宋体" w:eastAsia="宋体"/>
                <w:sz w:val="16"/>
              </w:rPr>
              <w:t>&lt;=18.90万元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AC0A5">
            <w:pPr>
              <w:jc w:val="center"/>
            </w:pPr>
            <w:r>
              <w:rPr>
                <w:rFonts w:ascii="宋体" w:hAnsi="宋体" w:eastAsia="宋体"/>
                <w:sz w:val="16"/>
              </w:rPr>
              <w:t>=13.15万元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62C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24812">
            <w:pPr>
              <w:jc w:val="center"/>
            </w:pPr>
            <w:r>
              <w:rPr>
                <w:rFonts w:ascii="宋体" w:hAnsi="宋体" w:eastAsia="宋体"/>
                <w:sz w:val="16"/>
              </w:rPr>
              <w:t>4.79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51243">
            <w:pPr>
              <w:jc w:val="center"/>
            </w:pPr>
            <w:r>
              <w:rPr>
                <w:rFonts w:ascii="宋体" w:hAnsi="宋体" w:eastAsia="宋体"/>
                <w:sz w:val="16"/>
              </w:rPr>
              <w:t>偏差原因分析：个别医疗机构办理支付手续较为缓慢；改进措施：加大督促支付力度。</w:t>
            </w:r>
            <w:r>
              <w:rPr>
                <w:rFonts w:ascii="宋体" w:hAnsi="宋体" w:eastAsia="宋体"/>
                <w:sz w:val="16"/>
              </w:rPr>
              <w:tab/>
            </w:r>
          </w:p>
        </w:tc>
      </w:tr>
      <w:tr w14:paraId="39D045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A1A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568C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13AA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E1DA1">
            <w:pPr>
              <w:jc w:val="center"/>
            </w:pPr>
            <w:r>
              <w:rPr>
                <w:rFonts w:ascii="宋体" w:hAnsi="宋体" w:eastAsia="宋体"/>
                <w:sz w:val="16"/>
              </w:rPr>
              <w:t>提升老年人生活质量和健康水平</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A80B3">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B7275">
            <w:pPr>
              <w:jc w:val="center"/>
            </w:pPr>
            <w:r>
              <w:rPr>
                <w:rFonts w:ascii="宋体" w:hAnsi="宋体" w:eastAsia="宋体"/>
                <w:sz w:val="16"/>
              </w:rPr>
              <w:tab/>
            </w: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7F8A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71AE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4636D">
            <w:pPr>
              <w:jc w:val="center"/>
            </w:pPr>
          </w:p>
        </w:tc>
      </w:tr>
      <w:tr w14:paraId="4A3C6A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E12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7405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62D5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4ABB7">
            <w:pPr>
              <w:jc w:val="center"/>
            </w:pPr>
            <w:r>
              <w:rPr>
                <w:rFonts w:ascii="宋体" w:hAnsi="宋体" w:eastAsia="宋体"/>
                <w:sz w:val="16"/>
              </w:rPr>
              <w:t>受益对象满意度</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4C0A1">
            <w:pPr>
              <w:jc w:val="center"/>
            </w:pPr>
            <w:r>
              <w:rPr>
                <w:rFonts w:ascii="宋体" w:hAnsi="宋体" w:eastAsia="宋体"/>
                <w:sz w:val="16"/>
              </w:rPr>
              <w:t>&gt;=85%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8D5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AFB4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886F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01473">
            <w:pPr>
              <w:jc w:val="center"/>
            </w:pPr>
          </w:p>
        </w:tc>
      </w:tr>
      <w:tr w14:paraId="75764B1B">
        <w:tblPrEx>
          <w:tblCellMar>
            <w:top w:w="0" w:type="dxa"/>
            <w:left w:w="108" w:type="dxa"/>
            <w:bottom w:w="0" w:type="dxa"/>
            <w:right w:w="108" w:type="dxa"/>
          </w:tblCellMar>
        </w:tblPrEx>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239E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DACC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B34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DD008">
            <w:pPr>
              <w:jc w:val="center"/>
            </w:pPr>
            <w:r>
              <w:rPr>
                <w:rFonts w:ascii="宋体" w:hAnsi="宋体" w:eastAsia="宋体"/>
                <w:sz w:val="16"/>
              </w:rPr>
              <w:t>77.18分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019304"/>
        </w:tc>
      </w:tr>
    </w:tbl>
    <w:p w14:paraId="384AC37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703972">
        <w:tblPrEx>
          <w:tblCellMar>
            <w:top w:w="0" w:type="dxa"/>
            <w:left w:w="108" w:type="dxa"/>
            <w:bottom w:w="0" w:type="dxa"/>
            <w:right w:w="108" w:type="dxa"/>
          </w:tblCellMar>
        </w:tblPrEx>
        <w:tc>
          <w:tcPr>
            <w:tcW w:w="8847" w:type="dxa"/>
            <w:gridSpan w:val="9"/>
            <w:vAlign w:val="center"/>
          </w:tcPr>
          <w:p w14:paraId="19ABDBF5">
            <w:pPr>
              <w:jc w:val="center"/>
            </w:pPr>
            <w:r>
              <w:rPr>
                <w:rFonts w:ascii="宋体" w:hAnsi="宋体" w:eastAsia="宋体"/>
                <w:sz w:val="24"/>
              </w:rPr>
              <w:t>项目支出绩效自评表</w:t>
            </w:r>
          </w:p>
        </w:tc>
      </w:tr>
      <w:tr w14:paraId="14B04DA4">
        <w:tblPrEx>
          <w:tblCellMar>
            <w:top w:w="0" w:type="dxa"/>
            <w:left w:w="108" w:type="dxa"/>
            <w:bottom w:w="0" w:type="dxa"/>
            <w:right w:w="108" w:type="dxa"/>
          </w:tblCellMar>
        </w:tblPrEx>
        <w:tc>
          <w:tcPr>
            <w:tcW w:w="8847" w:type="dxa"/>
            <w:gridSpan w:val="9"/>
            <w:vAlign w:val="center"/>
          </w:tcPr>
          <w:p w14:paraId="0CBE4DD9">
            <w:pPr>
              <w:jc w:val="center"/>
            </w:pPr>
            <w:r>
              <w:rPr>
                <w:rFonts w:ascii="宋体" w:hAnsi="宋体" w:eastAsia="宋体"/>
                <w:sz w:val="24"/>
              </w:rPr>
              <w:t>(2024年度)</w:t>
            </w:r>
          </w:p>
        </w:tc>
      </w:tr>
      <w:tr w14:paraId="7F2DC2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A8DA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8A4A6D">
            <w:pPr>
              <w:jc w:val="center"/>
            </w:pPr>
            <w:r>
              <w:rPr>
                <w:rFonts w:ascii="宋体" w:hAnsi="宋体" w:eastAsia="宋体"/>
                <w:sz w:val="16"/>
              </w:rPr>
              <w:t>2024年中央专项彩票公益金支持地方社会公益事业发展（医疗救助）项目</w:t>
            </w:r>
          </w:p>
        </w:tc>
      </w:tr>
      <w:tr w14:paraId="081A2D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135C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5CB58A">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B367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D779F0">
            <w:pPr>
              <w:jc w:val="center"/>
            </w:pPr>
            <w:r>
              <w:rPr>
                <w:rFonts w:ascii="宋体" w:hAnsi="宋体" w:eastAsia="宋体"/>
                <w:sz w:val="16"/>
              </w:rPr>
              <w:t>洛浦县卫生健康委员会</w:t>
            </w:r>
          </w:p>
        </w:tc>
      </w:tr>
      <w:tr w14:paraId="5E4CC3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E0B9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8314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86D3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A382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B058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319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EE6D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4A53D">
            <w:pPr>
              <w:jc w:val="center"/>
            </w:pPr>
            <w:r>
              <w:rPr>
                <w:rFonts w:ascii="宋体" w:hAnsi="宋体" w:eastAsia="宋体"/>
                <w:sz w:val="16"/>
              </w:rPr>
              <w:t>得分</w:t>
            </w:r>
          </w:p>
        </w:tc>
      </w:tr>
      <w:tr w14:paraId="11969E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20C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FEF5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D081B">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322B2">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C69F1">
            <w:pPr>
              <w:jc w:val="center"/>
            </w:pPr>
            <w:r>
              <w:rPr>
                <w:rFonts w:ascii="宋体" w:hAnsi="宋体" w:eastAsia="宋体"/>
                <w:sz w:val="16"/>
              </w:rPr>
              <w:t>11.65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EF9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3B3AE">
            <w:pPr>
              <w:jc w:val="center"/>
            </w:pPr>
            <w:r>
              <w:rPr>
                <w:rFonts w:ascii="宋体" w:hAnsi="宋体" w:eastAsia="宋体"/>
                <w:sz w:val="16"/>
              </w:rPr>
              <w:t xml:space="preserve">77.67%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99F96">
            <w:pPr>
              <w:jc w:val="center"/>
            </w:pPr>
            <w:r>
              <w:rPr>
                <w:rFonts w:ascii="宋体" w:hAnsi="宋体" w:eastAsia="宋体"/>
                <w:sz w:val="16"/>
              </w:rPr>
              <w:t>4.42分</w:t>
            </w:r>
          </w:p>
        </w:tc>
      </w:tr>
      <w:tr w14:paraId="453527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2B2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EE58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73D18">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EFBD4">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47439">
            <w:pPr>
              <w:jc w:val="center"/>
            </w:pPr>
            <w:r>
              <w:rPr>
                <w:rFonts w:ascii="宋体" w:hAnsi="宋体" w:eastAsia="宋体"/>
                <w:sz w:val="16"/>
              </w:rPr>
              <w:t>11.65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8F7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AC0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193CA">
            <w:pPr>
              <w:jc w:val="center"/>
            </w:pPr>
            <w:r>
              <w:rPr>
                <w:rFonts w:ascii="宋体" w:hAnsi="宋体" w:eastAsia="宋体"/>
                <w:sz w:val="16"/>
              </w:rPr>
              <w:t>—</w:t>
            </w:r>
          </w:p>
        </w:tc>
      </w:tr>
      <w:tr w14:paraId="07459F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76C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6E53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A0B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279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77D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D5E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418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1F3F1">
            <w:pPr>
              <w:jc w:val="center"/>
            </w:pPr>
            <w:r>
              <w:rPr>
                <w:rFonts w:ascii="宋体" w:hAnsi="宋体" w:eastAsia="宋体"/>
                <w:sz w:val="16"/>
              </w:rPr>
              <w:t>—</w:t>
            </w:r>
          </w:p>
        </w:tc>
      </w:tr>
      <w:tr w14:paraId="78860C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CD2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1CB4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D3A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9AC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058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41E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438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7CC59">
            <w:pPr>
              <w:jc w:val="center"/>
            </w:pPr>
            <w:r>
              <w:rPr>
                <w:rFonts w:ascii="宋体" w:hAnsi="宋体" w:eastAsia="宋体"/>
                <w:sz w:val="16"/>
              </w:rPr>
              <w:t>—</w:t>
            </w:r>
          </w:p>
        </w:tc>
      </w:tr>
      <w:tr w14:paraId="3B0BC3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3193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B4ECE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3A8291">
            <w:pPr>
              <w:jc w:val="center"/>
            </w:pPr>
            <w:r>
              <w:rPr>
                <w:rFonts w:ascii="宋体" w:hAnsi="宋体" w:eastAsia="宋体"/>
                <w:sz w:val="16"/>
              </w:rPr>
              <w:t>实际完成情况</w:t>
            </w:r>
          </w:p>
        </w:tc>
      </w:tr>
      <w:tr w14:paraId="3B5985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B947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E850B7">
            <w:pPr>
              <w:jc w:val="both"/>
            </w:pPr>
            <w:r>
              <w:rPr>
                <w:rFonts w:ascii="宋体" w:hAnsi="宋体" w:eastAsia="宋体"/>
                <w:sz w:val="16"/>
              </w:rPr>
              <w:t>根据《关于下达2024年中央专项彩票公益金支持地方社会公益事业发展（医疗救助）资金预算的通知》（和地财综</w:t>
            </w:r>
            <w:r>
              <w:rPr>
                <w:rFonts w:hint="eastAsia" w:ascii="宋体" w:hAnsi="宋体"/>
                <w:sz w:val="16"/>
                <w:lang w:eastAsia="zh-CN"/>
              </w:rPr>
              <w:t>〔2024〕11号</w:t>
            </w:r>
            <w:r>
              <w:rPr>
                <w:rFonts w:ascii="宋体" w:hAnsi="宋体" w:eastAsia="宋体"/>
                <w:sz w:val="16"/>
              </w:rPr>
              <w:t>）文件实施此项目。一是在全县4个乡镇，1个街道办事处的乡镇卫生院和社区卫生服务中心开展60周岁以上老年人听力障碍测听筛查试点工作，及早发现人民群众潜在的听力健康问题，及早干预防止随着听力损失的严重，影响正常生活以及引起老年认知障碍等重疾，提升基层群众耳与听力健康的健康素养和主动健康意识。二是对全县3-4岁共3600名儿童开展两次口腔局部用氟，有效控制我区儿童口腔龋病发病率。 通过早预防、早干预，使受益对象满意度达到95%以上。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4121BC">
            <w:pPr>
              <w:jc w:val="both"/>
            </w:pPr>
            <w:r>
              <w:rPr>
                <w:rFonts w:hint="eastAsia" w:ascii="宋体" w:hAnsi="宋体"/>
                <w:sz w:val="16"/>
                <w:lang w:eastAsia="zh-CN"/>
              </w:rPr>
              <w:t>截至</w:t>
            </w:r>
            <w:r>
              <w:rPr>
                <w:rFonts w:ascii="宋体" w:hAnsi="宋体" w:eastAsia="宋体"/>
                <w:sz w:val="16"/>
              </w:rPr>
              <w:t>2024年12月31日，该项目已实施完毕，已支付资金11.65万元。项目已完成的主要内容：为6000名60岁以上老年人开展听力障碍测听，为3600名儿童开展口腔局部涂氟；通过项目实施，有效提升了基层群众耳与听力健康的健康素养和主动健康意识，有效控制了我区儿童口腔龋病发病率，使受益对象满意度达到了100%。</w:t>
            </w:r>
          </w:p>
        </w:tc>
      </w:tr>
      <w:tr w14:paraId="6EC77C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178E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5176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7743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9600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7A56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F917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766A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8127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1FB4B">
            <w:pPr>
              <w:jc w:val="center"/>
            </w:pPr>
            <w:r>
              <w:rPr>
                <w:rFonts w:ascii="宋体" w:hAnsi="宋体" w:eastAsia="宋体"/>
                <w:sz w:val="16"/>
              </w:rPr>
              <w:t>偏差原因分析及改进措施</w:t>
            </w:r>
          </w:p>
        </w:tc>
      </w:tr>
      <w:tr w14:paraId="764743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AC83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5F06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83F7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B2F92">
            <w:pPr>
              <w:jc w:val="center"/>
            </w:pPr>
            <w:r>
              <w:rPr>
                <w:rFonts w:ascii="宋体" w:hAnsi="宋体" w:eastAsia="宋体"/>
                <w:sz w:val="16"/>
              </w:rPr>
              <w:t>60岁以上老年人听力障碍测听筛查数量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5B3DF">
            <w:pPr>
              <w:jc w:val="center"/>
            </w:pPr>
            <w:r>
              <w:rPr>
                <w:rFonts w:ascii="宋体" w:hAnsi="宋体" w:eastAsia="宋体"/>
                <w:sz w:val="16"/>
              </w:rPr>
              <w:t>&gt;=6000人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24A0C">
            <w:pPr>
              <w:jc w:val="center"/>
            </w:pPr>
            <w:r>
              <w:rPr>
                <w:rFonts w:ascii="宋体" w:hAnsi="宋体" w:eastAsia="宋体"/>
                <w:sz w:val="16"/>
              </w:rPr>
              <w:t>=6000人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C7A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6BE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29FA5">
            <w:pPr>
              <w:jc w:val="center"/>
            </w:pPr>
          </w:p>
        </w:tc>
      </w:tr>
      <w:tr w14:paraId="11397F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47A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75A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58E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22E67">
            <w:pPr>
              <w:jc w:val="center"/>
            </w:pPr>
            <w:r>
              <w:rPr>
                <w:rFonts w:ascii="宋体" w:hAnsi="宋体" w:eastAsia="宋体"/>
                <w:sz w:val="16"/>
              </w:rPr>
              <w:t>开展儿童口腔局部涂氟人数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6CBBF">
            <w:pPr>
              <w:jc w:val="center"/>
            </w:pPr>
            <w:r>
              <w:rPr>
                <w:rFonts w:ascii="宋体" w:hAnsi="宋体" w:eastAsia="宋体"/>
                <w:sz w:val="16"/>
              </w:rPr>
              <w:t>&gt;=3600人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6F397">
            <w:pPr>
              <w:jc w:val="center"/>
            </w:pPr>
            <w:r>
              <w:rPr>
                <w:rFonts w:ascii="宋体" w:hAnsi="宋体" w:eastAsia="宋体"/>
                <w:sz w:val="16"/>
              </w:rPr>
              <w:t>=3600人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B357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FD5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7E556">
            <w:pPr>
              <w:jc w:val="center"/>
            </w:pPr>
          </w:p>
        </w:tc>
      </w:tr>
      <w:tr w14:paraId="3926FF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CB5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BAC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422A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FC45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7A1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5B5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720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22EB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A7CAC">
            <w:pPr>
              <w:jc w:val="center"/>
            </w:pPr>
          </w:p>
        </w:tc>
      </w:tr>
      <w:tr w14:paraId="5841B1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E98D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BF04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A2C9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5DC8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9D3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752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A79E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DB5E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8365E">
            <w:pPr>
              <w:jc w:val="center"/>
            </w:pPr>
          </w:p>
        </w:tc>
      </w:tr>
      <w:tr w14:paraId="767563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417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BDA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113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243E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767F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546F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473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946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ACDA2">
            <w:pPr>
              <w:jc w:val="center"/>
            </w:pPr>
          </w:p>
        </w:tc>
      </w:tr>
      <w:tr w14:paraId="1A292E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DA3D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5D2A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29E8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B862F">
            <w:pPr>
              <w:jc w:val="center"/>
            </w:pPr>
            <w:r>
              <w:rPr>
                <w:rFonts w:ascii="宋体" w:hAnsi="宋体" w:eastAsia="宋体"/>
                <w:sz w:val="16"/>
              </w:rPr>
              <w:t>听力筛查经费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D5421">
            <w:pPr>
              <w:jc w:val="center"/>
            </w:pPr>
            <w:r>
              <w:rPr>
                <w:rFonts w:ascii="宋体" w:hAnsi="宋体" w:eastAsia="宋体"/>
                <w:sz w:val="16"/>
              </w:rPr>
              <w:t>&lt;=4.20万元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0F287">
            <w:pPr>
              <w:jc w:val="center"/>
            </w:pPr>
            <w:r>
              <w:rPr>
                <w:rFonts w:ascii="宋体" w:hAnsi="宋体" w:eastAsia="宋体"/>
                <w:sz w:val="16"/>
              </w:rPr>
              <w:t>=4.2万元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606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C86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9AFAF">
            <w:pPr>
              <w:jc w:val="center"/>
            </w:pPr>
          </w:p>
        </w:tc>
      </w:tr>
      <w:tr w14:paraId="38A2D0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8F5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F38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AB7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03889">
            <w:pPr>
              <w:jc w:val="center"/>
            </w:pPr>
            <w:r>
              <w:rPr>
                <w:rFonts w:ascii="宋体" w:hAnsi="宋体" w:eastAsia="宋体"/>
                <w:sz w:val="16"/>
              </w:rPr>
              <w:t>护齿行动经费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C0F02">
            <w:pPr>
              <w:jc w:val="center"/>
            </w:pPr>
            <w:r>
              <w:rPr>
                <w:rFonts w:ascii="宋体" w:hAnsi="宋体" w:eastAsia="宋体"/>
                <w:sz w:val="16"/>
              </w:rPr>
              <w:t>&lt;=10.80万元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580D7">
            <w:pPr>
              <w:jc w:val="center"/>
            </w:pPr>
            <w:r>
              <w:rPr>
                <w:rFonts w:ascii="宋体" w:hAnsi="宋体" w:eastAsia="宋体"/>
                <w:sz w:val="16"/>
              </w:rPr>
              <w:t>=7.45万元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3E4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0DBA6">
            <w:pPr>
              <w:jc w:val="center"/>
            </w:pPr>
            <w:r>
              <w:rPr>
                <w:rFonts w:ascii="宋体" w:hAnsi="宋体" w:eastAsia="宋体"/>
                <w:sz w:val="16"/>
              </w:rPr>
              <w:t>2.25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2FC0B">
            <w:pPr>
              <w:jc w:val="center"/>
            </w:pPr>
          </w:p>
        </w:tc>
      </w:tr>
      <w:tr w14:paraId="46F7E7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1080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2D06B">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23BF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2CB70">
            <w:pPr>
              <w:jc w:val="center"/>
            </w:pPr>
            <w:r>
              <w:rPr>
                <w:rFonts w:ascii="宋体" w:hAnsi="宋体" w:eastAsia="宋体"/>
                <w:sz w:val="16"/>
              </w:rPr>
              <w:t>提升基层群众耳与听力健康的健康素养和主动健康意识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8BD8F">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4303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618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E9A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27CD8">
            <w:pPr>
              <w:jc w:val="center"/>
            </w:pPr>
          </w:p>
        </w:tc>
      </w:tr>
      <w:tr w14:paraId="6C252A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E99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9C7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3FB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C257A">
            <w:pPr>
              <w:jc w:val="center"/>
            </w:pPr>
            <w:r>
              <w:rPr>
                <w:rFonts w:ascii="宋体" w:hAnsi="宋体" w:eastAsia="宋体"/>
                <w:sz w:val="16"/>
              </w:rPr>
              <w:t>有效控制我区儿童口腔龋病发病率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2D125">
            <w:pPr>
              <w:jc w:val="center"/>
            </w:pPr>
            <w:r>
              <w:rPr>
                <w:rFonts w:ascii="宋体" w:hAnsi="宋体" w:eastAsia="宋体"/>
                <w:sz w:val="16"/>
              </w:rPr>
              <w:t>有效控制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7A15F">
            <w:pPr>
              <w:jc w:val="center"/>
            </w:pPr>
            <w:r>
              <w:rPr>
                <w:rFonts w:ascii="宋体" w:hAnsi="宋体" w:eastAsia="宋体"/>
                <w:sz w:val="16"/>
              </w:rPr>
              <w:t>有效控制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CAB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2FE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416F5">
            <w:pPr>
              <w:jc w:val="center"/>
            </w:pPr>
          </w:p>
        </w:tc>
      </w:tr>
      <w:tr w14:paraId="30D4AF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05F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079B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D503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BF05B">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26E3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D80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8DA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9AA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73028">
            <w:pPr>
              <w:jc w:val="center"/>
            </w:pPr>
          </w:p>
        </w:tc>
      </w:tr>
      <w:tr w14:paraId="45D2B49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E6250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D250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82B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4F4DB">
            <w:pPr>
              <w:jc w:val="center"/>
            </w:pPr>
            <w:r>
              <w:rPr>
                <w:rFonts w:ascii="宋体" w:hAnsi="宋体" w:eastAsia="宋体"/>
                <w:sz w:val="16"/>
              </w:rPr>
              <w:t>86.67分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0710B5"/>
        </w:tc>
      </w:tr>
    </w:tbl>
    <w:p w14:paraId="534CF6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9E175D">
        <w:tblPrEx>
          <w:tblCellMar>
            <w:top w:w="0" w:type="dxa"/>
            <w:left w:w="108" w:type="dxa"/>
            <w:bottom w:w="0" w:type="dxa"/>
            <w:right w:w="108" w:type="dxa"/>
          </w:tblCellMar>
        </w:tblPrEx>
        <w:tc>
          <w:tcPr>
            <w:tcW w:w="8847" w:type="dxa"/>
            <w:gridSpan w:val="9"/>
            <w:vAlign w:val="center"/>
          </w:tcPr>
          <w:p w14:paraId="62C545C0">
            <w:pPr>
              <w:jc w:val="center"/>
            </w:pPr>
            <w:r>
              <w:rPr>
                <w:rFonts w:ascii="宋体" w:hAnsi="宋体" w:eastAsia="宋体"/>
                <w:sz w:val="24"/>
              </w:rPr>
              <w:t>项目支出绩效自评表</w:t>
            </w:r>
          </w:p>
        </w:tc>
      </w:tr>
      <w:tr w14:paraId="0BA36A11">
        <w:tblPrEx>
          <w:tblCellMar>
            <w:top w:w="0" w:type="dxa"/>
            <w:left w:w="108" w:type="dxa"/>
            <w:bottom w:w="0" w:type="dxa"/>
            <w:right w:w="108" w:type="dxa"/>
          </w:tblCellMar>
        </w:tblPrEx>
        <w:tc>
          <w:tcPr>
            <w:tcW w:w="8847" w:type="dxa"/>
            <w:gridSpan w:val="9"/>
            <w:vAlign w:val="center"/>
          </w:tcPr>
          <w:p w14:paraId="68DDAC60">
            <w:pPr>
              <w:jc w:val="center"/>
            </w:pPr>
            <w:r>
              <w:rPr>
                <w:rFonts w:ascii="宋体" w:hAnsi="宋体" w:eastAsia="宋体"/>
                <w:sz w:val="24"/>
              </w:rPr>
              <w:t>(2024年度)</w:t>
            </w:r>
          </w:p>
        </w:tc>
      </w:tr>
      <w:tr w14:paraId="6C6CBA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D3CE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594A39">
            <w:pPr>
              <w:jc w:val="center"/>
            </w:pPr>
            <w:r>
              <w:rPr>
                <w:rFonts w:ascii="宋体" w:hAnsi="宋体" w:eastAsia="宋体"/>
                <w:sz w:val="16"/>
              </w:rPr>
              <w:t>2024年中央医疗服务与保障能力提升(公立医院综合改革)项目</w:t>
            </w:r>
          </w:p>
        </w:tc>
      </w:tr>
      <w:tr w14:paraId="4FFF5D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FDF8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9B1535">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F56E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519594">
            <w:pPr>
              <w:jc w:val="center"/>
            </w:pPr>
            <w:r>
              <w:rPr>
                <w:rFonts w:ascii="宋体" w:hAnsi="宋体" w:eastAsia="宋体"/>
                <w:sz w:val="16"/>
              </w:rPr>
              <w:t>洛浦县卫生健康委员会</w:t>
            </w:r>
          </w:p>
        </w:tc>
      </w:tr>
      <w:tr w14:paraId="4D30EF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4821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158B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16A9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24BB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8A0E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0202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1E99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35736">
            <w:pPr>
              <w:jc w:val="center"/>
            </w:pPr>
            <w:r>
              <w:rPr>
                <w:rFonts w:ascii="宋体" w:hAnsi="宋体" w:eastAsia="宋体"/>
                <w:sz w:val="16"/>
              </w:rPr>
              <w:t>得分</w:t>
            </w:r>
          </w:p>
        </w:tc>
      </w:tr>
      <w:tr w14:paraId="4A4188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ABE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5257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5E85D">
            <w:pPr>
              <w:jc w:val="center"/>
            </w:pPr>
            <w:r>
              <w:rPr>
                <w:rFonts w:ascii="宋体" w:hAnsi="宋体" w:eastAsia="宋体"/>
                <w:sz w:val="16"/>
              </w:rPr>
              <w:t>101.25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D6530">
            <w:pPr>
              <w:jc w:val="center"/>
            </w:pPr>
            <w:r>
              <w:rPr>
                <w:rFonts w:ascii="宋体" w:hAnsi="宋体" w:eastAsia="宋体"/>
                <w:sz w:val="16"/>
              </w:rPr>
              <w:t>129.25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A44B5">
            <w:pPr>
              <w:jc w:val="center"/>
            </w:pPr>
            <w:r>
              <w:rPr>
                <w:rFonts w:ascii="宋体" w:hAnsi="宋体" w:eastAsia="宋体"/>
                <w:sz w:val="16"/>
              </w:rPr>
              <w:t>129.25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07B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3BD2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C1B70">
            <w:pPr>
              <w:jc w:val="center"/>
            </w:pPr>
            <w:r>
              <w:rPr>
                <w:rFonts w:ascii="宋体" w:hAnsi="宋体" w:eastAsia="宋体"/>
                <w:sz w:val="16"/>
              </w:rPr>
              <w:t>10.00分</w:t>
            </w:r>
          </w:p>
        </w:tc>
      </w:tr>
      <w:tr w14:paraId="4D69D6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D888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04AF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37575">
            <w:pPr>
              <w:jc w:val="center"/>
            </w:pPr>
            <w:r>
              <w:rPr>
                <w:rFonts w:ascii="宋体" w:hAnsi="宋体" w:eastAsia="宋体"/>
                <w:sz w:val="16"/>
              </w:rPr>
              <w:t>101.25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FED12">
            <w:pPr>
              <w:jc w:val="center"/>
            </w:pPr>
            <w:r>
              <w:rPr>
                <w:rFonts w:ascii="宋体" w:hAnsi="宋体" w:eastAsia="宋体"/>
                <w:sz w:val="16"/>
              </w:rPr>
              <w:t>129.25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1D76F">
            <w:pPr>
              <w:jc w:val="center"/>
            </w:pPr>
            <w:r>
              <w:rPr>
                <w:rFonts w:ascii="宋体" w:hAnsi="宋体" w:eastAsia="宋体"/>
                <w:sz w:val="16"/>
              </w:rPr>
              <w:t>129.25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C7C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907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E208D">
            <w:pPr>
              <w:jc w:val="center"/>
            </w:pPr>
            <w:r>
              <w:rPr>
                <w:rFonts w:ascii="宋体" w:hAnsi="宋体" w:eastAsia="宋体"/>
                <w:sz w:val="16"/>
              </w:rPr>
              <w:t>—</w:t>
            </w:r>
          </w:p>
        </w:tc>
      </w:tr>
      <w:tr w14:paraId="76EC32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1F8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F994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393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F24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A97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669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08C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CFC6A">
            <w:pPr>
              <w:jc w:val="center"/>
            </w:pPr>
            <w:r>
              <w:rPr>
                <w:rFonts w:ascii="宋体" w:hAnsi="宋体" w:eastAsia="宋体"/>
                <w:sz w:val="16"/>
              </w:rPr>
              <w:t>—</w:t>
            </w:r>
          </w:p>
        </w:tc>
      </w:tr>
      <w:tr w14:paraId="245851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467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5E4B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2B1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091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C98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A92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34F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A5235">
            <w:pPr>
              <w:jc w:val="center"/>
            </w:pPr>
            <w:r>
              <w:rPr>
                <w:rFonts w:ascii="宋体" w:hAnsi="宋体" w:eastAsia="宋体"/>
                <w:sz w:val="16"/>
              </w:rPr>
              <w:t>—</w:t>
            </w:r>
          </w:p>
        </w:tc>
      </w:tr>
      <w:tr w14:paraId="785C7D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8E78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72B32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DD8D40">
            <w:pPr>
              <w:jc w:val="center"/>
            </w:pPr>
            <w:r>
              <w:rPr>
                <w:rFonts w:ascii="宋体" w:hAnsi="宋体" w:eastAsia="宋体"/>
                <w:sz w:val="16"/>
              </w:rPr>
              <w:t>实际完成情况</w:t>
            </w:r>
          </w:p>
        </w:tc>
      </w:tr>
      <w:tr w14:paraId="725FD3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B73FB"/>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F082E0">
            <w:pPr>
              <w:jc w:val="both"/>
            </w:pPr>
            <w:r>
              <w:rPr>
                <w:rFonts w:ascii="宋体" w:hAnsi="宋体" w:eastAsia="宋体"/>
                <w:sz w:val="16"/>
              </w:rPr>
              <w:t>根据《关于提前下达2024年中央医疗服务与保障能力提升（公立医院综合改革）补助资金预算的通知》（和地财社〔2023〕67号）实施本项目。主要内容：</w:t>
            </w:r>
            <w:r>
              <w:rPr>
                <w:rFonts w:hint="eastAsia" w:ascii="宋体" w:hAnsi="宋体"/>
                <w:sz w:val="16"/>
                <w:lang w:eastAsia="zh-CN"/>
              </w:rPr>
              <w:t>项目总投资</w:t>
            </w:r>
            <w:r>
              <w:rPr>
                <w:rFonts w:ascii="宋体" w:hAnsi="宋体" w:eastAsia="宋体"/>
                <w:sz w:val="16"/>
              </w:rPr>
              <w:t>129.25万元，其中：洛浦县</w:t>
            </w:r>
            <w:r>
              <w:rPr>
                <w:rFonts w:hint="eastAsia" w:ascii="宋体" w:hAnsi="宋体"/>
                <w:sz w:val="16"/>
                <w:lang w:eastAsia="zh-CN"/>
              </w:rPr>
              <w:t>人民</w:t>
            </w:r>
            <w:r>
              <w:rPr>
                <w:rFonts w:ascii="宋体" w:hAnsi="宋体" w:eastAsia="宋体"/>
                <w:sz w:val="16"/>
              </w:rPr>
              <w:t>医院88万元，洛浦县维吾尔医医院28万元，洛浦县妇幼保健院13.25万元。通过项目实施，进一步推进县级公立医院综合改革，提升县级公立医院看大病、解难症水平，使受益对象满意度达95%以上。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93265F">
            <w:pPr>
              <w:jc w:val="both"/>
            </w:pPr>
            <w:r>
              <w:rPr>
                <w:rFonts w:hint="eastAsia" w:ascii="宋体" w:hAnsi="宋体"/>
                <w:sz w:val="16"/>
                <w:lang w:eastAsia="zh-CN"/>
              </w:rPr>
              <w:t>截至</w:t>
            </w:r>
            <w:r>
              <w:rPr>
                <w:rFonts w:ascii="宋体" w:hAnsi="宋体" w:eastAsia="宋体"/>
                <w:sz w:val="16"/>
              </w:rPr>
              <w:t>2024年12月31日，该项目已实施完毕，已支付资金129.25万元。项目已完成的主要内容洛浦县人民医院实施完毕项目资金88万元，洛浦县维吾尔医医院28万元，洛浦县妇幼保健院13.25万元；通过项目实施，进一步推进了县级公立医院综合改革进程，</w:t>
            </w:r>
            <w:r>
              <w:rPr>
                <w:rFonts w:hint="eastAsia" w:ascii="宋体" w:hAnsi="宋体"/>
                <w:sz w:val="16"/>
                <w:lang w:eastAsia="zh-CN"/>
              </w:rPr>
              <w:t>有效</w:t>
            </w:r>
            <w:r>
              <w:rPr>
                <w:rFonts w:ascii="宋体" w:hAnsi="宋体" w:eastAsia="宋体"/>
                <w:sz w:val="16"/>
              </w:rPr>
              <w:t>完善了县域医疗卫生服务体系，使受益对象满意度达到了100%。</w:t>
            </w:r>
          </w:p>
        </w:tc>
      </w:tr>
      <w:tr w14:paraId="7D4AC7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B999A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EA6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C409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76ED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5CC5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47CF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843A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097F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B2B9">
            <w:pPr>
              <w:jc w:val="center"/>
            </w:pPr>
            <w:r>
              <w:rPr>
                <w:rFonts w:ascii="宋体" w:hAnsi="宋体" w:eastAsia="宋体"/>
                <w:sz w:val="16"/>
              </w:rPr>
              <w:t>偏差原因分析及改进措施</w:t>
            </w:r>
          </w:p>
        </w:tc>
      </w:tr>
      <w:tr w14:paraId="54E324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6840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8EB6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3062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DDD08">
            <w:pPr>
              <w:jc w:val="center"/>
            </w:pPr>
            <w:r>
              <w:rPr>
                <w:rFonts w:ascii="宋体" w:hAnsi="宋体" w:eastAsia="宋体"/>
                <w:sz w:val="16"/>
              </w:rPr>
              <w:t>保障医院数量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F571A">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727AF">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354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F7E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C2DC1">
            <w:pPr>
              <w:jc w:val="center"/>
            </w:pPr>
          </w:p>
        </w:tc>
      </w:tr>
      <w:tr w14:paraId="37D011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663F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F2D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2869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A9B4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7DE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813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B11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1E4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ECFEE">
            <w:pPr>
              <w:jc w:val="center"/>
            </w:pPr>
          </w:p>
        </w:tc>
      </w:tr>
      <w:tr w14:paraId="7A3B7D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F38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EF98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57D7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ABB5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052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636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C73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B55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DA02B">
            <w:pPr>
              <w:jc w:val="center"/>
            </w:pPr>
          </w:p>
        </w:tc>
      </w:tr>
      <w:tr w14:paraId="55976D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034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907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B1D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52DC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7725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4D56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BA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A51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5B954">
            <w:pPr>
              <w:jc w:val="center"/>
            </w:pPr>
          </w:p>
        </w:tc>
      </w:tr>
      <w:tr w14:paraId="79ECBE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141B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502E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D6BB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6ADB7">
            <w:pPr>
              <w:jc w:val="center"/>
            </w:pPr>
            <w:r>
              <w:rPr>
                <w:rFonts w:ascii="宋体" w:hAnsi="宋体" w:eastAsia="宋体"/>
                <w:sz w:val="16"/>
              </w:rPr>
              <w:t>县人民医院项目资金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89274">
            <w:pPr>
              <w:jc w:val="center"/>
            </w:pPr>
            <w:r>
              <w:rPr>
                <w:rFonts w:ascii="宋体" w:hAnsi="宋体" w:eastAsia="宋体"/>
                <w:sz w:val="16"/>
              </w:rPr>
              <w:t>&lt;=88万元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ED5B4">
            <w:pPr>
              <w:jc w:val="center"/>
            </w:pPr>
            <w:r>
              <w:rPr>
                <w:rFonts w:ascii="宋体" w:hAnsi="宋体" w:eastAsia="宋体"/>
                <w:sz w:val="16"/>
              </w:rPr>
              <w:t>=88万元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6E15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2818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EA818">
            <w:pPr>
              <w:jc w:val="center"/>
            </w:pPr>
          </w:p>
        </w:tc>
      </w:tr>
      <w:tr w14:paraId="4B60A8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8A9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A40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4CAD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177EA">
            <w:pPr>
              <w:jc w:val="center"/>
            </w:pPr>
            <w:r>
              <w:rPr>
                <w:rFonts w:ascii="宋体" w:hAnsi="宋体" w:eastAsia="宋体"/>
                <w:sz w:val="16"/>
              </w:rPr>
              <w:t>县维吾尔医医院资金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CA5D8">
            <w:pPr>
              <w:jc w:val="center"/>
            </w:pPr>
            <w:r>
              <w:rPr>
                <w:rFonts w:ascii="宋体" w:hAnsi="宋体" w:eastAsia="宋体"/>
                <w:sz w:val="16"/>
              </w:rPr>
              <w:t>&lt;=28万元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17F93">
            <w:pPr>
              <w:jc w:val="center"/>
            </w:pPr>
            <w:r>
              <w:rPr>
                <w:rFonts w:ascii="宋体" w:hAnsi="宋体" w:eastAsia="宋体"/>
                <w:sz w:val="16"/>
              </w:rPr>
              <w:t>=28万元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A60B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840E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1BA3E">
            <w:pPr>
              <w:jc w:val="center"/>
            </w:pPr>
          </w:p>
        </w:tc>
      </w:tr>
      <w:tr w14:paraId="634F6D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B107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03A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39B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B8F18">
            <w:pPr>
              <w:jc w:val="center"/>
            </w:pPr>
            <w:r>
              <w:rPr>
                <w:rFonts w:ascii="宋体" w:hAnsi="宋体" w:eastAsia="宋体"/>
                <w:sz w:val="16"/>
              </w:rPr>
              <w:t>县妇幼保健院资金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AE67F">
            <w:pPr>
              <w:jc w:val="center"/>
            </w:pPr>
            <w:r>
              <w:rPr>
                <w:rFonts w:ascii="宋体" w:hAnsi="宋体" w:eastAsia="宋体"/>
                <w:sz w:val="16"/>
              </w:rPr>
              <w:t>&lt;=13.25万元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C464C">
            <w:pPr>
              <w:jc w:val="center"/>
            </w:pPr>
            <w:r>
              <w:rPr>
                <w:rFonts w:ascii="宋体" w:hAnsi="宋体" w:eastAsia="宋体"/>
                <w:sz w:val="16"/>
              </w:rPr>
              <w:t>=13.25万元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FD5F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239F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49DA4">
            <w:pPr>
              <w:jc w:val="center"/>
            </w:pPr>
          </w:p>
        </w:tc>
      </w:tr>
      <w:tr w14:paraId="41EBFF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1589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14A1F">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4190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9930F">
            <w:pPr>
              <w:jc w:val="center"/>
            </w:pPr>
            <w:r>
              <w:rPr>
                <w:rFonts w:ascii="宋体" w:hAnsi="宋体" w:eastAsia="宋体"/>
                <w:sz w:val="16"/>
              </w:rPr>
              <w:t>推进县级公立医院综合改革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E81BA">
            <w:pPr>
              <w:jc w:val="center"/>
            </w:pPr>
            <w:r>
              <w:rPr>
                <w:rFonts w:ascii="宋体" w:hAnsi="宋体" w:eastAsia="宋体"/>
                <w:sz w:val="16"/>
              </w:rPr>
              <w:t>进一步推进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A716E">
            <w:pPr>
              <w:jc w:val="center"/>
            </w:pPr>
            <w:r>
              <w:rPr>
                <w:rFonts w:ascii="宋体" w:hAnsi="宋体" w:eastAsia="宋体"/>
                <w:sz w:val="16"/>
              </w:rPr>
              <w:t>进一步推进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87C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BD4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5A798">
            <w:pPr>
              <w:jc w:val="center"/>
            </w:pPr>
          </w:p>
        </w:tc>
      </w:tr>
      <w:tr w14:paraId="45C25A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E6A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BB7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1E73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9B99F">
            <w:pPr>
              <w:jc w:val="center"/>
            </w:pPr>
            <w:r>
              <w:rPr>
                <w:rFonts w:ascii="宋体" w:hAnsi="宋体" w:eastAsia="宋体"/>
                <w:sz w:val="16"/>
              </w:rPr>
              <w:t>完善县域医疗卫生服务体系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B6E12">
            <w:pPr>
              <w:jc w:val="center"/>
            </w:pPr>
            <w:r>
              <w:rPr>
                <w:rFonts w:ascii="宋体" w:hAnsi="宋体" w:eastAsia="宋体"/>
                <w:sz w:val="16"/>
              </w:rPr>
              <w:t>持续完善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2EFA7">
            <w:pPr>
              <w:jc w:val="center"/>
            </w:pPr>
            <w:r>
              <w:rPr>
                <w:rFonts w:ascii="宋体" w:hAnsi="宋体" w:eastAsia="宋体"/>
                <w:sz w:val="16"/>
              </w:rPr>
              <w:t>持续完善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EA2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A18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94E8E">
            <w:pPr>
              <w:jc w:val="center"/>
            </w:pPr>
          </w:p>
        </w:tc>
      </w:tr>
      <w:tr w14:paraId="393122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DCA8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3C10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48B2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92B68">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F860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98B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9BB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6F7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9E9BD">
            <w:pPr>
              <w:jc w:val="center"/>
            </w:pPr>
          </w:p>
        </w:tc>
      </w:tr>
      <w:tr w14:paraId="44CDEE9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0BF5D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BDB0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797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56BE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F4D783A"/>
        </w:tc>
      </w:tr>
    </w:tbl>
    <w:p w14:paraId="4881387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51DC32F">
        <w:tblPrEx>
          <w:tblCellMar>
            <w:top w:w="0" w:type="dxa"/>
            <w:left w:w="108" w:type="dxa"/>
            <w:bottom w:w="0" w:type="dxa"/>
            <w:right w:w="108" w:type="dxa"/>
          </w:tblCellMar>
        </w:tblPrEx>
        <w:tc>
          <w:tcPr>
            <w:tcW w:w="8847" w:type="dxa"/>
            <w:gridSpan w:val="9"/>
            <w:vAlign w:val="center"/>
          </w:tcPr>
          <w:p w14:paraId="74F160CB">
            <w:pPr>
              <w:jc w:val="center"/>
            </w:pPr>
            <w:r>
              <w:rPr>
                <w:rFonts w:ascii="宋体" w:hAnsi="宋体" w:eastAsia="宋体"/>
                <w:sz w:val="24"/>
              </w:rPr>
              <w:t>项目支出绩效自评表</w:t>
            </w:r>
          </w:p>
        </w:tc>
      </w:tr>
      <w:tr w14:paraId="02DC2C19">
        <w:tblPrEx>
          <w:tblCellMar>
            <w:top w:w="0" w:type="dxa"/>
            <w:left w:w="108" w:type="dxa"/>
            <w:bottom w:w="0" w:type="dxa"/>
            <w:right w:w="108" w:type="dxa"/>
          </w:tblCellMar>
        </w:tblPrEx>
        <w:tc>
          <w:tcPr>
            <w:tcW w:w="8847" w:type="dxa"/>
            <w:gridSpan w:val="9"/>
            <w:vAlign w:val="center"/>
          </w:tcPr>
          <w:p w14:paraId="3110BE23">
            <w:pPr>
              <w:jc w:val="center"/>
            </w:pPr>
            <w:r>
              <w:rPr>
                <w:rFonts w:ascii="宋体" w:hAnsi="宋体" w:eastAsia="宋体"/>
                <w:sz w:val="24"/>
              </w:rPr>
              <w:t>(2024年度)</w:t>
            </w:r>
          </w:p>
        </w:tc>
      </w:tr>
      <w:tr w14:paraId="39DE7E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86FB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65CB3D">
            <w:pPr>
              <w:jc w:val="center"/>
            </w:pPr>
            <w:r>
              <w:rPr>
                <w:rFonts w:ascii="宋体" w:hAnsi="宋体" w:eastAsia="宋体"/>
                <w:sz w:val="16"/>
              </w:rPr>
              <w:t>2024年中央医疗服务与保障能力提升（医疗卫生机构能力建设）项目</w:t>
            </w:r>
          </w:p>
        </w:tc>
      </w:tr>
      <w:tr w14:paraId="4E6D78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53EC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20383A">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DDC8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D5F21D">
            <w:pPr>
              <w:jc w:val="center"/>
            </w:pPr>
            <w:r>
              <w:rPr>
                <w:rFonts w:ascii="宋体" w:hAnsi="宋体" w:eastAsia="宋体"/>
                <w:sz w:val="16"/>
              </w:rPr>
              <w:t>洛浦县卫生健康委员会</w:t>
            </w:r>
          </w:p>
        </w:tc>
      </w:tr>
      <w:tr w14:paraId="2203B5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E894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8420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F21A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C719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4B25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9FAC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6F8C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5836B">
            <w:pPr>
              <w:jc w:val="center"/>
            </w:pPr>
            <w:r>
              <w:rPr>
                <w:rFonts w:ascii="宋体" w:hAnsi="宋体" w:eastAsia="宋体"/>
                <w:sz w:val="16"/>
              </w:rPr>
              <w:t>得分</w:t>
            </w:r>
          </w:p>
        </w:tc>
      </w:tr>
      <w:tr w14:paraId="29234D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F6C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F455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9F5CD">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2EA09">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2567C">
            <w:pPr>
              <w:jc w:val="center"/>
            </w:pPr>
            <w:r>
              <w:rPr>
                <w:rFonts w:ascii="宋体" w:hAnsi="宋体" w:eastAsia="宋体"/>
                <w:sz w:val="16"/>
              </w:rPr>
              <w:t>318.60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F2A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C89EB">
            <w:pPr>
              <w:jc w:val="center"/>
            </w:pPr>
            <w:r>
              <w:rPr>
                <w:rFonts w:ascii="宋体" w:hAnsi="宋体" w:eastAsia="宋体"/>
                <w:sz w:val="16"/>
              </w:rPr>
              <w:t xml:space="preserve">79.65%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547CF">
            <w:pPr>
              <w:jc w:val="center"/>
            </w:pPr>
            <w:r>
              <w:rPr>
                <w:rFonts w:ascii="宋体" w:hAnsi="宋体" w:eastAsia="宋体"/>
                <w:sz w:val="16"/>
              </w:rPr>
              <w:t>4.91分</w:t>
            </w:r>
          </w:p>
        </w:tc>
      </w:tr>
      <w:tr w14:paraId="28836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1A2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4BE2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6E9FB">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115C6">
            <w:pPr>
              <w:jc w:val="center"/>
            </w:pPr>
            <w:r>
              <w:rPr>
                <w:rFonts w:ascii="宋体" w:hAnsi="宋体" w:eastAsia="宋体"/>
                <w:sz w:val="16"/>
              </w:rPr>
              <w:t>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0FA4A">
            <w:pPr>
              <w:jc w:val="center"/>
            </w:pPr>
            <w:r>
              <w:rPr>
                <w:rFonts w:ascii="宋体" w:hAnsi="宋体" w:eastAsia="宋体"/>
                <w:sz w:val="16"/>
              </w:rPr>
              <w:t>318.60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AB5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C66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0D28A">
            <w:pPr>
              <w:jc w:val="center"/>
            </w:pPr>
            <w:r>
              <w:rPr>
                <w:rFonts w:ascii="宋体" w:hAnsi="宋体" w:eastAsia="宋体"/>
                <w:sz w:val="16"/>
              </w:rPr>
              <w:t>—</w:t>
            </w:r>
          </w:p>
        </w:tc>
      </w:tr>
      <w:tr w14:paraId="455D70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ACE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D695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D75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03D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C85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0EF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85C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64040">
            <w:pPr>
              <w:jc w:val="center"/>
            </w:pPr>
            <w:r>
              <w:rPr>
                <w:rFonts w:ascii="宋体" w:hAnsi="宋体" w:eastAsia="宋体"/>
                <w:sz w:val="16"/>
              </w:rPr>
              <w:t>—</w:t>
            </w:r>
          </w:p>
        </w:tc>
      </w:tr>
      <w:tr w14:paraId="6D5343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E5F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428A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2F1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3A8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309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710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97A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B85AF">
            <w:pPr>
              <w:jc w:val="center"/>
            </w:pPr>
            <w:r>
              <w:rPr>
                <w:rFonts w:ascii="宋体" w:hAnsi="宋体" w:eastAsia="宋体"/>
                <w:sz w:val="16"/>
              </w:rPr>
              <w:t>—</w:t>
            </w:r>
          </w:p>
        </w:tc>
      </w:tr>
      <w:tr w14:paraId="6777FB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9E6A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CE486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466AA1">
            <w:pPr>
              <w:jc w:val="center"/>
            </w:pPr>
            <w:r>
              <w:rPr>
                <w:rFonts w:ascii="宋体" w:hAnsi="宋体" w:eastAsia="宋体"/>
                <w:sz w:val="16"/>
              </w:rPr>
              <w:t>实际完成情况</w:t>
            </w:r>
          </w:p>
        </w:tc>
      </w:tr>
      <w:tr w14:paraId="4B3CE1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B718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9DDE71">
            <w:pPr>
              <w:jc w:val="both"/>
            </w:pPr>
            <w:r>
              <w:rPr>
                <w:rFonts w:ascii="宋体" w:hAnsi="宋体" w:eastAsia="宋体"/>
                <w:sz w:val="16"/>
              </w:rPr>
              <w:t>根据《关于提前下达2024年中央医疗服务与保障能力提升（医疗卫生机构能力建设）补助资金的通知》（和地财社</w:t>
            </w:r>
            <w:r>
              <w:rPr>
                <w:rFonts w:hint="eastAsia" w:ascii="宋体" w:hAnsi="宋体"/>
                <w:sz w:val="16"/>
                <w:lang w:eastAsia="zh-CN"/>
              </w:rPr>
              <w:t>〔2023〕64号</w:t>
            </w:r>
            <w:r>
              <w:rPr>
                <w:rFonts w:ascii="宋体" w:hAnsi="宋体" w:eastAsia="宋体"/>
                <w:sz w:val="16"/>
              </w:rPr>
              <w:t>）实施本项目。主要内容：本项目总金额400万元，其中：县人民医院240万元，恰尔巴格镇卫生院120万元，多鲁镇卫生院20万元、纳瓦乡卫生院20万元。通过本项目的实施，进一步加强县医院临床专科能力建设和医共体信息化建设，促进公立医院高质量发展，使受益对象满意度达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2F94ED">
            <w:pPr>
              <w:jc w:val="both"/>
            </w:pPr>
            <w:r>
              <w:rPr>
                <w:rFonts w:hint="eastAsia" w:ascii="宋体" w:hAnsi="宋体"/>
                <w:sz w:val="16"/>
                <w:lang w:eastAsia="zh-CN"/>
              </w:rPr>
              <w:t>截至</w:t>
            </w:r>
            <w:r>
              <w:rPr>
                <w:rFonts w:ascii="宋体" w:hAnsi="宋体" w:eastAsia="宋体"/>
                <w:sz w:val="16"/>
              </w:rPr>
              <w:t>2024年12月31日，该项目已实施完毕，已支付资金318.6万元。项目已完成的主要内容：洛浦县人民医院实施项目资金160万元，基层医疗机构158.6万元；通过项目实施，进一步促进了公立医院高质量发展，提升了基层医疗服务能力，使受益对象满意度达到了100%。</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43BD4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B6DDE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4F68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07F7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ACE3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8CB4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0BEA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284D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6C69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86CCB">
            <w:pPr>
              <w:jc w:val="center"/>
            </w:pPr>
            <w:r>
              <w:rPr>
                <w:rFonts w:ascii="宋体" w:hAnsi="宋体" w:eastAsia="宋体"/>
                <w:sz w:val="16"/>
              </w:rPr>
              <w:t>偏差原因分析及改进措施</w:t>
            </w:r>
          </w:p>
        </w:tc>
      </w:tr>
      <w:tr w14:paraId="317FDE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A8E5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D77E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CC2C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447CD">
            <w:pPr>
              <w:jc w:val="center"/>
            </w:pPr>
            <w:r>
              <w:rPr>
                <w:rFonts w:ascii="宋体" w:hAnsi="宋体" w:eastAsia="宋体"/>
                <w:sz w:val="16"/>
              </w:rPr>
              <w:t>县级医院数量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3FA81">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8A0F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049E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FE8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B70BD">
            <w:pPr>
              <w:jc w:val="center"/>
            </w:pPr>
          </w:p>
        </w:tc>
      </w:tr>
      <w:tr w14:paraId="19EC25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E1A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EF0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119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ECF40">
            <w:pPr>
              <w:jc w:val="center"/>
            </w:pPr>
            <w:r>
              <w:rPr>
                <w:rFonts w:ascii="宋体" w:hAnsi="宋体" w:eastAsia="宋体"/>
                <w:sz w:val="16"/>
              </w:rPr>
              <w:t>乡镇卫生院数量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7E70B">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11906">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65C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FEA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ECCF2">
            <w:pPr>
              <w:jc w:val="center"/>
            </w:pPr>
          </w:p>
        </w:tc>
      </w:tr>
      <w:tr w14:paraId="74DDC8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829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ED3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0DB5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6663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322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F6A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CA9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667E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1EC07">
            <w:pPr>
              <w:jc w:val="center"/>
            </w:pPr>
          </w:p>
        </w:tc>
      </w:tr>
      <w:tr w14:paraId="04CC96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11E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412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BCD8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DFC5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E92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F27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F51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6591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07883">
            <w:pPr>
              <w:jc w:val="center"/>
            </w:pPr>
          </w:p>
        </w:tc>
      </w:tr>
      <w:tr w14:paraId="05B2A8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B74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76D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5F5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595B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3A95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4FF0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95C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CE65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E0A2F">
            <w:pPr>
              <w:jc w:val="center"/>
            </w:pPr>
          </w:p>
        </w:tc>
      </w:tr>
      <w:tr w14:paraId="507A45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D63D1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4389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31F8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8EB1C">
            <w:pPr>
              <w:jc w:val="center"/>
            </w:pPr>
            <w:r>
              <w:rPr>
                <w:rFonts w:ascii="宋体" w:hAnsi="宋体" w:eastAsia="宋体"/>
                <w:sz w:val="16"/>
              </w:rPr>
              <w:t>县人民医院项目资金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E6A6A">
            <w:pPr>
              <w:jc w:val="center"/>
            </w:pPr>
            <w:r>
              <w:rPr>
                <w:rFonts w:ascii="宋体" w:hAnsi="宋体" w:eastAsia="宋体"/>
                <w:sz w:val="16"/>
              </w:rPr>
              <w:t>&lt;=240万元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78893">
            <w:pPr>
              <w:jc w:val="center"/>
            </w:pPr>
            <w:r>
              <w:rPr>
                <w:rFonts w:ascii="宋体" w:hAnsi="宋体" w:eastAsia="宋体"/>
                <w:sz w:val="16"/>
              </w:rPr>
              <w:t>=160万元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B0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ACC77">
            <w:pPr>
              <w:jc w:val="center"/>
            </w:pPr>
            <w:r>
              <w:rPr>
                <w:rFonts w:ascii="宋体" w:hAnsi="宋体" w:eastAsia="宋体"/>
                <w:sz w:val="16"/>
              </w:rPr>
              <w:t>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EA955">
            <w:pPr>
              <w:jc w:val="center"/>
            </w:pPr>
            <w:r>
              <w:rPr>
                <w:rFonts w:ascii="宋体" w:hAnsi="宋体" w:eastAsia="宋体"/>
                <w:sz w:val="16"/>
              </w:rPr>
              <w:t>偏差原因分析：采购手续办理较慢，年底财政资金短缺；改进措施：督促县医院加快专项资金支付进度，提高资金执行率。</w:t>
            </w:r>
            <w:r>
              <w:rPr>
                <w:rFonts w:ascii="宋体" w:hAnsi="宋体" w:eastAsia="宋体"/>
                <w:sz w:val="16"/>
              </w:rPr>
              <w:tab/>
            </w:r>
          </w:p>
        </w:tc>
      </w:tr>
      <w:tr w14:paraId="203766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FEA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0F5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5A8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F180A">
            <w:pPr>
              <w:jc w:val="center"/>
            </w:pPr>
            <w:r>
              <w:rPr>
                <w:rFonts w:ascii="宋体" w:hAnsi="宋体" w:eastAsia="宋体"/>
                <w:sz w:val="16"/>
              </w:rPr>
              <w:t>基层医疗机构项目资金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163DC">
            <w:pPr>
              <w:jc w:val="center"/>
            </w:pPr>
            <w:r>
              <w:rPr>
                <w:rFonts w:ascii="宋体" w:hAnsi="宋体" w:eastAsia="宋体"/>
                <w:sz w:val="16"/>
              </w:rPr>
              <w:t>&lt;=160万元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987EF">
            <w:pPr>
              <w:jc w:val="center"/>
            </w:pPr>
            <w:r>
              <w:rPr>
                <w:rFonts w:ascii="宋体" w:hAnsi="宋体" w:eastAsia="宋体"/>
                <w:sz w:val="16"/>
              </w:rPr>
              <w:t>=158.6万元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45A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668C4">
            <w:pPr>
              <w:jc w:val="center"/>
            </w:pPr>
            <w:r>
              <w:rPr>
                <w:rFonts w:ascii="宋体" w:hAnsi="宋体" w:eastAsia="宋体"/>
                <w:sz w:val="16"/>
              </w:rPr>
              <w:t>9.78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D4E2E">
            <w:pPr>
              <w:jc w:val="center"/>
            </w:pPr>
            <w:r>
              <w:rPr>
                <w:rFonts w:ascii="宋体" w:hAnsi="宋体" w:eastAsia="宋体"/>
                <w:sz w:val="16"/>
              </w:rPr>
              <w:t>偏差原因分析：个别基层医疗机构采购手续办理较慢，年底财政资金短缺；改进措施：督促加快专项资金支付进度，提高资金执行率。</w:t>
            </w:r>
            <w:r>
              <w:rPr>
                <w:rFonts w:ascii="宋体" w:hAnsi="宋体" w:eastAsia="宋体"/>
                <w:sz w:val="16"/>
              </w:rPr>
              <w:tab/>
            </w:r>
          </w:p>
        </w:tc>
      </w:tr>
      <w:tr w14:paraId="0B9474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3FBE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1D5A4">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0C73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C4D51">
            <w:pPr>
              <w:jc w:val="center"/>
            </w:pPr>
            <w:r>
              <w:rPr>
                <w:rFonts w:ascii="宋体" w:hAnsi="宋体" w:eastAsia="宋体"/>
                <w:sz w:val="16"/>
              </w:rPr>
              <w:t>促进公立医院高质量发展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354D2">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9767D">
            <w:pPr>
              <w:jc w:val="center"/>
            </w:pPr>
            <w:r>
              <w:rPr>
                <w:rFonts w:ascii="宋体" w:hAnsi="宋体" w:eastAsia="宋体"/>
                <w:sz w:val="16"/>
              </w:rPr>
              <w:tab/>
            </w: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27E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B97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69D18">
            <w:pPr>
              <w:jc w:val="center"/>
            </w:pPr>
          </w:p>
        </w:tc>
      </w:tr>
      <w:tr w14:paraId="7CDED8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A446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4CA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424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DF6B0">
            <w:pPr>
              <w:jc w:val="center"/>
            </w:pPr>
            <w:r>
              <w:rPr>
                <w:rFonts w:ascii="宋体" w:hAnsi="宋体" w:eastAsia="宋体"/>
                <w:sz w:val="16"/>
              </w:rPr>
              <w:t>提升基层医疗服务能力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1E82E">
            <w:pPr>
              <w:jc w:val="center"/>
            </w:pPr>
            <w:r>
              <w:rPr>
                <w:rFonts w:ascii="宋体" w:hAnsi="宋体" w:eastAsia="宋体"/>
                <w:sz w:val="16"/>
              </w:rPr>
              <w:t>进一步提升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76103">
            <w:pPr>
              <w:jc w:val="center"/>
            </w:pPr>
            <w:r>
              <w:rPr>
                <w:rFonts w:ascii="宋体" w:hAnsi="宋体" w:eastAsia="宋体"/>
                <w:sz w:val="16"/>
              </w:rPr>
              <w:t>进一步提升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C5F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26E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DE3C7">
            <w:pPr>
              <w:jc w:val="center"/>
            </w:pPr>
          </w:p>
        </w:tc>
      </w:tr>
      <w:tr w14:paraId="2B9846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538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4420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A88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4C502">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8165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D21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347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14E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BBC61">
            <w:pPr>
              <w:jc w:val="center"/>
            </w:pPr>
          </w:p>
        </w:tc>
      </w:tr>
      <w:tr w14:paraId="70465CD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5AE3C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F237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4E1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5F297">
            <w:pPr>
              <w:jc w:val="center"/>
            </w:pPr>
            <w:r>
              <w:rPr>
                <w:rFonts w:ascii="宋体" w:hAnsi="宋体" w:eastAsia="宋体"/>
                <w:sz w:val="16"/>
              </w:rPr>
              <w:t>86.36分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B90268"/>
        </w:tc>
      </w:tr>
    </w:tbl>
    <w:p w14:paraId="0FB8E41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4803546">
        <w:tblPrEx>
          <w:tblCellMar>
            <w:top w:w="0" w:type="dxa"/>
            <w:left w:w="108" w:type="dxa"/>
            <w:bottom w:w="0" w:type="dxa"/>
            <w:right w:w="108" w:type="dxa"/>
          </w:tblCellMar>
        </w:tblPrEx>
        <w:tc>
          <w:tcPr>
            <w:tcW w:w="8847" w:type="dxa"/>
            <w:gridSpan w:val="9"/>
            <w:vAlign w:val="center"/>
          </w:tcPr>
          <w:p w14:paraId="6919328E">
            <w:pPr>
              <w:jc w:val="center"/>
            </w:pPr>
            <w:r>
              <w:rPr>
                <w:rFonts w:ascii="宋体" w:hAnsi="宋体" w:eastAsia="宋体"/>
                <w:sz w:val="24"/>
              </w:rPr>
              <w:t>项目支出绩效自评表</w:t>
            </w:r>
          </w:p>
        </w:tc>
      </w:tr>
      <w:tr w14:paraId="2659F65E">
        <w:tblPrEx>
          <w:tblCellMar>
            <w:top w:w="0" w:type="dxa"/>
            <w:left w:w="108" w:type="dxa"/>
            <w:bottom w:w="0" w:type="dxa"/>
            <w:right w:w="108" w:type="dxa"/>
          </w:tblCellMar>
        </w:tblPrEx>
        <w:tc>
          <w:tcPr>
            <w:tcW w:w="8847" w:type="dxa"/>
            <w:gridSpan w:val="9"/>
            <w:vAlign w:val="center"/>
          </w:tcPr>
          <w:p w14:paraId="14605EAF">
            <w:pPr>
              <w:jc w:val="center"/>
            </w:pPr>
            <w:r>
              <w:rPr>
                <w:rFonts w:ascii="宋体" w:hAnsi="宋体" w:eastAsia="宋体"/>
                <w:sz w:val="24"/>
              </w:rPr>
              <w:t>(2024年度)</w:t>
            </w:r>
          </w:p>
        </w:tc>
      </w:tr>
      <w:tr w14:paraId="3F6656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3432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8E1FE3">
            <w:pPr>
              <w:jc w:val="center"/>
            </w:pPr>
            <w:r>
              <w:rPr>
                <w:rFonts w:ascii="宋体" w:hAnsi="宋体" w:eastAsia="宋体"/>
                <w:sz w:val="16"/>
              </w:rPr>
              <w:t>2024年中央医疗服务与保障能力提升（医疗卫生机构能力建设）项目（第二批）</w:t>
            </w:r>
          </w:p>
        </w:tc>
      </w:tr>
      <w:tr w14:paraId="172B19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DB31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91AC0F">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EF0D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ACFAD9">
            <w:pPr>
              <w:jc w:val="center"/>
            </w:pPr>
            <w:r>
              <w:rPr>
                <w:rFonts w:ascii="宋体" w:hAnsi="宋体" w:eastAsia="宋体"/>
                <w:sz w:val="16"/>
              </w:rPr>
              <w:t>洛浦县卫生健康委员会</w:t>
            </w:r>
          </w:p>
        </w:tc>
      </w:tr>
      <w:tr w14:paraId="2C21E4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ED2C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45B6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DA1C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A34F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E945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C1E3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4BCD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4706C">
            <w:pPr>
              <w:jc w:val="center"/>
            </w:pPr>
            <w:r>
              <w:rPr>
                <w:rFonts w:ascii="宋体" w:hAnsi="宋体" w:eastAsia="宋体"/>
                <w:sz w:val="16"/>
              </w:rPr>
              <w:t>得分</w:t>
            </w:r>
          </w:p>
        </w:tc>
      </w:tr>
      <w:tr w14:paraId="0F6F7F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FBD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ED91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CCB7D">
            <w:pPr>
              <w:jc w:val="center"/>
            </w:pPr>
            <w:r>
              <w:rPr>
                <w:rFonts w:ascii="宋体" w:hAnsi="宋体" w:eastAsia="宋体"/>
                <w:sz w:val="16"/>
              </w:rPr>
              <w:t>2.90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CB6B0">
            <w:pPr>
              <w:jc w:val="center"/>
            </w:pPr>
            <w:r>
              <w:rPr>
                <w:rFonts w:ascii="宋体" w:hAnsi="宋体" w:eastAsia="宋体"/>
                <w:sz w:val="16"/>
              </w:rPr>
              <w:t>2.90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9101D">
            <w:pPr>
              <w:jc w:val="center"/>
            </w:pPr>
            <w:r>
              <w:rPr>
                <w:rFonts w:ascii="宋体" w:hAnsi="宋体" w:eastAsia="宋体"/>
                <w:sz w:val="16"/>
              </w:rPr>
              <w:t>2.90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2A9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338F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8AC99">
            <w:pPr>
              <w:jc w:val="center"/>
            </w:pPr>
            <w:r>
              <w:rPr>
                <w:rFonts w:ascii="宋体" w:hAnsi="宋体" w:eastAsia="宋体"/>
                <w:sz w:val="16"/>
              </w:rPr>
              <w:t>10.00分</w:t>
            </w:r>
          </w:p>
        </w:tc>
      </w:tr>
      <w:tr w14:paraId="679B7B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F08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361A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FB394">
            <w:pPr>
              <w:jc w:val="center"/>
            </w:pPr>
            <w:r>
              <w:rPr>
                <w:rFonts w:ascii="宋体" w:hAnsi="宋体" w:eastAsia="宋体"/>
                <w:sz w:val="16"/>
              </w:rPr>
              <w:t>2.90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8E9E2">
            <w:pPr>
              <w:jc w:val="center"/>
            </w:pPr>
            <w:r>
              <w:rPr>
                <w:rFonts w:ascii="宋体" w:hAnsi="宋体" w:eastAsia="宋体"/>
                <w:sz w:val="16"/>
              </w:rPr>
              <w:t>2.90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40D1D">
            <w:pPr>
              <w:jc w:val="center"/>
            </w:pPr>
            <w:r>
              <w:rPr>
                <w:rFonts w:ascii="宋体" w:hAnsi="宋体" w:eastAsia="宋体"/>
                <w:sz w:val="16"/>
              </w:rPr>
              <w:t>2.90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A23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C3B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0CF79">
            <w:pPr>
              <w:jc w:val="center"/>
            </w:pPr>
            <w:r>
              <w:rPr>
                <w:rFonts w:ascii="宋体" w:hAnsi="宋体" w:eastAsia="宋体"/>
                <w:sz w:val="16"/>
              </w:rPr>
              <w:t>—</w:t>
            </w:r>
          </w:p>
        </w:tc>
      </w:tr>
      <w:tr w14:paraId="7DB73B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B53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91B8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26F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194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4AB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E74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1AA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5266B">
            <w:pPr>
              <w:jc w:val="center"/>
            </w:pPr>
            <w:r>
              <w:rPr>
                <w:rFonts w:ascii="宋体" w:hAnsi="宋体" w:eastAsia="宋体"/>
                <w:sz w:val="16"/>
              </w:rPr>
              <w:t>—</w:t>
            </w:r>
          </w:p>
        </w:tc>
      </w:tr>
      <w:tr w14:paraId="5A2EBD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485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78FC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019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EE5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164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A22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5C7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6CF62">
            <w:pPr>
              <w:jc w:val="center"/>
            </w:pPr>
            <w:r>
              <w:rPr>
                <w:rFonts w:ascii="宋体" w:hAnsi="宋体" w:eastAsia="宋体"/>
                <w:sz w:val="16"/>
              </w:rPr>
              <w:t>—</w:t>
            </w:r>
          </w:p>
        </w:tc>
      </w:tr>
      <w:tr w14:paraId="1F51CF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AEAD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1FAB8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841238">
            <w:pPr>
              <w:jc w:val="center"/>
            </w:pPr>
            <w:r>
              <w:rPr>
                <w:rFonts w:ascii="宋体" w:hAnsi="宋体" w:eastAsia="宋体"/>
                <w:sz w:val="16"/>
              </w:rPr>
              <w:t>实际完成情况</w:t>
            </w:r>
          </w:p>
        </w:tc>
      </w:tr>
      <w:tr w14:paraId="08EB20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0D46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886BAA">
            <w:pPr>
              <w:jc w:val="both"/>
            </w:pPr>
            <w:r>
              <w:rPr>
                <w:rFonts w:ascii="宋体" w:hAnsi="宋体" w:eastAsia="宋体"/>
                <w:sz w:val="16"/>
              </w:rPr>
              <w:t>通过项目建设，保障项目单位1个正常运转。加强县医院临床专科能力建设和医共体信息化建设，促进公立医院高质量发展；推进县域医疗次中心建设，提升基层医疗服务能力，满足群众多样化医疗卫生服务需求；推进乡镇卫生院达到国家“优质服务基层行”推荐标准，年底实现县域内就诊率达90%，基层医疗卫生机构诊疗量占比达65%。</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4EC6DC">
            <w:pPr>
              <w:jc w:val="both"/>
            </w:pPr>
            <w:r>
              <w:rPr>
                <w:rFonts w:hint="eastAsia" w:ascii="宋体" w:hAnsi="宋体"/>
                <w:sz w:val="16"/>
                <w:lang w:eastAsia="zh-CN"/>
              </w:rPr>
              <w:t>截至</w:t>
            </w:r>
            <w:r>
              <w:rPr>
                <w:rFonts w:ascii="宋体" w:hAnsi="宋体" w:eastAsia="宋体"/>
                <w:sz w:val="16"/>
              </w:rPr>
              <w:t>2024年12月31日，该项目已实施完毕，已支付资金2.9万元。项目已完成的主要内容：社区卫生服务中心改造；通过项目实施，提升医疗服务能力，加强人才队伍建设等水平效果显著，使受益对象满意度达到了100%。</w:t>
            </w:r>
          </w:p>
        </w:tc>
      </w:tr>
      <w:tr w14:paraId="7D6863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12B46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B82F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EB26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D40E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DE6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FB76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F9D7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5F98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489C4">
            <w:pPr>
              <w:jc w:val="center"/>
            </w:pPr>
            <w:r>
              <w:rPr>
                <w:rFonts w:ascii="宋体" w:hAnsi="宋体" w:eastAsia="宋体"/>
                <w:sz w:val="16"/>
              </w:rPr>
              <w:t>偏差原因分析及改进措施</w:t>
            </w:r>
          </w:p>
        </w:tc>
      </w:tr>
      <w:tr w14:paraId="6FC647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D585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16E3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ECC7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4833B">
            <w:pPr>
              <w:jc w:val="center"/>
            </w:pPr>
            <w:r>
              <w:rPr>
                <w:rFonts w:ascii="宋体" w:hAnsi="宋体" w:eastAsia="宋体"/>
                <w:sz w:val="16"/>
              </w:rPr>
              <w:t>项目单位数量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EDD8E">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3299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7E3C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1A3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0F795">
            <w:pPr>
              <w:jc w:val="center"/>
            </w:pPr>
          </w:p>
        </w:tc>
      </w:tr>
      <w:tr w14:paraId="150762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0E7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2F03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5C89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1CCB4">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489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16B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30AE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887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A87B5">
            <w:pPr>
              <w:jc w:val="center"/>
            </w:pPr>
          </w:p>
        </w:tc>
      </w:tr>
      <w:tr w14:paraId="7E0CA7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6EA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B65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BCA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3D1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E83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7BA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86F2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88A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F375E">
            <w:pPr>
              <w:jc w:val="center"/>
            </w:pPr>
          </w:p>
        </w:tc>
      </w:tr>
      <w:tr w14:paraId="55DAA2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B8C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8D6C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BD60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F6C6C">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987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72D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03C1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488E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6F5FA">
            <w:pPr>
              <w:jc w:val="center"/>
            </w:pPr>
          </w:p>
        </w:tc>
      </w:tr>
      <w:tr w14:paraId="593892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DD6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830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EBA4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2D0B0">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E3A4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EE6A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D0F4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5E1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C02AE">
            <w:pPr>
              <w:jc w:val="center"/>
            </w:pPr>
          </w:p>
        </w:tc>
      </w:tr>
      <w:tr w14:paraId="094E87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09B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9AD8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B944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76EEA">
            <w:pPr>
              <w:jc w:val="center"/>
            </w:pPr>
            <w:r>
              <w:rPr>
                <w:rFonts w:ascii="宋体" w:hAnsi="宋体" w:eastAsia="宋体"/>
                <w:sz w:val="16"/>
              </w:rPr>
              <w:t>公立医院次均费用增幅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F4680">
            <w:pPr>
              <w:jc w:val="center"/>
            </w:pPr>
            <w:r>
              <w:rPr>
                <w:rFonts w:ascii="宋体" w:hAnsi="宋体" w:eastAsia="宋体"/>
                <w:sz w:val="16"/>
              </w:rPr>
              <w:t>&lt;=2.90万元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D3602">
            <w:pPr>
              <w:jc w:val="center"/>
            </w:pPr>
            <w:r>
              <w:rPr>
                <w:rFonts w:ascii="宋体" w:hAnsi="宋体" w:eastAsia="宋体"/>
                <w:sz w:val="16"/>
              </w:rPr>
              <w:t>=2.9万元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685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531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86EDA">
            <w:pPr>
              <w:jc w:val="center"/>
            </w:pPr>
          </w:p>
        </w:tc>
      </w:tr>
      <w:tr w14:paraId="34DA4B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11C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7DC8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4C95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EF16E">
            <w:pPr>
              <w:jc w:val="center"/>
            </w:pPr>
            <w:r>
              <w:rPr>
                <w:rFonts w:ascii="宋体" w:hAnsi="宋体" w:eastAsia="宋体"/>
                <w:sz w:val="16"/>
              </w:rPr>
              <w:t>提升医疗服务能力，加强人才队伍建设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6A57A">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693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381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392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3286E">
            <w:pPr>
              <w:jc w:val="center"/>
            </w:pPr>
          </w:p>
        </w:tc>
      </w:tr>
      <w:tr w14:paraId="0FB3A3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151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0E19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7273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9A269">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80BE2">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E4F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7F1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DF7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D5EDA">
            <w:pPr>
              <w:jc w:val="center"/>
            </w:pPr>
          </w:p>
        </w:tc>
      </w:tr>
      <w:tr w14:paraId="004C817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B228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42BE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C7F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F506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DB2D6D3"/>
        </w:tc>
      </w:tr>
    </w:tbl>
    <w:p w14:paraId="3359871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751DEA">
        <w:tblPrEx>
          <w:tblCellMar>
            <w:top w:w="0" w:type="dxa"/>
            <w:left w:w="108" w:type="dxa"/>
            <w:bottom w:w="0" w:type="dxa"/>
            <w:right w:w="108" w:type="dxa"/>
          </w:tblCellMar>
        </w:tblPrEx>
        <w:tc>
          <w:tcPr>
            <w:tcW w:w="8847" w:type="dxa"/>
            <w:gridSpan w:val="9"/>
            <w:vAlign w:val="center"/>
          </w:tcPr>
          <w:p w14:paraId="6C71B761">
            <w:pPr>
              <w:jc w:val="center"/>
            </w:pPr>
            <w:r>
              <w:rPr>
                <w:rFonts w:ascii="宋体" w:hAnsi="宋体" w:eastAsia="宋体"/>
                <w:sz w:val="24"/>
              </w:rPr>
              <w:t>项目支出绩效自评表</w:t>
            </w:r>
          </w:p>
        </w:tc>
      </w:tr>
      <w:tr w14:paraId="0A5A95D7">
        <w:tblPrEx>
          <w:tblCellMar>
            <w:top w:w="0" w:type="dxa"/>
            <w:left w:w="108" w:type="dxa"/>
            <w:bottom w:w="0" w:type="dxa"/>
            <w:right w:w="108" w:type="dxa"/>
          </w:tblCellMar>
        </w:tblPrEx>
        <w:tc>
          <w:tcPr>
            <w:tcW w:w="8847" w:type="dxa"/>
            <w:gridSpan w:val="9"/>
            <w:vAlign w:val="center"/>
          </w:tcPr>
          <w:p w14:paraId="5E5826E3">
            <w:pPr>
              <w:jc w:val="center"/>
            </w:pPr>
            <w:r>
              <w:rPr>
                <w:rFonts w:ascii="宋体" w:hAnsi="宋体" w:eastAsia="宋体"/>
                <w:sz w:val="24"/>
              </w:rPr>
              <w:t>(2024年度)</w:t>
            </w:r>
          </w:p>
        </w:tc>
      </w:tr>
      <w:tr w14:paraId="15D222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E664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976B65">
            <w:pPr>
              <w:jc w:val="center"/>
            </w:pPr>
            <w:r>
              <w:rPr>
                <w:rFonts w:ascii="宋体" w:hAnsi="宋体" w:eastAsia="宋体"/>
                <w:sz w:val="16"/>
              </w:rPr>
              <w:t>2024年中央基本公共卫生服务补助资金(第二批)</w:t>
            </w:r>
          </w:p>
        </w:tc>
      </w:tr>
      <w:tr w14:paraId="3455D2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DE8F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1E4CD7">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403B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A59527">
            <w:pPr>
              <w:jc w:val="center"/>
            </w:pPr>
            <w:r>
              <w:rPr>
                <w:rFonts w:ascii="宋体" w:hAnsi="宋体" w:eastAsia="宋体"/>
                <w:sz w:val="16"/>
              </w:rPr>
              <w:t>洛浦县卫生健康委员会</w:t>
            </w:r>
          </w:p>
        </w:tc>
      </w:tr>
      <w:tr w14:paraId="47F82A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BAD1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33E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2F3E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2811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5626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E088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F287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FFF8A">
            <w:pPr>
              <w:jc w:val="center"/>
            </w:pPr>
            <w:r>
              <w:rPr>
                <w:rFonts w:ascii="宋体" w:hAnsi="宋体" w:eastAsia="宋体"/>
                <w:sz w:val="16"/>
              </w:rPr>
              <w:t>得分</w:t>
            </w:r>
          </w:p>
        </w:tc>
      </w:tr>
      <w:tr w14:paraId="51BEB7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C97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D6A5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2A2E0">
            <w:pPr>
              <w:jc w:val="center"/>
            </w:pPr>
            <w:r>
              <w:rPr>
                <w:rFonts w:ascii="宋体" w:hAnsi="宋体" w:eastAsia="宋体"/>
                <w:sz w:val="16"/>
              </w:rPr>
              <w:t>293.50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548A5">
            <w:pPr>
              <w:jc w:val="center"/>
            </w:pPr>
            <w:r>
              <w:rPr>
                <w:rFonts w:ascii="宋体" w:hAnsi="宋体" w:eastAsia="宋体"/>
                <w:sz w:val="16"/>
              </w:rPr>
              <w:t>293.50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47703">
            <w:pPr>
              <w:jc w:val="center"/>
            </w:pPr>
            <w:r>
              <w:rPr>
                <w:rFonts w:ascii="宋体" w:hAnsi="宋体" w:eastAsia="宋体"/>
                <w:sz w:val="16"/>
              </w:rPr>
              <w:t>223.16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130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0C093">
            <w:pPr>
              <w:jc w:val="center"/>
            </w:pPr>
            <w:r>
              <w:rPr>
                <w:rFonts w:ascii="宋体" w:hAnsi="宋体" w:eastAsia="宋体"/>
                <w:sz w:val="16"/>
              </w:rPr>
              <w:t xml:space="preserve">76.03%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7487D">
            <w:pPr>
              <w:jc w:val="center"/>
            </w:pPr>
            <w:r>
              <w:rPr>
                <w:rFonts w:ascii="宋体" w:hAnsi="宋体" w:eastAsia="宋体"/>
                <w:sz w:val="16"/>
              </w:rPr>
              <w:t>4.01分</w:t>
            </w:r>
          </w:p>
        </w:tc>
      </w:tr>
      <w:tr w14:paraId="616D03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64A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4158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56051">
            <w:pPr>
              <w:jc w:val="center"/>
            </w:pPr>
            <w:r>
              <w:rPr>
                <w:rFonts w:ascii="宋体" w:hAnsi="宋体" w:eastAsia="宋体"/>
                <w:sz w:val="16"/>
              </w:rPr>
              <w:t>293.50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3AAD6">
            <w:pPr>
              <w:jc w:val="center"/>
            </w:pPr>
            <w:r>
              <w:rPr>
                <w:rFonts w:ascii="宋体" w:hAnsi="宋体" w:eastAsia="宋体"/>
                <w:sz w:val="16"/>
              </w:rPr>
              <w:t>293.50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6A4C1">
            <w:pPr>
              <w:jc w:val="center"/>
            </w:pPr>
            <w:r>
              <w:rPr>
                <w:rFonts w:ascii="宋体" w:hAnsi="宋体" w:eastAsia="宋体"/>
                <w:sz w:val="16"/>
              </w:rPr>
              <w:t>223.16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166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2CA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97FF6">
            <w:pPr>
              <w:jc w:val="center"/>
            </w:pPr>
            <w:r>
              <w:rPr>
                <w:rFonts w:ascii="宋体" w:hAnsi="宋体" w:eastAsia="宋体"/>
                <w:sz w:val="16"/>
              </w:rPr>
              <w:t>—</w:t>
            </w:r>
          </w:p>
        </w:tc>
      </w:tr>
      <w:tr w14:paraId="315D5C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FDB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B5DB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1CC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1ED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81E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1F3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B9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CECD7">
            <w:pPr>
              <w:jc w:val="center"/>
            </w:pPr>
            <w:r>
              <w:rPr>
                <w:rFonts w:ascii="宋体" w:hAnsi="宋体" w:eastAsia="宋体"/>
                <w:sz w:val="16"/>
              </w:rPr>
              <w:t>—</w:t>
            </w:r>
          </w:p>
        </w:tc>
      </w:tr>
      <w:tr w14:paraId="4F6786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930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6808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8ED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985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543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CDA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92B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74329">
            <w:pPr>
              <w:jc w:val="center"/>
            </w:pPr>
            <w:r>
              <w:rPr>
                <w:rFonts w:ascii="宋体" w:hAnsi="宋体" w:eastAsia="宋体"/>
                <w:sz w:val="16"/>
              </w:rPr>
              <w:t>—</w:t>
            </w:r>
          </w:p>
        </w:tc>
      </w:tr>
      <w:tr w14:paraId="55E7F3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9036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904E8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52F5E4">
            <w:pPr>
              <w:jc w:val="center"/>
            </w:pPr>
            <w:r>
              <w:rPr>
                <w:rFonts w:ascii="宋体" w:hAnsi="宋体" w:eastAsia="宋体"/>
                <w:sz w:val="16"/>
              </w:rPr>
              <w:t>实际完成情况</w:t>
            </w:r>
          </w:p>
        </w:tc>
      </w:tr>
      <w:tr w14:paraId="0ECE25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830BC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D200E7">
            <w:pPr>
              <w:jc w:val="both"/>
            </w:pPr>
            <w:r>
              <w:rPr>
                <w:rFonts w:ascii="宋体" w:hAnsi="宋体" w:eastAsia="宋体"/>
                <w:sz w:val="16"/>
              </w:rPr>
              <w:t>根据文件实施该项目，保障县级单位2个，乡镇卫生院10个。通过项目的实施。城乡居民健康水平和生活质量进一步提高，健康意识明显增强，主要健康危险因素得到减少，传染病及慢性病的发生得到有效控制和预防。</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F8FA27">
            <w:pPr>
              <w:jc w:val="both"/>
            </w:pPr>
            <w:r>
              <w:rPr>
                <w:rFonts w:hint="eastAsia" w:ascii="宋体" w:hAnsi="宋体"/>
                <w:sz w:val="16"/>
                <w:lang w:eastAsia="zh-CN"/>
              </w:rPr>
              <w:t>截至</w:t>
            </w:r>
            <w:r>
              <w:rPr>
                <w:rFonts w:ascii="宋体" w:hAnsi="宋体" w:eastAsia="宋体"/>
                <w:sz w:val="16"/>
              </w:rPr>
              <w:t>2024年12月31日，该项目已实施完毕，已支付资金223.16万元。项目已完成的主要内容：保障了2个县级单位、10个乡镇卫生院基本公共卫生服务补助项目实施；通过项目实施，有效提高了基本公共卫生服务水平，使受益对象满意度达到了100%。</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099BB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05DA6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07F2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B2AA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B50F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D970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9F89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B75C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AFAA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3EA2A">
            <w:pPr>
              <w:jc w:val="center"/>
            </w:pPr>
            <w:r>
              <w:rPr>
                <w:rFonts w:ascii="宋体" w:hAnsi="宋体" w:eastAsia="宋体"/>
                <w:sz w:val="16"/>
              </w:rPr>
              <w:t>偏差原因分析及改进措施</w:t>
            </w:r>
          </w:p>
        </w:tc>
      </w:tr>
      <w:tr w14:paraId="45BA98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A29A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E6D42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A297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4650A">
            <w:pPr>
              <w:jc w:val="center"/>
            </w:pPr>
            <w:r>
              <w:rPr>
                <w:rFonts w:ascii="宋体" w:hAnsi="宋体" w:eastAsia="宋体"/>
                <w:sz w:val="16"/>
              </w:rPr>
              <w:t>县级单位数量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5748A">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8FF88">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F2BE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5BD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D14DE">
            <w:pPr>
              <w:jc w:val="center"/>
            </w:pPr>
          </w:p>
        </w:tc>
      </w:tr>
      <w:tr w14:paraId="0930DC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F99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9AA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FE0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A901B">
            <w:pPr>
              <w:jc w:val="center"/>
            </w:pPr>
            <w:r>
              <w:rPr>
                <w:rFonts w:ascii="宋体" w:hAnsi="宋体" w:eastAsia="宋体"/>
                <w:sz w:val="16"/>
              </w:rPr>
              <w:t>乡镇卫生院数量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C9ED2">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87ADF">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D71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2B40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606D1">
            <w:pPr>
              <w:jc w:val="center"/>
            </w:pPr>
          </w:p>
        </w:tc>
      </w:tr>
      <w:tr w14:paraId="60A9197C">
        <w:tblPrEx>
          <w:tblCellMar>
            <w:top w:w="0" w:type="dxa"/>
            <w:left w:w="108" w:type="dxa"/>
            <w:bottom w:w="0" w:type="dxa"/>
            <w:right w:w="108" w:type="dxa"/>
          </w:tblCellMar>
        </w:tblPrEx>
        <w:trPr>
          <w:trHeight w:val="95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FBB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D3D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FB40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24A4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DD3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D08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76F3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0A4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BDCEB">
            <w:pPr>
              <w:jc w:val="center"/>
            </w:pPr>
          </w:p>
        </w:tc>
      </w:tr>
      <w:tr w14:paraId="7F8C0505">
        <w:tblPrEx>
          <w:tblCellMar>
            <w:top w:w="0" w:type="dxa"/>
            <w:left w:w="108" w:type="dxa"/>
            <w:bottom w:w="0" w:type="dxa"/>
            <w:right w:w="108" w:type="dxa"/>
          </w:tblCellMar>
        </w:tblPrEx>
        <w:trPr>
          <w:trHeight w:val="77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AFB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D91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0427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3B47E">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2B52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5C6E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00C0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6C0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1AF46">
            <w:pPr>
              <w:jc w:val="center"/>
            </w:pPr>
          </w:p>
        </w:tc>
      </w:tr>
      <w:tr w14:paraId="27232F56">
        <w:tblPrEx>
          <w:tblCellMar>
            <w:top w:w="0" w:type="dxa"/>
            <w:left w:w="108" w:type="dxa"/>
            <w:bottom w:w="0" w:type="dxa"/>
            <w:right w:w="108" w:type="dxa"/>
          </w:tblCellMar>
        </w:tblPrEx>
        <w:trPr>
          <w:trHeight w:val="78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FE3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F98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176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393D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903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9A8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1ED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2936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11248">
            <w:pPr>
              <w:jc w:val="center"/>
            </w:pPr>
          </w:p>
        </w:tc>
      </w:tr>
      <w:tr w14:paraId="330BDC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E17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33B5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DC7B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C60F9">
            <w:pPr>
              <w:jc w:val="center"/>
            </w:pPr>
            <w:r>
              <w:rPr>
                <w:rFonts w:ascii="宋体" w:hAnsi="宋体" w:eastAsia="宋体"/>
                <w:sz w:val="16"/>
              </w:rPr>
              <w:t>基本公共卫生服务经费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C2CE1">
            <w:pPr>
              <w:jc w:val="center"/>
            </w:pPr>
            <w:r>
              <w:rPr>
                <w:rFonts w:ascii="宋体" w:hAnsi="宋体" w:eastAsia="宋体"/>
                <w:sz w:val="16"/>
              </w:rPr>
              <w:t>&lt;=293.50万元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55FFB">
            <w:pPr>
              <w:jc w:val="center"/>
            </w:pPr>
            <w:r>
              <w:rPr>
                <w:rFonts w:ascii="宋体" w:hAnsi="宋体" w:eastAsia="宋体"/>
                <w:sz w:val="16"/>
              </w:rPr>
              <w:t>=223.16万元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CF6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FD5FC">
            <w:pPr>
              <w:jc w:val="center"/>
            </w:pPr>
            <w:r>
              <w:rPr>
                <w:rFonts w:ascii="宋体" w:hAnsi="宋体" w:eastAsia="宋体"/>
                <w:sz w:val="16"/>
              </w:rPr>
              <w:t>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F6824">
            <w:pPr>
              <w:jc w:val="center"/>
            </w:pPr>
            <w:r>
              <w:rPr>
                <w:rFonts w:ascii="宋体" w:hAnsi="宋体" w:eastAsia="宋体"/>
                <w:sz w:val="16"/>
              </w:rPr>
              <w:t>个别医疗机构办理支付手续较为缓慢,资金执行率较低。</w:t>
            </w:r>
          </w:p>
        </w:tc>
      </w:tr>
      <w:tr w14:paraId="730607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41E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E380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EBAD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48892">
            <w:pPr>
              <w:jc w:val="center"/>
            </w:pPr>
            <w:r>
              <w:rPr>
                <w:rFonts w:ascii="宋体" w:hAnsi="宋体" w:eastAsia="宋体"/>
                <w:sz w:val="16"/>
              </w:rPr>
              <w:t>提高基本公共卫生服务水平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F930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45EB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846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841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B1EA2">
            <w:pPr>
              <w:jc w:val="center"/>
            </w:pPr>
          </w:p>
        </w:tc>
      </w:tr>
      <w:tr w14:paraId="318394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897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75F1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9C5A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9D01F">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F52A1">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F40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ECF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173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73F2E">
            <w:pPr>
              <w:jc w:val="center"/>
            </w:pPr>
          </w:p>
        </w:tc>
      </w:tr>
      <w:tr w14:paraId="2667800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E0761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0492B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21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F7892">
            <w:pPr>
              <w:jc w:val="center"/>
            </w:pPr>
            <w:r>
              <w:rPr>
                <w:rFonts w:ascii="宋体" w:hAnsi="宋体" w:eastAsia="宋体"/>
                <w:sz w:val="16"/>
              </w:rPr>
              <w:t>82.03分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F347B5"/>
        </w:tc>
      </w:tr>
    </w:tbl>
    <w:p w14:paraId="0867E6C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6B61AD">
        <w:tblPrEx>
          <w:tblCellMar>
            <w:top w:w="0" w:type="dxa"/>
            <w:left w:w="108" w:type="dxa"/>
            <w:bottom w:w="0" w:type="dxa"/>
            <w:right w:w="108" w:type="dxa"/>
          </w:tblCellMar>
        </w:tblPrEx>
        <w:tc>
          <w:tcPr>
            <w:tcW w:w="8847" w:type="dxa"/>
            <w:gridSpan w:val="9"/>
            <w:vAlign w:val="center"/>
          </w:tcPr>
          <w:p w14:paraId="6CC394F7">
            <w:pPr>
              <w:jc w:val="center"/>
            </w:pPr>
            <w:r>
              <w:rPr>
                <w:rFonts w:ascii="宋体" w:hAnsi="宋体" w:eastAsia="宋体"/>
                <w:sz w:val="24"/>
              </w:rPr>
              <w:t>项目支出绩效自评表</w:t>
            </w:r>
          </w:p>
        </w:tc>
      </w:tr>
      <w:tr w14:paraId="0A8E8D5D">
        <w:tblPrEx>
          <w:tblCellMar>
            <w:top w:w="0" w:type="dxa"/>
            <w:left w:w="108" w:type="dxa"/>
            <w:bottom w:w="0" w:type="dxa"/>
            <w:right w:w="108" w:type="dxa"/>
          </w:tblCellMar>
        </w:tblPrEx>
        <w:tc>
          <w:tcPr>
            <w:tcW w:w="8847" w:type="dxa"/>
            <w:gridSpan w:val="9"/>
            <w:vAlign w:val="center"/>
          </w:tcPr>
          <w:p w14:paraId="007A840B">
            <w:pPr>
              <w:jc w:val="center"/>
            </w:pPr>
            <w:r>
              <w:rPr>
                <w:rFonts w:ascii="宋体" w:hAnsi="宋体" w:eastAsia="宋体"/>
                <w:sz w:val="24"/>
              </w:rPr>
              <w:t>(2024年度)</w:t>
            </w:r>
          </w:p>
        </w:tc>
      </w:tr>
      <w:tr w14:paraId="64A515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751D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5561D9">
            <w:pPr>
              <w:jc w:val="center"/>
            </w:pPr>
            <w:r>
              <w:rPr>
                <w:rFonts w:ascii="宋体" w:hAnsi="宋体" w:eastAsia="宋体"/>
                <w:sz w:val="16"/>
              </w:rPr>
              <w:t>2024年中央基本药物制度补助项目（第二批）</w:t>
            </w:r>
          </w:p>
        </w:tc>
      </w:tr>
      <w:tr w14:paraId="78AF8D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9E01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06B013">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2BDF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5DDC26">
            <w:pPr>
              <w:jc w:val="center"/>
            </w:pPr>
            <w:r>
              <w:rPr>
                <w:rFonts w:ascii="宋体" w:hAnsi="宋体" w:eastAsia="宋体"/>
                <w:sz w:val="16"/>
              </w:rPr>
              <w:t>洛浦县卫生健康委员会</w:t>
            </w:r>
          </w:p>
        </w:tc>
      </w:tr>
      <w:tr w14:paraId="4F20A3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8F9E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5D65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FB54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95F0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B967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425F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963E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8F56E">
            <w:pPr>
              <w:jc w:val="center"/>
            </w:pPr>
            <w:r>
              <w:rPr>
                <w:rFonts w:ascii="宋体" w:hAnsi="宋体" w:eastAsia="宋体"/>
                <w:sz w:val="16"/>
              </w:rPr>
              <w:t>得分</w:t>
            </w:r>
          </w:p>
        </w:tc>
      </w:tr>
      <w:tr w14:paraId="22D3A1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7A2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7C42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405E5">
            <w:pPr>
              <w:jc w:val="center"/>
            </w:pPr>
            <w:r>
              <w:rPr>
                <w:rFonts w:ascii="宋体" w:hAnsi="宋体" w:eastAsia="宋体"/>
                <w:sz w:val="16"/>
              </w:rPr>
              <w:t>42.29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27036">
            <w:pPr>
              <w:jc w:val="center"/>
            </w:pPr>
            <w:r>
              <w:rPr>
                <w:rFonts w:ascii="宋体" w:hAnsi="宋体" w:eastAsia="宋体"/>
                <w:sz w:val="16"/>
              </w:rPr>
              <w:t>42.29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7B263">
            <w:pPr>
              <w:jc w:val="center"/>
            </w:pPr>
            <w:r>
              <w:rPr>
                <w:rFonts w:ascii="宋体" w:hAnsi="宋体" w:eastAsia="宋体"/>
                <w:sz w:val="16"/>
              </w:rPr>
              <w:t>41.71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15E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29856">
            <w:pPr>
              <w:jc w:val="center"/>
            </w:pPr>
            <w:r>
              <w:rPr>
                <w:rFonts w:ascii="宋体" w:hAnsi="宋体" w:eastAsia="宋体"/>
                <w:sz w:val="16"/>
              </w:rPr>
              <w:t xml:space="preserve">98.63%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52EFE">
            <w:pPr>
              <w:jc w:val="center"/>
            </w:pPr>
            <w:r>
              <w:rPr>
                <w:rFonts w:ascii="宋体" w:hAnsi="宋体" w:eastAsia="宋体"/>
                <w:sz w:val="16"/>
              </w:rPr>
              <w:t>9.66分</w:t>
            </w:r>
          </w:p>
        </w:tc>
      </w:tr>
      <w:tr w14:paraId="6525E2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445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7DD6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46CF7">
            <w:pPr>
              <w:jc w:val="center"/>
            </w:pPr>
            <w:r>
              <w:rPr>
                <w:rFonts w:ascii="宋体" w:hAnsi="宋体" w:eastAsia="宋体"/>
                <w:sz w:val="16"/>
              </w:rPr>
              <w:t>42.29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C8B7F">
            <w:pPr>
              <w:jc w:val="center"/>
            </w:pPr>
            <w:r>
              <w:rPr>
                <w:rFonts w:ascii="宋体" w:hAnsi="宋体" w:eastAsia="宋体"/>
                <w:sz w:val="16"/>
              </w:rPr>
              <w:t>42.29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58575">
            <w:pPr>
              <w:jc w:val="center"/>
            </w:pPr>
            <w:r>
              <w:rPr>
                <w:rFonts w:ascii="宋体" w:hAnsi="宋体" w:eastAsia="宋体"/>
                <w:sz w:val="16"/>
              </w:rPr>
              <w:t>41.71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DC1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0D0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EDAE3">
            <w:pPr>
              <w:jc w:val="center"/>
            </w:pPr>
            <w:r>
              <w:rPr>
                <w:rFonts w:ascii="宋体" w:hAnsi="宋体" w:eastAsia="宋体"/>
                <w:sz w:val="16"/>
              </w:rPr>
              <w:t>—</w:t>
            </w:r>
          </w:p>
        </w:tc>
      </w:tr>
      <w:tr w14:paraId="5355D6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5E7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0A2C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FDF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187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ABB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2E9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597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90DE9">
            <w:pPr>
              <w:jc w:val="center"/>
            </w:pPr>
            <w:r>
              <w:rPr>
                <w:rFonts w:ascii="宋体" w:hAnsi="宋体" w:eastAsia="宋体"/>
                <w:sz w:val="16"/>
              </w:rPr>
              <w:t>—</w:t>
            </w:r>
          </w:p>
        </w:tc>
      </w:tr>
      <w:tr w14:paraId="26AD30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509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2608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F08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128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A69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68A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98B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FEF8E">
            <w:pPr>
              <w:jc w:val="center"/>
            </w:pPr>
            <w:r>
              <w:rPr>
                <w:rFonts w:ascii="宋体" w:hAnsi="宋体" w:eastAsia="宋体"/>
                <w:sz w:val="16"/>
              </w:rPr>
              <w:t>—</w:t>
            </w:r>
          </w:p>
        </w:tc>
      </w:tr>
      <w:tr w14:paraId="7FE987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AA0C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3430A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9E3C41">
            <w:pPr>
              <w:jc w:val="center"/>
            </w:pPr>
            <w:r>
              <w:rPr>
                <w:rFonts w:ascii="宋体" w:hAnsi="宋体" w:eastAsia="宋体"/>
                <w:sz w:val="16"/>
              </w:rPr>
              <w:t>实际完成情况</w:t>
            </w:r>
          </w:p>
        </w:tc>
      </w:tr>
      <w:tr w14:paraId="7E42F7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9F0B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C4852D">
            <w:pPr>
              <w:jc w:val="both"/>
            </w:pPr>
            <w:r>
              <w:rPr>
                <w:rFonts w:ascii="宋体" w:hAnsi="宋体" w:eastAsia="宋体"/>
                <w:sz w:val="16"/>
              </w:rPr>
              <w:t>根据文件实施该项目，保障单位10个。通过项目实施，持续巩固扩大国家基本药物制度实施成果，推进基层医疗卫生机构综合改革，提高基本药物制度补助资金使用效益，规范基层医疗卫生机构药品配备使用和管理，保障群众基本用药、减轻患者用药负担，推动全县基层医疗卫生机构健康发</w:t>
            </w:r>
            <w:r>
              <w:rPr>
                <w:rFonts w:hint="eastAsia" w:ascii="宋体" w:hAnsi="宋体"/>
                <w:sz w:val="16"/>
                <w:lang w:eastAsia="zh-CN"/>
              </w:rPr>
              <w:t>展</w:t>
            </w:r>
            <w:r>
              <w:rPr>
                <w:rFonts w:ascii="宋体" w:hAnsi="宋体" w:eastAsia="宋体"/>
                <w:sz w:val="16"/>
              </w:rPr>
              <w:t>。争取受益群众满意度达到95%。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D29AE5">
            <w:pPr>
              <w:jc w:val="both"/>
            </w:pPr>
            <w:r>
              <w:rPr>
                <w:rFonts w:hint="eastAsia" w:ascii="宋体" w:hAnsi="宋体"/>
                <w:sz w:val="16"/>
                <w:lang w:eastAsia="zh-CN"/>
              </w:rPr>
              <w:t>截至</w:t>
            </w:r>
            <w:r>
              <w:rPr>
                <w:rFonts w:ascii="宋体" w:hAnsi="宋体" w:eastAsia="宋体"/>
                <w:sz w:val="16"/>
              </w:rPr>
              <w:t>2024年12月31日，该项目已实施完毕，已支付资金41.71万元。项目已完成的主要内容：保障了10个基层医疗机构国家基本药物制度补助资金41.71万元；通过项目实施，有效提升了国家基本药物制度在基层持续实施，使受益对象满意度达到了100%。</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01E3A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5060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101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8A90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47C2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F92F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B822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9BB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9A44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EC467">
            <w:pPr>
              <w:jc w:val="center"/>
            </w:pPr>
            <w:r>
              <w:rPr>
                <w:rFonts w:ascii="宋体" w:hAnsi="宋体" w:eastAsia="宋体"/>
                <w:sz w:val="16"/>
              </w:rPr>
              <w:t>偏差原因分析及改进措施</w:t>
            </w:r>
          </w:p>
        </w:tc>
      </w:tr>
      <w:tr w14:paraId="608871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C9F5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AB41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CDA0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2E4B9">
            <w:pPr>
              <w:jc w:val="center"/>
            </w:pPr>
            <w:r>
              <w:rPr>
                <w:rFonts w:ascii="宋体" w:hAnsi="宋体" w:eastAsia="宋体"/>
                <w:sz w:val="16"/>
              </w:rPr>
              <w:t>保障单位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CF715">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B922C">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96F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327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DCDE0">
            <w:pPr>
              <w:jc w:val="center"/>
            </w:pPr>
          </w:p>
        </w:tc>
      </w:tr>
      <w:tr w14:paraId="0B339A17">
        <w:tblPrEx>
          <w:tblCellMar>
            <w:top w:w="0" w:type="dxa"/>
            <w:left w:w="108" w:type="dxa"/>
            <w:bottom w:w="0" w:type="dxa"/>
            <w:right w:w="108" w:type="dxa"/>
          </w:tblCellMar>
        </w:tblPrEx>
        <w:trPr>
          <w:trHeight w:val="84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94E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9F37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6961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3D90A">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0D6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B10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5BEA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8B0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18E67">
            <w:pPr>
              <w:jc w:val="center"/>
            </w:pPr>
          </w:p>
        </w:tc>
      </w:tr>
      <w:tr w14:paraId="0C4EDB5B">
        <w:tblPrEx>
          <w:tblCellMar>
            <w:top w:w="0" w:type="dxa"/>
            <w:left w:w="108" w:type="dxa"/>
            <w:bottom w:w="0" w:type="dxa"/>
            <w:right w:w="108" w:type="dxa"/>
          </w:tblCellMar>
        </w:tblPrEx>
        <w:trPr>
          <w:trHeight w:val="86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086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39B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76E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484B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928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9F0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74F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164E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352FE">
            <w:pPr>
              <w:jc w:val="center"/>
            </w:pPr>
          </w:p>
        </w:tc>
      </w:tr>
      <w:tr w14:paraId="70B6E183">
        <w:tblPrEx>
          <w:tblCellMar>
            <w:top w:w="0" w:type="dxa"/>
            <w:left w:w="108" w:type="dxa"/>
            <w:bottom w:w="0" w:type="dxa"/>
            <w:right w:w="108" w:type="dxa"/>
          </w:tblCellMar>
        </w:tblPrEx>
        <w:trPr>
          <w:trHeight w:val="83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306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A9F4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4A90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2A6F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40B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C40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CFDB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0237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8272D">
            <w:pPr>
              <w:jc w:val="center"/>
            </w:pPr>
          </w:p>
        </w:tc>
      </w:tr>
      <w:tr w14:paraId="23BA8F7C">
        <w:tblPrEx>
          <w:tblCellMar>
            <w:top w:w="0" w:type="dxa"/>
            <w:left w:w="108" w:type="dxa"/>
            <w:bottom w:w="0" w:type="dxa"/>
            <w:right w:w="108" w:type="dxa"/>
          </w:tblCellMar>
        </w:tblPrEx>
        <w:trPr>
          <w:trHeight w:val="96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3CA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28C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2F9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9988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911EF">
            <w:pPr>
              <w:jc w:val="center"/>
            </w:pPr>
            <w:r>
              <w:rPr>
                <w:rFonts w:ascii="宋体" w:hAnsi="宋体" w:eastAsia="宋体"/>
                <w:sz w:val="16"/>
              </w:rPr>
              <w:t>2024年2月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39884">
            <w:pPr>
              <w:jc w:val="center"/>
            </w:pPr>
            <w:r>
              <w:rPr>
                <w:rFonts w:ascii="宋体" w:hAnsi="宋体" w:eastAsia="宋体"/>
                <w:sz w:val="16"/>
              </w:rPr>
              <w:t>=2024年2月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BF2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181C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2CEFD">
            <w:pPr>
              <w:jc w:val="center"/>
            </w:pPr>
          </w:p>
        </w:tc>
      </w:tr>
      <w:tr w14:paraId="659B47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BC7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7066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FA6E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1C7F7">
            <w:pPr>
              <w:jc w:val="center"/>
            </w:pPr>
            <w:r>
              <w:rPr>
                <w:rFonts w:ascii="宋体" w:hAnsi="宋体" w:eastAsia="宋体"/>
                <w:sz w:val="16"/>
              </w:rPr>
              <w:t>项目投入成本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9DE31">
            <w:pPr>
              <w:jc w:val="center"/>
            </w:pPr>
            <w:r>
              <w:rPr>
                <w:rFonts w:ascii="宋体" w:hAnsi="宋体" w:eastAsia="宋体"/>
                <w:sz w:val="16"/>
              </w:rPr>
              <w:t>&lt;=42.29万元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519C2">
            <w:pPr>
              <w:jc w:val="center"/>
            </w:pPr>
            <w:r>
              <w:rPr>
                <w:rFonts w:ascii="宋体" w:hAnsi="宋体" w:eastAsia="宋体"/>
                <w:sz w:val="16"/>
              </w:rPr>
              <w:t>=41.71万元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98C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2B9C7">
            <w:pPr>
              <w:jc w:val="center"/>
            </w:pPr>
            <w:r>
              <w:rPr>
                <w:rFonts w:ascii="宋体" w:hAnsi="宋体" w:eastAsia="宋体"/>
                <w:sz w:val="16"/>
              </w:rPr>
              <w:t>19.31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A47F4">
            <w:pPr>
              <w:jc w:val="center"/>
            </w:pPr>
            <w:r>
              <w:rPr>
                <w:rFonts w:ascii="宋体" w:hAnsi="宋体" w:eastAsia="宋体"/>
                <w:sz w:val="16"/>
              </w:rPr>
              <w:t>个别医疗机构办理支付手续较为缓慢，将加大督促支付力度。</w:t>
            </w:r>
            <w:r>
              <w:rPr>
                <w:rFonts w:ascii="宋体" w:hAnsi="宋体" w:eastAsia="宋体"/>
                <w:sz w:val="16"/>
              </w:rPr>
              <w:tab/>
            </w:r>
          </w:p>
        </w:tc>
      </w:tr>
      <w:tr w14:paraId="00CFB2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510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9E98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9F39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9D99D">
            <w:pPr>
              <w:jc w:val="center"/>
            </w:pPr>
            <w:r>
              <w:rPr>
                <w:rFonts w:ascii="宋体" w:hAnsi="宋体" w:eastAsia="宋体"/>
                <w:sz w:val="16"/>
              </w:rPr>
              <w:t>国家基本药物制度在基层持续实施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891B5">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6580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093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C17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C2B5D">
            <w:pPr>
              <w:jc w:val="center"/>
            </w:pPr>
          </w:p>
        </w:tc>
      </w:tr>
      <w:tr w14:paraId="2058F1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503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1D7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0612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DEFF8">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6D8B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DD0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754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29E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FAC1D">
            <w:pPr>
              <w:jc w:val="center"/>
            </w:pPr>
          </w:p>
        </w:tc>
      </w:tr>
      <w:tr w14:paraId="49032C0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189EA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BDB3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D04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D8F38">
            <w:pPr>
              <w:jc w:val="center"/>
            </w:pPr>
            <w:r>
              <w:rPr>
                <w:rFonts w:ascii="宋体" w:hAnsi="宋体" w:eastAsia="宋体"/>
                <w:sz w:val="16"/>
              </w:rPr>
              <w:t>98.97分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369345"/>
        </w:tc>
      </w:tr>
    </w:tbl>
    <w:p w14:paraId="178EB2B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62986B">
        <w:tblPrEx>
          <w:tblCellMar>
            <w:top w:w="0" w:type="dxa"/>
            <w:left w:w="108" w:type="dxa"/>
            <w:bottom w:w="0" w:type="dxa"/>
            <w:right w:w="108" w:type="dxa"/>
          </w:tblCellMar>
        </w:tblPrEx>
        <w:tc>
          <w:tcPr>
            <w:tcW w:w="8847" w:type="dxa"/>
            <w:gridSpan w:val="9"/>
            <w:vAlign w:val="center"/>
          </w:tcPr>
          <w:p w14:paraId="4035A9D9">
            <w:pPr>
              <w:jc w:val="center"/>
            </w:pPr>
            <w:r>
              <w:rPr>
                <w:rFonts w:ascii="宋体" w:hAnsi="宋体" w:eastAsia="宋体"/>
                <w:sz w:val="24"/>
              </w:rPr>
              <w:t>项目支出绩效自评表</w:t>
            </w:r>
          </w:p>
        </w:tc>
      </w:tr>
      <w:tr w14:paraId="0E77363C">
        <w:tblPrEx>
          <w:tblCellMar>
            <w:top w:w="0" w:type="dxa"/>
            <w:left w:w="108" w:type="dxa"/>
            <w:bottom w:w="0" w:type="dxa"/>
            <w:right w:w="108" w:type="dxa"/>
          </w:tblCellMar>
        </w:tblPrEx>
        <w:tc>
          <w:tcPr>
            <w:tcW w:w="8847" w:type="dxa"/>
            <w:gridSpan w:val="9"/>
            <w:vAlign w:val="center"/>
          </w:tcPr>
          <w:p w14:paraId="600DAEA8">
            <w:pPr>
              <w:jc w:val="center"/>
            </w:pPr>
            <w:r>
              <w:rPr>
                <w:rFonts w:ascii="宋体" w:hAnsi="宋体" w:eastAsia="宋体"/>
                <w:sz w:val="24"/>
              </w:rPr>
              <w:t>(2024年度)</w:t>
            </w:r>
          </w:p>
        </w:tc>
      </w:tr>
      <w:tr w14:paraId="7A3BCE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2B79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48A191">
            <w:pPr>
              <w:jc w:val="center"/>
            </w:pPr>
            <w:r>
              <w:rPr>
                <w:rFonts w:ascii="宋体" w:hAnsi="宋体" w:eastAsia="宋体"/>
                <w:sz w:val="16"/>
              </w:rPr>
              <w:t>2024年中央基本药物制度项目</w:t>
            </w:r>
          </w:p>
        </w:tc>
      </w:tr>
      <w:tr w14:paraId="7612BE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CFEC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EB441C">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B95A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06E865">
            <w:pPr>
              <w:jc w:val="center"/>
            </w:pPr>
            <w:r>
              <w:rPr>
                <w:rFonts w:ascii="宋体" w:hAnsi="宋体" w:eastAsia="宋体"/>
                <w:sz w:val="16"/>
              </w:rPr>
              <w:t>洛浦县卫生健康委员会</w:t>
            </w:r>
          </w:p>
        </w:tc>
      </w:tr>
      <w:tr w14:paraId="30B795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84AA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0E87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EF0A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0E1D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BD05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6C46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E8CE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172B0">
            <w:pPr>
              <w:jc w:val="center"/>
            </w:pPr>
            <w:r>
              <w:rPr>
                <w:rFonts w:ascii="宋体" w:hAnsi="宋体" w:eastAsia="宋体"/>
                <w:sz w:val="16"/>
              </w:rPr>
              <w:t>得分</w:t>
            </w:r>
          </w:p>
        </w:tc>
      </w:tr>
      <w:tr w14:paraId="50C28A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B01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A1CE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3AD60">
            <w:pPr>
              <w:jc w:val="center"/>
            </w:pPr>
            <w:r>
              <w:rPr>
                <w:rFonts w:ascii="宋体" w:hAnsi="宋体" w:eastAsia="宋体"/>
                <w:sz w:val="16"/>
              </w:rPr>
              <w:t>207.20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704AB">
            <w:pPr>
              <w:jc w:val="center"/>
            </w:pPr>
            <w:r>
              <w:rPr>
                <w:rFonts w:ascii="宋体" w:hAnsi="宋体" w:eastAsia="宋体"/>
                <w:sz w:val="16"/>
              </w:rPr>
              <w:t>301.33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CD279">
            <w:pPr>
              <w:jc w:val="center"/>
            </w:pPr>
            <w:r>
              <w:rPr>
                <w:rFonts w:ascii="宋体" w:hAnsi="宋体" w:eastAsia="宋体"/>
                <w:sz w:val="16"/>
              </w:rPr>
              <w:t>299.02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972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4FB39">
            <w:pPr>
              <w:jc w:val="center"/>
            </w:pPr>
            <w:r>
              <w:rPr>
                <w:rFonts w:ascii="宋体" w:hAnsi="宋体" w:eastAsia="宋体"/>
                <w:sz w:val="16"/>
              </w:rPr>
              <w:t xml:space="preserve">99.23%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1D341">
            <w:pPr>
              <w:jc w:val="center"/>
            </w:pPr>
            <w:r>
              <w:rPr>
                <w:rFonts w:ascii="宋体" w:hAnsi="宋体" w:eastAsia="宋体"/>
                <w:sz w:val="16"/>
              </w:rPr>
              <w:t>9.81分</w:t>
            </w:r>
          </w:p>
        </w:tc>
      </w:tr>
      <w:tr w14:paraId="7CB223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134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0372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DAD0E">
            <w:pPr>
              <w:jc w:val="center"/>
            </w:pPr>
            <w:r>
              <w:rPr>
                <w:rFonts w:ascii="宋体" w:hAnsi="宋体" w:eastAsia="宋体"/>
                <w:sz w:val="16"/>
              </w:rPr>
              <w:t>207.20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4F2EA">
            <w:pPr>
              <w:jc w:val="center"/>
            </w:pPr>
            <w:r>
              <w:rPr>
                <w:rFonts w:ascii="宋体" w:hAnsi="宋体" w:eastAsia="宋体"/>
                <w:sz w:val="16"/>
              </w:rPr>
              <w:t>301.33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150DC">
            <w:pPr>
              <w:jc w:val="center"/>
            </w:pPr>
            <w:r>
              <w:rPr>
                <w:rFonts w:ascii="宋体" w:hAnsi="宋体" w:eastAsia="宋体"/>
                <w:sz w:val="16"/>
              </w:rPr>
              <w:t>299.02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0F8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0F9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CD467">
            <w:pPr>
              <w:jc w:val="center"/>
            </w:pPr>
            <w:r>
              <w:rPr>
                <w:rFonts w:ascii="宋体" w:hAnsi="宋体" w:eastAsia="宋体"/>
                <w:sz w:val="16"/>
              </w:rPr>
              <w:t>—</w:t>
            </w:r>
          </w:p>
        </w:tc>
      </w:tr>
      <w:tr w14:paraId="7DEF77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F1A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772D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EA9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A10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213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3D9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B46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65272">
            <w:pPr>
              <w:jc w:val="center"/>
            </w:pPr>
            <w:r>
              <w:rPr>
                <w:rFonts w:ascii="宋体" w:hAnsi="宋体" w:eastAsia="宋体"/>
                <w:sz w:val="16"/>
              </w:rPr>
              <w:t>—</w:t>
            </w:r>
          </w:p>
        </w:tc>
      </w:tr>
      <w:tr w14:paraId="49F14C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3133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622E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9DA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32B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4B5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540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15E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6132A">
            <w:pPr>
              <w:jc w:val="center"/>
            </w:pPr>
            <w:r>
              <w:rPr>
                <w:rFonts w:ascii="宋体" w:hAnsi="宋体" w:eastAsia="宋体"/>
                <w:sz w:val="16"/>
              </w:rPr>
              <w:t>—</w:t>
            </w:r>
          </w:p>
        </w:tc>
      </w:tr>
      <w:tr w14:paraId="03BED2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8AA0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34919C">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F46D89">
            <w:pPr>
              <w:jc w:val="center"/>
            </w:pPr>
            <w:r>
              <w:rPr>
                <w:rFonts w:ascii="宋体" w:hAnsi="宋体" w:eastAsia="宋体"/>
                <w:sz w:val="16"/>
              </w:rPr>
              <w:t>实际完成情况</w:t>
            </w:r>
          </w:p>
        </w:tc>
      </w:tr>
      <w:tr w14:paraId="15F9C8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D2140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153373">
            <w:pPr>
              <w:jc w:val="both"/>
            </w:pPr>
            <w:r>
              <w:rPr>
                <w:rFonts w:ascii="宋体" w:hAnsi="宋体" w:eastAsia="宋体"/>
                <w:sz w:val="16"/>
              </w:rPr>
              <w:t>根据《关于提前下达2024年基本药物制度补助资金预算的通知》（和地财社〔2023〕70号）实施本项目，</w:t>
            </w:r>
            <w:r>
              <w:rPr>
                <w:rFonts w:hint="eastAsia" w:ascii="宋体" w:hAnsi="宋体"/>
                <w:sz w:val="16"/>
                <w:lang w:eastAsia="zh-CN"/>
              </w:rPr>
              <w:t>主要</w:t>
            </w:r>
            <w:r>
              <w:rPr>
                <w:rFonts w:ascii="宋体" w:hAnsi="宋体" w:eastAsia="宋体"/>
                <w:sz w:val="16"/>
              </w:rPr>
              <w:t>内容：项目总投资301.33万元，其中：基层医疗卫生机构132.57万元，村卫生室168.76万元。通过项目实施，持续巩固扩大国家基本药物制度实施成果，推进基层医疗卫生机构综合改革，提高基本药物制度补助资金使用效益，保障群众基本用药、减轻患者用药负担，推动全县基层医疗卫生机构健康发展，使受益对象满意度达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6BE88B">
            <w:pPr>
              <w:jc w:val="both"/>
            </w:pPr>
            <w:r>
              <w:rPr>
                <w:rFonts w:hint="eastAsia" w:ascii="宋体" w:hAnsi="宋体"/>
                <w:sz w:val="16"/>
                <w:lang w:eastAsia="zh-CN"/>
              </w:rPr>
              <w:t>截至</w:t>
            </w:r>
            <w:r>
              <w:rPr>
                <w:rFonts w:ascii="宋体" w:hAnsi="宋体" w:eastAsia="宋体"/>
                <w:sz w:val="16"/>
              </w:rPr>
              <w:t>2024年12月31日，该项目已实施完毕，已支付资金299.02万元。项目已完成的主要内容：保障了10个医疗机构国家基本药物制度补助资金，基层医疗卫生机构项目资金130.26万元、村卫生室项目资金168.76万元；通过项目实施，进一步提高了基本药物制度补助资金使用效益，使受益对象满意度达到了100%。</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52E6E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BACBA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AEC3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4FE3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8A79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B2FC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33C8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1FE5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1D83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A6208">
            <w:pPr>
              <w:jc w:val="center"/>
            </w:pPr>
            <w:r>
              <w:rPr>
                <w:rFonts w:ascii="宋体" w:hAnsi="宋体" w:eastAsia="宋体"/>
                <w:sz w:val="16"/>
              </w:rPr>
              <w:t>偏差原因分析及改进措施</w:t>
            </w:r>
          </w:p>
        </w:tc>
      </w:tr>
      <w:tr w14:paraId="1C960605">
        <w:tblPrEx>
          <w:tblCellMar>
            <w:top w:w="0" w:type="dxa"/>
            <w:left w:w="108" w:type="dxa"/>
            <w:bottom w:w="0" w:type="dxa"/>
            <w:right w:w="108" w:type="dxa"/>
          </w:tblCellMar>
        </w:tblPrEx>
        <w:trPr>
          <w:trHeight w:val="82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4967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9FD3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2E7C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9EECF">
            <w:pPr>
              <w:jc w:val="center"/>
            </w:pPr>
            <w:r>
              <w:rPr>
                <w:rFonts w:ascii="宋体" w:hAnsi="宋体" w:eastAsia="宋体"/>
                <w:sz w:val="16"/>
              </w:rPr>
              <w:t>保障医疗机构数量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E63B2">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6122C">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5CE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813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1ED61">
            <w:pPr>
              <w:jc w:val="center"/>
            </w:pPr>
          </w:p>
        </w:tc>
      </w:tr>
      <w:tr w14:paraId="524D84B3">
        <w:tblPrEx>
          <w:tblCellMar>
            <w:top w:w="0" w:type="dxa"/>
            <w:left w:w="108" w:type="dxa"/>
            <w:bottom w:w="0" w:type="dxa"/>
            <w:right w:w="108" w:type="dxa"/>
          </w:tblCellMar>
        </w:tblPrEx>
        <w:trPr>
          <w:trHeight w:val="93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509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079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A388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08C5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7E3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AFA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D1C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D33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56607">
            <w:pPr>
              <w:jc w:val="center"/>
            </w:pPr>
          </w:p>
        </w:tc>
      </w:tr>
      <w:tr w14:paraId="4CFEE5F3">
        <w:tblPrEx>
          <w:tblCellMar>
            <w:top w:w="0" w:type="dxa"/>
            <w:left w:w="108" w:type="dxa"/>
            <w:bottom w:w="0" w:type="dxa"/>
            <w:right w:w="108" w:type="dxa"/>
          </w:tblCellMar>
        </w:tblPrEx>
        <w:trPr>
          <w:trHeight w:val="68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DB4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F07A2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200A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0BB1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347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E15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E79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CB7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1C3BB">
            <w:pPr>
              <w:jc w:val="center"/>
            </w:pPr>
          </w:p>
        </w:tc>
      </w:tr>
      <w:tr w14:paraId="44E680D2">
        <w:tblPrEx>
          <w:tblCellMar>
            <w:top w:w="0" w:type="dxa"/>
            <w:left w:w="108" w:type="dxa"/>
            <w:bottom w:w="0" w:type="dxa"/>
            <w:right w:w="108" w:type="dxa"/>
          </w:tblCellMar>
        </w:tblPrEx>
        <w:trPr>
          <w:trHeight w:val="79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EF3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5C0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427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35E7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54DD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DFDB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E27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D9C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36B23">
            <w:pPr>
              <w:jc w:val="center"/>
            </w:pPr>
          </w:p>
        </w:tc>
      </w:tr>
      <w:tr w14:paraId="1E80C8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160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774F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2D04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B540A">
            <w:pPr>
              <w:jc w:val="center"/>
            </w:pPr>
            <w:r>
              <w:rPr>
                <w:rFonts w:ascii="宋体" w:hAnsi="宋体" w:eastAsia="宋体"/>
                <w:sz w:val="16"/>
              </w:rPr>
              <w:t>基层医疗卫生机构项目资金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3F391">
            <w:pPr>
              <w:jc w:val="center"/>
            </w:pPr>
            <w:r>
              <w:rPr>
                <w:rFonts w:ascii="宋体" w:hAnsi="宋体" w:eastAsia="宋体"/>
                <w:sz w:val="16"/>
              </w:rPr>
              <w:t>&lt;=132.57万元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CD963">
            <w:pPr>
              <w:jc w:val="center"/>
            </w:pPr>
            <w:r>
              <w:rPr>
                <w:rFonts w:ascii="宋体" w:hAnsi="宋体" w:eastAsia="宋体"/>
                <w:sz w:val="16"/>
              </w:rPr>
              <w:t>=130.26万元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831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3F272">
            <w:pPr>
              <w:jc w:val="center"/>
            </w:pPr>
            <w:r>
              <w:rPr>
                <w:rFonts w:ascii="宋体" w:hAnsi="宋体" w:eastAsia="宋体"/>
                <w:sz w:val="16"/>
              </w:rPr>
              <w:t>9.57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43D85">
            <w:pPr>
              <w:jc w:val="center"/>
            </w:pPr>
            <w:r>
              <w:rPr>
                <w:rFonts w:ascii="宋体" w:hAnsi="宋体" w:eastAsia="宋体"/>
                <w:sz w:val="16"/>
              </w:rPr>
              <w:t>偏差原因分析：个别医疗机构办理支付手续较为缓慢；改进措施：加大督促支付力度。</w:t>
            </w:r>
            <w:r>
              <w:rPr>
                <w:rFonts w:ascii="宋体" w:hAnsi="宋体" w:eastAsia="宋体"/>
                <w:sz w:val="16"/>
              </w:rPr>
              <w:tab/>
            </w:r>
          </w:p>
        </w:tc>
      </w:tr>
      <w:tr w14:paraId="7C1E0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63D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21C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D8C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1BA1D">
            <w:pPr>
              <w:jc w:val="center"/>
            </w:pPr>
            <w:r>
              <w:rPr>
                <w:rFonts w:ascii="宋体" w:hAnsi="宋体" w:eastAsia="宋体"/>
                <w:sz w:val="16"/>
              </w:rPr>
              <w:t>村卫生室项目资金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777D9">
            <w:pPr>
              <w:jc w:val="center"/>
            </w:pPr>
            <w:r>
              <w:rPr>
                <w:rFonts w:ascii="宋体" w:hAnsi="宋体" w:eastAsia="宋体"/>
                <w:sz w:val="16"/>
              </w:rPr>
              <w:t>&lt;=168.76万元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DE3F9">
            <w:pPr>
              <w:jc w:val="center"/>
            </w:pPr>
            <w:r>
              <w:rPr>
                <w:rFonts w:ascii="宋体" w:hAnsi="宋体" w:eastAsia="宋体"/>
                <w:sz w:val="16"/>
              </w:rPr>
              <w:t>=168.76万元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E9C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2D4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B0E69">
            <w:pPr>
              <w:jc w:val="center"/>
            </w:pPr>
          </w:p>
        </w:tc>
      </w:tr>
      <w:tr w14:paraId="16E700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EB4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C6D5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7813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382EF">
            <w:pPr>
              <w:jc w:val="center"/>
            </w:pPr>
            <w:r>
              <w:rPr>
                <w:rFonts w:ascii="宋体" w:hAnsi="宋体" w:eastAsia="宋体"/>
                <w:sz w:val="16"/>
              </w:rPr>
              <w:t>提高基本药物制度补助资金使用效益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CB433">
            <w:pPr>
              <w:jc w:val="center"/>
            </w:pPr>
            <w:r>
              <w:rPr>
                <w:rFonts w:ascii="宋体" w:hAnsi="宋体" w:eastAsia="宋体"/>
                <w:sz w:val="16"/>
              </w:rPr>
              <w:t>进一步提高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6FD9E">
            <w:pPr>
              <w:jc w:val="center"/>
            </w:pPr>
            <w:r>
              <w:rPr>
                <w:rFonts w:ascii="宋体" w:hAnsi="宋体" w:eastAsia="宋体"/>
                <w:sz w:val="16"/>
              </w:rPr>
              <w:t>进一步提高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C81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FBA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7A7BA">
            <w:pPr>
              <w:jc w:val="center"/>
            </w:pPr>
          </w:p>
        </w:tc>
      </w:tr>
      <w:tr w14:paraId="74DF98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72C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8791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F090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C07EC">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B694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C5F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DF8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9DF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8B4B9">
            <w:pPr>
              <w:jc w:val="center"/>
            </w:pPr>
          </w:p>
        </w:tc>
      </w:tr>
      <w:tr w14:paraId="23A5B2E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13B9C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39FB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CFD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7BD7A">
            <w:pPr>
              <w:jc w:val="center"/>
            </w:pPr>
            <w:r>
              <w:rPr>
                <w:rFonts w:ascii="宋体" w:hAnsi="宋体" w:eastAsia="宋体"/>
                <w:sz w:val="16"/>
              </w:rPr>
              <w:t>99.38分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914BF1"/>
        </w:tc>
      </w:tr>
    </w:tbl>
    <w:p w14:paraId="7E0BB3C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2EFA03">
        <w:tblPrEx>
          <w:tblCellMar>
            <w:top w:w="0" w:type="dxa"/>
            <w:left w:w="108" w:type="dxa"/>
            <w:bottom w:w="0" w:type="dxa"/>
            <w:right w:w="108" w:type="dxa"/>
          </w:tblCellMar>
        </w:tblPrEx>
        <w:tc>
          <w:tcPr>
            <w:tcW w:w="8847" w:type="dxa"/>
            <w:gridSpan w:val="9"/>
            <w:vAlign w:val="center"/>
          </w:tcPr>
          <w:p w14:paraId="41DAE908">
            <w:pPr>
              <w:jc w:val="center"/>
            </w:pPr>
            <w:r>
              <w:rPr>
                <w:rFonts w:ascii="宋体" w:hAnsi="宋体" w:eastAsia="宋体"/>
                <w:sz w:val="24"/>
              </w:rPr>
              <w:t>项目支出绩效自评表</w:t>
            </w:r>
          </w:p>
        </w:tc>
      </w:tr>
      <w:tr w14:paraId="1FA63E62">
        <w:tblPrEx>
          <w:tblCellMar>
            <w:top w:w="0" w:type="dxa"/>
            <w:left w:w="108" w:type="dxa"/>
            <w:bottom w:w="0" w:type="dxa"/>
            <w:right w:w="108" w:type="dxa"/>
          </w:tblCellMar>
        </w:tblPrEx>
        <w:tc>
          <w:tcPr>
            <w:tcW w:w="8847" w:type="dxa"/>
            <w:gridSpan w:val="9"/>
            <w:vAlign w:val="center"/>
          </w:tcPr>
          <w:p w14:paraId="1B2E1F97">
            <w:pPr>
              <w:jc w:val="center"/>
            </w:pPr>
            <w:r>
              <w:rPr>
                <w:rFonts w:ascii="宋体" w:hAnsi="宋体" w:eastAsia="宋体"/>
                <w:sz w:val="24"/>
              </w:rPr>
              <w:t>(2024年度)</w:t>
            </w:r>
          </w:p>
        </w:tc>
      </w:tr>
      <w:tr w14:paraId="31D1DA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34CE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B02C85">
            <w:pPr>
              <w:jc w:val="center"/>
            </w:pPr>
            <w:r>
              <w:rPr>
                <w:rFonts w:ascii="宋体" w:hAnsi="宋体" w:eastAsia="宋体"/>
                <w:sz w:val="16"/>
              </w:rPr>
              <w:t>2024年中央财政医疗服务与保障能力提升[卫生健康人才培养]补助项目</w:t>
            </w:r>
          </w:p>
        </w:tc>
      </w:tr>
      <w:tr w14:paraId="4BBB0C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BBB2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A2FD5B">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FB0F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29519C">
            <w:pPr>
              <w:jc w:val="center"/>
            </w:pPr>
            <w:r>
              <w:rPr>
                <w:rFonts w:ascii="宋体" w:hAnsi="宋体" w:eastAsia="宋体"/>
                <w:sz w:val="16"/>
              </w:rPr>
              <w:t>洛浦县卫生健康委员会</w:t>
            </w:r>
          </w:p>
        </w:tc>
      </w:tr>
      <w:tr w14:paraId="30AC6F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6950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684C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F410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6DFC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1A0B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FAC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9DE7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EF60B">
            <w:pPr>
              <w:jc w:val="center"/>
            </w:pPr>
            <w:r>
              <w:rPr>
                <w:rFonts w:ascii="宋体" w:hAnsi="宋体" w:eastAsia="宋体"/>
                <w:sz w:val="16"/>
              </w:rPr>
              <w:t>得分</w:t>
            </w:r>
          </w:p>
        </w:tc>
      </w:tr>
      <w:tr w14:paraId="554484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7F5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1EC5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AAB6F">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ECBBB">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F5840">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086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305B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99CE7">
            <w:pPr>
              <w:jc w:val="center"/>
            </w:pPr>
            <w:r>
              <w:rPr>
                <w:rFonts w:ascii="宋体" w:hAnsi="宋体" w:eastAsia="宋体"/>
                <w:sz w:val="16"/>
              </w:rPr>
              <w:t>10.00分</w:t>
            </w:r>
          </w:p>
        </w:tc>
      </w:tr>
      <w:tr w14:paraId="651DB9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840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CB4D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8B8D0">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5D257">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09BAE">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A93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A5F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A982E">
            <w:pPr>
              <w:jc w:val="center"/>
            </w:pPr>
            <w:r>
              <w:rPr>
                <w:rFonts w:ascii="宋体" w:hAnsi="宋体" w:eastAsia="宋体"/>
                <w:sz w:val="16"/>
              </w:rPr>
              <w:t>—</w:t>
            </w:r>
          </w:p>
        </w:tc>
      </w:tr>
      <w:tr w14:paraId="6299F5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383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188C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AE6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C73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51F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82D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0E8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21CB1">
            <w:pPr>
              <w:jc w:val="center"/>
            </w:pPr>
            <w:r>
              <w:rPr>
                <w:rFonts w:ascii="宋体" w:hAnsi="宋体" w:eastAsia="宋体"/>
                <w:sz w:val="16"/>
              </w:rPr>
              <w:t>—</w:t>
            </w:r>
          </w:p>
        </w:tc>
      </w:tr>
      <w:tr w14:paraId="33E9FB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123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2B18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206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8FB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A24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6E0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513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D970E">
            <w:pPr>
              <w:jc w:val="center"/>
            </w:pPr>
            <w:r>
              <w:rPr>
                <w:rFonts w:ascii="宋体" w:hAnsi="宋体" w:eastAsia="宋体"/>
                <w:sz w:val="16"/>
              </w:rPr>
              <w:t>—</w:t>
            </w:r>
          </w:p>
        </w:tc>
      </w:tr>
      <w:tr w14:paraId="0C1873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2A24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ABD6C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D17146">
            <w:pPr>
              <w:jc w:val="center"/>
            </w:pPr>
            <w:r>
              <w:rPr>
                <w:rFonts w:ascii="宋体" w:hAnsi="宋体" w:eastAsia="宋体"/>
                <w:sz w:val="16"/>
              </w:rPr>
              <w:t>实际完成情况</w:t>
            </w:r>
          </w:p>
        </w:tc>
      </w:tr>
      <w:tr w14:paraId="4E444D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726AC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7408A7">
            <w:pPr>
              <w:jc w:val="both"/>
            </w:pPr>
            <w:r>
              <w:rPr>
                <w:rFonts w:ascii="宋体" w:hAnsi="宋体" w:eastAsia="宋体"/>
                <w:sz w:val="16"/>
              </w:rPr>
              <w:t>根据《关于提前下达2024年中央财政医疗服务与保障能力提升（卫生健康人才培养）补助资金》的通知（和地财社〔2023〕71号、洛财社〔2024〕16号）文件实施此项目，本项目主要实施内容为：保障基层机构特设岗位7名全科医师的工资，项目总投资35万元。通过本项目的实施，逐步解决乡镇卫生院特岗全科医生紧缺问题，促进基层医疗卫生人才队伍建设。</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F60780">
            <w:pPr>
              <w:jc w:val="both"/>
            </w:pPr>
            <w:r>
              <w:rPr>
                <w:rFonts w:hint="eastAsia" w:ascii="宋体" w:hAnsi="宋体"/>
                <w:sz w:val="16"/>
                <w:lang w:eastAsia="zh-CN"/>
              </w:rPr>
              <w:t>截至</w:t>
            </w:r>
            <w:r>
              <w:rPr>
                <w:rFonts w:ascii="宋体" w:hAnsi="宋体" w:eastAsia="宋体"/>
                <w:sz w:val="16"/>
              </w:rPr>
              <w:t>2024年12月31日，该项目已实施完毕，已支付资金35万元。项目已完成的主要内容：完成7名全科医生12个月工资补助35万元的发放；通过项目实施，逐步解决了乡镇卫生院特岗全科医生紧缺问题，进一步促进了基层医疗卫生人才队伍建设，使特岗全科医生满意度达到了100%。</w:t>
            </w:r>
          </w:p>
        </w:tc>
      </w:tr>
      <w:tr w14:paraId="2CD1D8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D96B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D61A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C46E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C740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45F8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1305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A6ED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BA0A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53289">
            <w:pPr>
              <w:jc w:val="center"/>
            </w:pPr>
            <w:r>
              <w:rPr>
                <w:rFonts w:ascii="宋体" w:hAnsi="宋体" w:eastAsia="宋体"/>
                <w:sz w:val="16"/>
              </w:rPr>
              <w:t>偏差原因分析及改进措施</w:t>
            </w:r>
          </w:p>
        </w:tc>
      </w:tr>
      <w:tr w14:paraId="7F5A2E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B4A5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78C5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A58D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CF033">
            <w:pPr>
              <w:jc w:val="center"/>
            </w:pPr>
            <w:r>
              <w:rPr>
                <w:rFonts w:ascii="宋体" w:hAnsi="宋体" w:eastAsia="宋体"/>
                <w:sz w:val="16"/>
              </w:rPr>
              <w:t>保障特岗全科医生人数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0B627">
            <w:pPr>
              <w:jc w:val="center"/>
            </w:pPr>
            <w:r>
              <w:rPr>
                <w:rFonts w:ascii="宋体" w:hAnsi="宋体" w:eastAsia="宋体"/>
                <w:sz w:val="16"/>
              </w:rPr>
              <w:t>&gt;=7人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D4C9C">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336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444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F95F3">
            <w:pPr>
              <w:jc w:val="center"/>
            </w:pPr>
          </w:p>
        </w:tc>
      </w:tr>
      <w:tr w14:paraId="3B3304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E70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B5B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877D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020CF">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E4B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77C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B9C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D4C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42F8A">
            <w:pPr>
              <w:jc w:val="center"/>
            </w:pPr>
          </w:p>
        </w:tc>
      </w:tr>
      <w:tr w14:paraId="74D92590">
        <w:tblPrEx>
          <w:tblCellMar>
            <w:top w:w="0" w:type="dxa"/>
            <w:left w:w="108" w:type="dxa"/>
            <w:bottom w:w="0" w:type="dxa"/>
            <w:right w:w="108" w:type="dxa"/>
          </w:tblCellMar>
        </w:tblPrEx>
        <w:trPr>
          <w:trHeight w:val="82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401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30B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6D9B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AF24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7A3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201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D10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502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59CDF">
            <w:pPr>
              <w:jc w:val="center"/>
            </w:pPr>
          </w:p>
        </w:tc>
      </w:tr>
      <w:tr w14:paraId="1440953F">
        <w:tblPrEx>
          <w:tblCellMar>
            <w:top w:w="0" w:type="dxa"/>
            <w:left w:w="108" w:type="dxa"/>
            <w:bottom w:w="0" w:type="dxa"/>
            <w:right w:w="108" w:type="dxa"/>
          </w:tblCellMar>
        </w:tblPrEx>
        <w:trPr>
          <w:trHeight w:val="82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BF7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56D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BBAB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DF1F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72B0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F720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A9A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BE4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0A249">
            <w:pPr>
              <w:jc w:val="center"/>
            </w:pPr>
          </w:p>
        </w:tc>
      </w:tr>
      <w:tr w14:paraId="38C3E801">
        <w:tblPrEx>
          <w:tblCellMar>
            <w:top w:w="0" w:type="dxa"/>
            <w:left w:w="108" w:type="dxa"/>
            <w:bottom w:w="0" w:type="dxa"/>
            <w:right w:w="108" w:type="dxa"/>
          </w:tblCellMar>
        </w:tblPrEx>
        <w:trPr>
          <w:trHeight w:val="1098"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19B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C520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24E1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127D3">
            <w:pPr>
              <w:jc w:val="center"/>
            </w:pPr>
            <w:r>
              <w:rPr>
                <w:rFonts w:ascii="宋体" w:hAnsi="宋体" w:eastAsia="宋体"/>
                <w:sz w:val="16"/>
              </w:rPr>
              <w:t>特岗全科医生人均工资标准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6C14C">
            <w:pPr>
              <w:jc w:val="center"/>
            </w:pPr>
            <w:r>
              <w:rPr>
                <w:rFonts w:ascii="宋体" w:hAnsi="宋体" w:eastAsia="宋体"/>
                <w:sz w:val="16"/>
              </w:rPr>
              <w:t>&lt;=5万元/人/年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0F0C5">
            <w:pPr>
              <w:jc w:val="center"/>
            </w:pPr>
            <w:r>
              <w:rPr>
                <w:rFonts w:ascii="宋体" w:hAnsi="宋体" w:eastAsia="宋体"/>
                <w:sz w:val="16"/>
              </w:rPr>
              <w:t>=5万元/人/年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AE1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5F5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129CA">
            <w:pPr>
              <w:jc w:val="center"/>
            </w:pPr>
          </w:p>
        </w:tc>
      </w:tr>
      <w:tr w14:paraId="215B72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56A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7ACA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B120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3E1B6">
            <w:pPr>
              <w:jc w:val="center"/>
            </w:pPr>
            <w:r>
              <w:rPr>
                <w:rFonts w:ascii="宋体" w:hAnsi="宋体" w:eastAsia="宋体"/>
                <w:sz w:val="16"/>
              </w:rPr>
              <w:t>促进基层医疗卫生人才队伍建设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BF2C9">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251F7">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A4D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A61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08EBF">
            <w:pPr>
              <w:jc w:val="center"/>
            </w:pPr>
          </w:p>
        </w:tc>
      </w:tr>
      <w:tr w14:paraId="606EE7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79A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5CD6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989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F3DE9">
            <w:pPr>
              <w:jc w:val="center"/>
            </w:pPr>
            <w:r>
              <w:rPr>
                <w:rFonts w:ascii="宋体" w:hAnsi="宋体" w:eastAsia="宋体"/>
                <w:sz w:val="16"/>
              </w:rPr>
              <w:t>受益特岗全科医生满意度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1F3F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96F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B8F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D85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3A729">
            <w:pPr>
              <w:jc w:val="center"/>
            </w:pPr>
          </w:p>
        </w:tc>
      </w:tr>
      <w:tr w14:paraId="0097B67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761FC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BB07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0E0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4E2B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E15235"/>
        </w:tc>
      </w:tr>
    </w:tbl>
    <w:p w14:paraId="343CF61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A5B12E">
        <w:tblPrEx>
          <w:tblCellMar>
            <w:top w:w="0" w:type="dxa"/>
            <w:left w:w="108" w:type="dxa"/>
            <w:bottom w:w="0" w:type="dxa"/>
            <w:right w:w="108" w:type="dxa"/>
          </w:tblCellMar>
        </w:tblPrEx>
        <w:tc>
          <w:tcPr>
            <w:tcW w:w="8847" w:type="dxa"/>
            <w:gridSpan w:val="9"/>
            <w:vAlign w:val="center"/>
          </w:tcPr>
          <w:p w14:paraId="2F67E3CC">
            <w:pPr>
              <w:jc w:val="center"/>
            </w:pPr>
            <w:r>
              <w:rPr>
                <w:rFonts w:ascii="宋体" w:hAnsi="宋体" w:eastAsia="宋体"/>
                <w:sz w:val="24"/>
              </w:rPr>
              <w:t>项目支出绩效自评表</w:t>
            </w:r>
          </w:p>
        </w:tc>
      </w:tr>
      <w:tr w14:paraId="7E3179EF">
        <w:tblPrEx>
          <w:tblCellMar>
            <w:top w:w="0" w:type="dxa"/>
            <w:left w:w="108" w:type="dxa"/>
            <w:bottom w:w="0" w:type="dxa"/>
            <w:right w:w="108" w:type="dxa"/>
          </w:tblCellMar>
        </w:tblPrEx>
        <w:tc>
          <w:tcPr>
            <w:tcW w:w="8847" w:type="dxa"/>
            <w:gridSpan w:val="9"/>
            <w:vAlign w:val="center"/>
          </w:tcPr>
          <w:p w14:paraId="48BAC326">
            <w:pPr>
              <w:jc w:val="center"/>
            </w:pPr>
            <w:r>
              <w:rPr>
                <w:rFonts w:ascii="宋体" w:hAnsi="宋体" w:eastAsia="宋体"/>
                <w:sz w:val="24"/>
              </w:rPr>
              <w:t>(2024年度)</w:t>
            </w:r>
          </w:p>
        </w:tc>
      </w:tr>
      <w:tr w14:paraId="06AA6A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19AA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6B446F">
            <w:pPr>
              <w:jc w:val="center"/>
            </w:pPr>
            <w:r>
              <w:rPr>
                <w:rFonts w:ascii="宋体" w:hAnsi="宋体" w:eastAsia="宋体"/>
                <w:sz w:val="16"/>
              </w:rPr>
              <w:t>2024年中央财政医疗服务与保障能力提升[卫生健康人才队伍建设]补助项目</w:t>
            </w:r>
          </w:p>
        </w:tc>
      </w:tr>
      <w:tr w14:paraId="299FBB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9C94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29C8DE">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E502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E86ED8">
            <w:pPr>
              <w:jc w:val="center"/>
            </w:pPr>
            <w:r>
              <w:rPr>
                <w:rFonts w:ascii="宋体" w:hAnsi="宋体" w:eastAsia="宋体"/>
                <w:sz w:val="16"/>
              </w:rPr>
              <w:t>洛浦县卫生健康委员会</w:t>
            </w:r>
          </w:p>
        </w:tc>
      </w:tr>
      <w:tr w14:paraId="3FAC13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5F7B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DD28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5E97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4617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024B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2528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3F79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FECFF">
            <w:pPr>
              <w:jc w:val="center"/>
            </w:pPr>
            <w:r>
              <w:rPr>
                <w:rFonts w:ascii="宋体" w:hAnsi="宋体" w:eastAsia="宋体"/>
                <w:sz w:val="16"/>
              </w:rPr>
              <w:t>得分</w:t>
            </w:r>
          </w:p>
        </w:tc>
      </w:tr>
      <w:tr w14:paraId="3399AA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098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A2D1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5EC48">
            <w:pPr>
              <w:jc w:val="center"/>
            </w:pPr>
            <w:r>
              <w:rPr>
                <w:rFonts w:ascii="宋体" w:hAnsi="宋体" w:eastAsia="宋体"/>
                <w:sz w:val="16"/>
              </w:rPr>
              <w:t>588.00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B1ECE">
            <w:pPr>
              <w:jc w:val="center"/>
            </w:pPr>
            <w:r>
              <w:rPr>
                <w:rFonts w:ascii="宋体" w:hAnsi="宋体" w:eastAsia="宋体"/>
                <w:sz w:val="16"/>
              </w:rPr>
              <w:t>642.00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AB6A0">
            <w:pPr>
              <w:jc w:val="center"/>
            </w:pPr>
            <w:r>
              <w:rPr>
                <w:rFonts w:ascii="宋体" w:hAnsi="宋体" w:eastAsia="宋体"/>
                <w:sz w:val="16"/>
              </w:rPr>
              <w:t>605.85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8D0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72CFA">
            <w:pPr>
              <w:jc w:val="center"/>
            </w:pPr>
            <w:r>
              <w:rPr>
                <w:rFonts w:ascii="宋体" w:hAnsi="宋体" w:eastAsia="宋体"/>
                <w:sz w:val="16"/>
              </w:rPr>
              <w:t xml:space="preserve">94.37%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DC052">
            <w:pPr>
              <w:jc w:val="center"/>
            </w:pPr>
            <w:r>
              <w:rPr>
                <w:rFonts w:ascii="宋体" w:hAnsi="宋体" w:eastAsia="宋体"/>
                <w:sz w:val="16"/>
              </w:rPr>
              <w:t>8.59分</w:t>
            </w:r>
          </w:p>
        </w:tc>
      </w:tr>
      <w:tr w14:paraId="08A7F7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123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3E2B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6DF00">
            <w:pPr>
              <w:jc w:val="center"/>
            </w:pPr>
            <w:r>
              <w:rPr>
                <w:rFonts w:ascii="宋体" w:hAnsi="宋体" w:eastAsia="宋体"/>
                <w:sz w:val="16"/>
              </w:rPr>
              <w:t>588.00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3C8F4">
            <w:pPr>
              <w:jc w:val="center"/>
            </w:pPr>
            <w:r>
              <w:rPr>
                <w:rFonts w:ascii="宋体" w:hAnsi="宋体" w:eastAsia="宋体"/>
                <w:sz w:val="16"/>
              </w:rPr>
              <w:t>642.00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4AD71">
            <w:pPr>
              <w:jc w:val="center"/>
            </w:pPr>
            <w:r>
              <w:rPr>
                <w:rFonts w:ascii="宋体" w:hAnsi="宋体" w:eastAsia="宋体"/>
                <w:sz w:val="16"/>
              </w:rPr>
              <w:t>605.85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E4D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F40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C83AE">
            <w:pPr>
              <w:jc w:val="center"/>
            </w:pPr>
            <w:r>
              <w:rPr>
                <w:rFonts w:ascii="宋体" w:hAnsi="宋体" w:eastAsia="宋体"/>
                <w:sz w:val="16"/>
              </w:rPr>
              <w:t>—</w:t>
            </w:r>
          </w:p>
        </w:tc>
      </w:tr>
      <w:tr w14:paraId="0B88E5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C09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980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3FB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C63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321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1D6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ED8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12005">
            <w:pPr>
              <w:jc w:val="center"/>
            </w:pPr>
            <w:r>
              <w:rPr>
                <w:rFonts w:ascii="宋体" w:hAnsi="宋体" w:eastAsia="宋体"/>
                <w:sz w:val="16"/>
              </w:rPr>
              <w:t>—</w:t>
            </w:r>
          </w:p>
        </w:tc>
      </w:tr>
      <w:tr w14:paraId="3E29CD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BB3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CC5C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D8F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999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72F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4D9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D36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62BC8">
            <w:pPr>
              <w:jc w:val="center"/>
            </w:pPr>
            <w:r>
              <w:rPr>
                <w:rFonts w:ascii="宋体" w:hAnsi="宋体" w:eastAsia="宋体"/>
                <w:sz w:val="16"/>
              </w:rPr>
              <w:t>—</w:t>
            </w:r>
          </w:p>
        </w:tc>
      </w:tr>
      <w:tr w14:paraId="470157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68A9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5C822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01FB6B">
            <w:pPr>
              <w:jc w:val="center"/>
            </w:pPr>
            <w:r>
              <w:rPr>
                <w:rFonts w:ascii="宋体" w:hAnsi="宋体" w:eastAsia="宋体"/>
                <w:sz w:val="16"/>
              </w:rPr>
              <w:t>实际完成情况</w:t>
            </w:r>
          </w:p>
        </w:tc>
      </w:tr>
      <w:tr w14:paraId="3E247D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B369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B99588">
            <w:pPr>
              <w:jc w:val="both"/>
            </w:pPr>
            <w:r>
              <w:rPr>
                <w:rFonts w:ascii="宋体" w:hAnsi="宋体" w:eastAsia="宋体"/>
                <w:sz w:val="16"/>
              </w:rPr>
              <w:t>根据《关于提前下达2024年自治区医疗服务与保障能力提升（卫生健康人才队伍建设）补助资金预算的通知》（和地财社</w:t>
            </w:r>
            <w:r>
              <w:rPr>
                <w:rFonts w:hint="eastAsia" w:ascii="宋体" w:hAnsi="宋体"/>
                <w:sz w:val="16"/>
                <w:lang w:eastAsia="zh-CN"/>
              </w:rPr>
              <w:t>〔2023〕76号</w:t>
            </w:r>
            <w:r>
              <w:rPr>
                <w:rFonts w:ascii="宋体" w:hAnsi="宋体" w:eastAsia="宋体"/>
                <w:sz w:val="16"/>
              </w:rPr>
              <w:t>文件实施此项目，本项目主要实施内容为：发放洛浦县约589名乡村医生自治区财政补助512万元以及对口支援经费130万元，通过实施本项目，进一步稳定乡村医生队伍，巩固完善村卫生室基本功能，筑牢农村卫生服务体系，使受益对象满意度达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EDB90A">
            <w:pPr>
              <w:jc w:val="both"/>
            </w:pPr>
            <w:r>
              <w:rPr>
                <w:rFonts w:hint="eastAsia" w:ascii="宋体" w:hAnsi="宋体"/>
                <w:sz w:val="16"/>
                <w:lang w:eastAsia="zh-CN"/>
              </w:rPr>
              <w:t>截至</w:t>
            </w:r>
            <w:r>
              <w:rPr>
                <w:rFonts w:ascii="宋体" w:hAnsi="宋体" w:eastAsia="宋体"/>
                <w:sz w:val="16"/>
              </w:rPr>
              <w:t>2024年12月31日，该项目已实施完毕，已支付资金605.85万元。项目已完成的主要内容：完成571名乡村医生12个月工资补助492.81万元的发放，保障了12个单位113.04对口支援经费的支出；通过项目实施，进一步提高了乡村医生生产生活水平，使得城乡居民公共卫生差距持续缩小，使受益对象满意度达到了100%。</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5F8A3F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FAA06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FE5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A8D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48D0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0BDB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8D98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B309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3449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A8873">
            <w:pPr>
              <w:jc w:val="center"/>
            </w:pPr>
            <w:r>
              <w:rPr>
                <w:rFonts w:ascii="宋体" w:hAnsi="宋体" w:eastAsia="宋体"/>
                <w:sz w:val="16"/>
              </w:rPr>
              <w:t>偏差原因分析及改进措施</w:t>
            </w:r>
          </w:p>
        </w:tc>
      </w:tr>
      <w:tr w14:paraId="33710E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8B25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8C1B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D59A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CEC56">
            <w:pPr>
              <w:jc w:val="center"/>
            </w:pPr>
            <w:r>
              <w:rPr>
                <w:rFonts w:ascii="宋体" w:hAnsi="宋体" w:eastAsia="宋体"/>
                <w:sz w:val="16"/>
              </w:rPr>
              <w:t>乡镇单位数量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3922C">
            <w:pPr>
              <w:jc w:val="center"/>
            </w:pPr>
            <w:r>
              <w:rPr>
                <w:rFonts w:ascii="宋体" w:hAnsi="宋体" w:eastAsia="宋体"/>
                <w:sz w:val="16"/>
              </w:rPr>
              <w:t>&gt;=12个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BCC8">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E420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A59B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60217">
            <w:pPr>
              <w:jc w:val="center"/>
            </w:pPr>
          </w:p>
        </w:tc>
      </w:tr>
      <w:tr w14:paraId="5D4FED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405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9CB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EA1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7C537">
            <w:pPr>
              <w:jc w:val="center"/>
            </w:pPr>
            <w:r>
              <w:rPr>
                <w:rFonts w:ascii="宋体" w:hAnsi="宋体" w:eastAsia="宋体"/>
                <w:sz w:val="16"/>
              </w:rPr>
              <w:t>保障乡村医生数量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FDB9B">
            <w:pPr>
              <w:jc w:val="center"/>
            </w:pPr>
            <w:r>
              <w:rPr>
                <w:rFonts w:ascii="宋体" w:hAnsi="宋体" w:eastAsia="宋体"/>
                <w:sz w:val="16"/>
              </w:rPr>
              <w:t>&gt;=589人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198A7">
            <w:pPr>
              <w:jc w:val="center"/>
            </w:pPr>
            <w:r>
              <w:rPr>
                <w:rFonts w:ascii="宋体" w:hAnsi="宋体" w:eastAsia="宋体"/>
                <w:sz w:val="16"/>
              </w:rPr>
              <w:t>=571人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384F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EDAD0">
            <w:pPr>
              <w:jc w:val="center"/>
            </w:pPr>
            <w:r>
              <w:rPr>
                <w:rFonts w:ascii="宋体" w:hAnsi="宋体" w:eastAsia="宋体"/>
                <w:sz w:val="16"/>
              </w:rPr>
              <w:t>6.46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C1274">
            <w:pPr>
              <w:jc w:val="center"/>
            </w:pPr>
            <w:r>
              <w:rPr>
                <w:rFonts w:ascii="宋体" w:hAnsi="宋体" w:eastAsia="宋体"/>
                <w:sz w:val="16"/>
              </w:rPr>
              <w:t>偏差原因分析：人员动态调整；改进措施：今后的工作中精准摸底</w:t>
            </w:r>
            <w:r>
              <w:rPr>
                <w:rFonts w:ascii="宋体" w:hAnsi="宋体" w:eastAsia="宋体"/>
                <w:sz w:val="16"/>
              </w:rPr>
              <w:tab/>
            </w:r>
          </w:p>
        </w:tc>
      </w:tr>
      <w:tr w14:paraId="29685B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376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A30E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FE49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D50D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664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910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E54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9FA5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F6A36">
            <w:pPr>
              <w:jc w:val="center"/>
            </w:pPr>
          </w:p>
        </w:tc>
      </w:tr>
      <w:tr w14:paraId="5A738F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56B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6E5A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F1F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F499C">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372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B60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209B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A3E6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6072F">
            <w:pPr>
              <w:jc w:val="center"/>
            </w:pPr>
          </w:p>
        </w:tc>
      </w:tr>
      <w:tr w14:paraId="6E130B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6452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2929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DF94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5857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3BF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733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8DA3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1A22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811D6">
            <w:pPr>
              <w:jc w:val="center"/>
            </w:pPr>
          </w:p>
        </w:tc>
      </w:tr>
      <w:tr w14:paraId="66FC94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451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464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74F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D613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F976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ECE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83A5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91CA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8C242">
            <w:pPr>
              <w:jc w:val="center"/>
            </w:pPr>
          </w:p>
        </w:tc>
      </w:tr>
      <w:tr w14:paraId="7D235D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0DD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2520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FA56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0E64F">
            <w:pPr>
              <w:jc w:val="center"/>
            </w:pPr>
            <w:r>
              <w:rPr>
                <w:rFonts w:ascii="宋体" w:hAnsi="宋体" w:eastAsia="宋体"/>
                <w:sz w:val="16"/>
              </w:rPr>
              <w:t>乡村医生补助标准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6B085">
            <w:pPr>
              <w:jc w:val="center"/>
            </w:pPr>
            <w:r>
              <w:rPr>
                <w:rFonts w:ascii="宋体" w:hAnsi="宋体" w:eastAsia="宋体"/>
                <w:sz w:val="16"/>
              </w:rPr>
              <w:t>=800元/人/月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D533F">
            <w:pPr>
              <w:jc w:val="center"/>
            </w:pPr>
            <w:r>
              <w:rPr>
                <w:rFonts w:ascii="宋体" w:hAnsi="宋体" w:eastAsia="宋体"/>
                <w:sz w:val="16"/>
              </w:rPr>
              <w:t>=800元/人/月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CE7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C8E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EFEDE">
            <w:pPr>
              <w:jc w:val="center"/>
            </w:pPr>
          </w:p>
        </w:tc>
      </w:tr>
      <w:tr w14:paraId="13D147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D82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056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58C9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63311">
            <w:pPr>
              <w:jc w:val="center"/>
            </w:pPr>
            <w:r>
              <w:rPr>
                <w:rFonts w:ascii="宋体" w:hAnsi="宋体" w:eastAsia="宋体"/>
                <w:sz w:val="16"/>
              </w:rPr>
              <w:t>对口支援经费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0E70C">
            <w:pPr>
              <w:jc w:val="center"/>
            </w:pPr>
            <w:r>
              <w:rPr>
                <w:rFonts w:ascii="宋体" w:hAnsi="宋体" w:eastAsia="宋体"/>
                <w:sz w:val="16"/>
              </w:rPr>
              <w:t>&lt;=130万元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3B454">
            <w:pPr>
              <w:jc w:val="center"/>
            </w:pPr>
            <w:r>
              <w:rPr>
                <w:rFonts w:ascii="宋体" w:hAnsi="宋体" w:eastAsia="宋体"/>
                <w:sz w:val="16"/>
              </w:rPr>
              <w:t>=113.04万元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DC3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5FEC2">
            <w:pPr>
              <w:jc w:val="center"/>
            </w:pPr>
            <w:r>
              <w:rPr>
                <w:rFonts w:ascii="宋体" w:hAnsi="宋体" w:eastAsia="宋体"/>
                <w:sz w:val="16"/>
              </w:rPr>
              <w:t>6.74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8909B">
            <w:pPr>
              <w:jc w:val="center"/>
            </w:pPr>
            <w:r>
              <w:rPr>
                <w:rFonts w:ascii="宋体" w:hAnsi="宋体" w:eastAsia="宋体"/>
                <w:sz w:val="16"/>
              </w:rPr>
              <w:t>偏差原因分析：个别基层医疗机构支付手续办理较慢，年底财政资金短缺；改进措施：督促加快专项资金支付进度，提高资金执行率。</w:t>
            </w:r>
            <w:r>
              <w:rPr>
                <w:rFonts w:ascii="宋体" w:hAnsi="宋体" w:eastAsia="宋体"/>
                <w:sz w:val="16"/>
              </w:rPr>
              <w:tab/>
            </w:r>
          </w:p>
        </w:tc>
      </w:tr>
      <w:tr w14:paraId="268D43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58C6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6FD32">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EC65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9B07D">
            <w:pPr>
              <w:jc w:val="center"/>
            </w:pPr>
            <w:r>
              <w:rPr>
                <w:rFonts w:ascii="宋体" w:hAnsi="宋体" w:eastAsia="宋体"/>
                <w:sz w:val="16"/>
              </w:rPr>
              <w:t>城乡居民公共卫生差距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DDC08">
            <w:pPr>
              <w:jc w:val="center"/>
            </w:pPr>
            <w:r>
              <w:rPr>
                <w:rFonts w:ascii="宋体" w:hAnsi="宋体" w:eastAsia="宋体"/>
                <w:sz w:val="16"/>
              </w:rPr>
              <w:t>持续缩小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E2781">
            <w:pPr>
              <w:jc w:val="center"/>
            </w:pPr>
            <w:r>
              <w:rPr>
                <w:rFonts w:ascii="宋体" w:hAnsi="宋体" w:eastAsia="宋体"/>
                <w:sz w:val="16"/>
              </w:rPr>
              <w:t>持续缩小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549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E95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0A929">
            <w:pPr>
              <w:jc w:val="center"/>
            </w:pPr>
          </w:p>
        </w:tc>
      </w:tr>
      <w:tr w14:paraId="5FAF9F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EED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A6BC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993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08BE8">
            <w:pPr>
              <w:jc w:val="center"/>
            </w:pPr>
            <w:r>
              <w:rPr>
                <w:rFonts w:ascii="宋体" w:hAnsi="宋体" w:eastAsia="宋体"/>
                <w:sz w:val="16"/>
              </w:rPr>
              <w:t>提高基本公共卫生服务水平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96DEA">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6AA56">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3EB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E92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8E306">
            <w:pPr>
              <w:jc w:val="center"/>
            </w:pPr>
          </w:p>
        </w:tc>
      </w:tr>
      <w:tr w14:paraId="10361D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35E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C0B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936E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C1001">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FCAD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D91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2FF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867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2FE58">
            <w:pPr>
              <w:jc w:val="center"/>
            </w:pPr>
          </w:p>
        </w:tc>
      </w:tr>
      <w:tr w14:paraId="3F07EE2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A3530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A450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190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E07B4">
            <w:pPr>
              <w:jc w:val="center"/>
            </w:pPr>
            <w:r>
              <w:rPr>
                <w:rFonts w:ascii="宋体" w:hAnsi="宋体" w:eastAsia="宋体"/>
                <w:sz w:val="16"/>
              </w:rPr>
              <w:t>94.79分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B9461B8"/>
        </w:tc>
      </w:tr>
    </w:tbl>
    <w:p w14:paraId="5CAEB64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A90DBD8">
        <w:tblPrEx>
          <w:tblCellMar>
            <w:top w:w="0" w:type="dxa"/>
            <w:left w:w="108" w:type="dxa"/>
            <w:bottom w:w="0" w:type="dxa"/>
            <w:right w:w="108" w:type="dxa"/>
          </w:tblCellMar>
        </w:tblPrEx>
        <w:tc>
          <w:tcPr>
            <w:tcW w:w="8847" w:type="dxa"/>
            <w:gridSpan w:val="9"/>
            <w:vAlign w:val="center"/>
          </w:tcPr>
          <w:p w14:paraId="53320B11">
            <w:pPr>
              <w:jc w:val="center"/>
            </w:pPr>
            <w:r>
              <w:rPr>
                <w:rFonts w:ascii="宋体" w:hAnsi="宋体" w:eastAsia="宋体"/>
                <w:sz w:val="24"/>
              </w:rPr>
              <w:t>项目支出绩效自评表</w:t>
            </w:r>
          </w:p>
        </w:tc>
      </w:tr>
      <w:tr w14:paraId="515CAFE7">
        <w:tblPrEx>
          <w:tblCellMar>
            <w:top w:w="0" w:type="dxa"/>
            <w:left w:w="108" w:type="dxa"/>
            <w:bottom w:w="0" w:type="dxa"/>
            <w:right w:w="108" w:type="dxa"/>
          </w:tblCellMar>
        </w:tblPrEx>
        <w:tc>
          <w:tcPr>
            <w:tcW w:w="8847" w:type="dxa"/>
            <w:gridSpan w:val="9"/>
            <w:vAlign w:val="center"/>
          </w:tcPr>
          <w:p w14:paraId="7129750D">
            <w:pPr>
              <w:jc w:val="center"/>
            </w:pPr>
            <w:r>
              <w:rPr>
                <w:rFonts w:ascii="宋体" w:hAnsi="宋体" w:eastAsia="宋体"/>
                <w:sz w:val="24"/>
              </w:rPr>
              <w:t>(2024年度)</w:t>
            </w:r>
          </w:p>
        </w:tc>
      </w:tr>
      <w:tr w14:paraId="12F43A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AA31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3BA42E">
            <w:pPr>
              <w:jc w:val="center"/>
            </w:pPr>
            <w:r>
              <w:rPr>
                <w:rFonts w:ascii="宋体" w:hAnsi="宋体" w:eastAsia="宋体"/>
                <w:sz w:val="16"/>
              </w:rPr>
              <w:t>2024年中央财政基本公共卫生服务补助项目</w:t>
            </w:r>
          </w:p>
        </w:tc>
      </w:tr>
      <w:tr w14:paraId="10766B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2E52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8C209B">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2B89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3A16F4">
            <w:pPr>
              <w:jc w:val="center"/>
            </w:pPr>
            <w:r>
              <w:rPr>
                <w:rFonts w:ascii="宋体" w:hAnsi="宋体" w:eastAsia="宋体"/>
                <w:sz w:val="16"/>
              </w:rPr>
              <w:t>洛浦县卫生健康委员会</w:t>
            </w:r>
          </w:p>
        </w:tc>
      </w:tr>
      <w:tr w14:paraId="15FEEE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2324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90EB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7387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9C0C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BBDE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4506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4A4B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B460">
            <w:pPr>
              <w:jc w:val="center"/>
            </w:pPr>
            <w:r>
              <w:rPr>
                <w:rFonts w:ascii="宋体" w:hAnsi="宋体" w:eastAsia="宋体"/>
                <w:sz w:val="16"/>
              </w:rPr>
              <w:t>得分</w:t>
            </w:r>
          </w:p>
        </w:tc>
      </w:tr>
      <w:tr w14:paraId="68FEDE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9B1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E399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617DB">
            <w:pPr>
              <w:jc w:val="center"/>
            </w:pPr>
            <w:r>
              <w:rPr>
                <w:rFonts w:ascii="宋体" w:hAnsi="宋体" w:eastAsia="宋体"/>
                <w:sz w:val="16"/>
              </w:rPr>
              <w:t>1,375.41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4CEB2">
            <w:pPr>
              <w:jc w:val="center"/>
            </w:pPr>
            <w:r>
              <w:rPr>
                <w:rFonts w:ascii="宋体" w:hAnsi="宋体" w:eastAsia="宋体"/>
                <w:sz w:val="16"/>
              </w:rPr>
              <w:t>1,744.20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C997C">
            <w:pPr>
              <w:jc w:val="center"/>
            </w:pPr>
            <w:r>
              <w:rPr>
                <w:rFonts w:ascii="宋体" w:hAnsi="宋体" w:eastAsia="宋体"/>
                <w:sz w:val="16"/>
              </w:rPr>
              <w:t>1,605.09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534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03CE4">
            <w:pPr>
              <w:jc w:val="center"/>
            </w:pPr>
            <w:r>
              <w:rPr>
                <w:rFonts w:ascii="宋体" w:hAnsi="宋体" w:eastAsia="宋体"/>
                <w:sz w:val="16"/>
              </w:rPr>
              <w:t xml:space="preserve">92.02%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FE0DC">
            <w:pPr>
              <w:jc w:val="center"/>
            </w:pPr>
            <w:r>
              <w:rPr>
                <w:rFonts w:ascii="宋体" w:hAnsi="宋体" w:eastAsia="宋体"/>
                <w:sz w:val="16"/>
              </w:rPr>
              <w:t>8.00分</w:t>
            </w:r>
          </w:p>
        </w:tc>
      </w:tr>
      <w:tr w14:paraId="20AF4C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746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4C8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45DA1">
            <w:pPr>
              <w:jc w:val="center"/>
            </w:pPr>
            <w:r>
              <w:rPr>
                <w:rFonts w:ascii="宋体" w:hAnsi="宋体" w:eastAsia="宋体"/>
                <w:sz w:val="16"/>
              </w:rPr>
              <w:t>1,375.41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CDB6B">
            <w:pPr>
              <w:jc w:val="center"/>
            </w:pPr>
            <w:r>
              <w:rPr>
                <w:rFonts w:ascii="宋体" w:hAnsi="宋体" w:eastAsia="宋体"/>
                <w:sz w:val="16"/>
              </w:rPr>
              <w:t>1,744.20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3418A">
            <w:pPr>
              <w:jc w:val="center"/>
            </w:pPr>
            <w:r>
              <w:rPr>
                <w:rFonts w:ascii="宋体" w:hAnsi="宋体" w:eastAsia="宋体"/>
                <w:sz w:val="16"/>
              </w:rPr>
              <w:t>1,605.09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ED9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2E9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4B61D">
            <w:pPr>
              <w:jc w:val="center"/>
            </w:pPr>
            <w:r>
              <w:rPr>
                <w:rFonts w:ascii="宋体" w:hAnsi="宋体" w:eastAsia="宋体"/>
                <w:sz w:val="16"/>
              </w:rPr>
              <w:t>—</w:t>
            </w:r>
          </w:p>
        </w:tc>
      </w:tr>
      <w:tr w14:paraId="4A8822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61D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8068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85E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143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F0B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7AC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568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78430">
            <w:pPr>
              <w:jc w:val="center"/>
            </w:pPr>
            <w:r>
              <w:rPr>
                <w:rFonts w:ascii="宋体" w:hAnsi="宋体" w:eastAsia="宋体"/>
                <w:sz w:val="16"/>
              </w:rPr>
              <w:t>—</w:t>
            </w:r>
          </w:p>
        </w:tc>
      </w:tr>
      <w:tr w14:paraId="713C05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BD0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12C5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9BD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983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5A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897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822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3483C">
            <w:pPr>
              <w:jc w:val="center"/>
            </w:pPr>
            <w:r>
              <w:rPr>
                <w:rFonts w:ascii="宋体" w:hAnsi="宋体" w:eastAsia="宋体"/>
                <w:sz w:val="16"/>
              </w:rPr>
              <w:t>—</w:t>
            </w:r>
          </w:p>
        </w:tc>
      </w:tr>
      <w:tr w14:paraId="3761BF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77E4E">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1729C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47680F">
            <w:pPr>
              <w:jc w:val="center"/>
            </w:pPr>
            <w:r>
              <w:rPr>
                <w:rFonts w:ascii="宋体" w:hAnsi="宋体" w:eastAsia="宋体"/>
                <w:sz w:val="16"/>
              </w:rPr>
              <w:t>实际完成情况</w:t>
            </w:r>
          </w:p>
        </w:tc>
      </w:tr>
      <w:tr w14:paraId="66852D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3C33E"/>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5392F7">
            <w:pPr>
              <w:jc w:val="both"/>
            </w:pPr>
            <w:r>
              <w:rPr>
                <w:rFonts w:ascii="宋体" w:hAnsi="宋体" w:eastAsia="宋体"/>
                <w:sz w:val="16"/>
              </w:rPr>
              <w:t>根据《关于提前下达2024年中央财政基本公共卫生服务补助资金预算的通知》（和地财社〔2023〕69号）实施本项目。主要内容：项目总投资1744.2万元，用于卫健委、卫生监督所、疾控中心、妇幼保健院、县人民医院、各乡镇卫生院基本公共卫生服务支出，其中：原基本公共卫生1646万元、职业病防治2.1万元、地方病防治10.8万元、食品安全标准制定0.3万元、妇幼卫生77万元、政策宣传咨询8万元。通过本项目的实施，持续缩小城乡居民公共卫生差距，不断提高基本公共卫生服务水平，使受益对象满意度达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007279">
            <w:pPr>
              <w:jc w:val="both"/>
            </w:pPr>
            <w:r>
              <w:rPr>
                <w:rFonts w:hint="eastAsia" w:ascii="宋体" w:hAnsi="宋体"/>
                <w:sz w:val="16"/>
                <w:lang w:eastAsia="zh-CN"/>
              </w:rPr>
              <w:t>截至</w:t>
            </w:r>
            <w:r>
              <w:rPr>
                <w:rFonts w:ascii="宋体" w:hAnsi="宋体" w:eastAsia="宋体"/>
                <w:sz w:val="16"/>
              </w:rPr>
              <w:t>2024年12月31日，该项目已实施完毕，已支付资金1605.09万元。项目已完成的主要内容：保障了6个县级单位、10个乡镇卫生院基本公共卫生服务补助资金，原基本公共卫生经费1512.05万元，职业病防治2.1万元，地方病防治10.8万元，食品安全0.3万元，妇幼卫生77万元，政策宣传3.15万元；通过项目实施，持续缩小了城乡居民公共卫生差距，提高了基本公共卫生服务水平，使受益对象满意度达到了100%。</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EABB6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8D92E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030B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B026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2069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61F4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C86D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00B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0349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07F64">
            <w:pPr>
              <w:jc w:val="center"/>
            </w:pPr>
            <w:r>
              <w:rPr>
                <w:rFonts w:ascii="宋体" w:hAnsi="宋体" w:eastAsia="宋体"/>
                <w:sz w:val="16"/>
              </w:rPr>
              <w:t>偏差原因分析及改进措施</w:t>
            </w:r>
          </w:p>
        </w:tc>
      </w:tr>
      <w:tr w14:paraId="7F4615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EEA5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0B89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E2F6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0B732">
            <w:pPr>
              <w:jc w:val="center"/>
            </w:pPr>
            <w:r>
              <w:rPr>
                <w:rFonts w:ascii="宋体" w:hAnsi="宋体" w:eastAsia="宋体"/>
                <w:sz w:val="16"/>
              </w:rPr>
              <w:t>县级单位数量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C1A7E">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BFE90">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18B9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C96B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4A7D2">
            <w:pPr>
              <w:jc w:val="center"/>
            </w:pPr>
          </w:p>
        </w:tc>
      </w:tr>
      <w:tr w14:paraId="4E67D9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89E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B00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E22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A181D">
            <w:pPr>
              <w:jc w:val="center"/>
            </w:pPr>
            <w:r>
              <w:rPr>
                <w:rFonts w:ascii="宋体" w:hAnsi="宋体" w:eastAsia="宋体"/>
                <w:sz w:val="16"/>
              </w:rPr>
              <w:t>乡镇卫生院数量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134CA">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03185">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561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231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CDEA4">
            <w:pPr>
              <w:jc w:val="center"/>
            </w:pPr>
          </w:p>
        </w:tc>
      </w:tr>
      <w:tr w14:paraId="2EAE04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867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764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B3D6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485F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6BF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D3E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776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8E68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87411">
            <w:pPr>
              <w:jc w:val="center"/>
            </w:pPr>
          </w:p>
        </w:tc>
      </w:tr>
      <w:tr w14:paraId="338B3E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8D3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870F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FF97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3C48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02B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FA2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3964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A93E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DC16F">
            <w:pPr>
              <w:jc w:val="center"/>
            </w:pPr>
          </w:p>
        </w:tc>
      </w:tr>
      <w:tr w14:paraId="366BD1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7D81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22E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FF1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FD34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F5E1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22BF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BC35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71D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905B9">
            <w:pPr>
              <w:jc w:val="center"/>
            </w:pPr>
          </w:p>
        </w:tc>
      </w:tr>
      <w:tr w14:paraId="515082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4874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ECB9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9DF99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F5C5C">
            <w:pPr>
              <w:jc w:val="center"/>
            </w:pPr>
            <w:r>
              <w:rPr>
                <w:rFonts w:ascii="宋体" w:hAnsi="宋体" w:eastAsia="宋体"/>
                <w:sz w:val="16"/>
              </w:rPr>
              <w:t>原基本公共卫生经费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D116B">
            <w:pPr>
              <w:jc w:val="center"/>
            </w:pPr>
            <w:r>
              <w:rPr>
                <w:rFonts w:ascii="宋体" w:hAnsi="宋体" w:eastAsia="宋体"/>
                <w:sz w:val="16"/>
              </w:rPr>
              <w:t>&lt;=1646万元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2501C">
            <w:pPr>
              <w:jc w:val="center"/>
            </w:pPr>
            <w:r>
              <w:rPr>
                <w:rFonts w:ascii="宋体" w:hAnsi="宋体" w:eastAsia="宋体"/>
                <w:sz w:val="16"/>
              </w:rPr>
              <w:t>=1511.74万元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EC18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AFDF2">
            <w:pPr>
              <w:jc w:val="center"/>
            </w:pPr>
            <w:r>
              <w:rPr>
                <w:rFonts w:ascii="宋体" w:hAnsi="宋体" w:eastAsia="宋体"/>
                <w:sz w:val="16"/>
              </w:rPr>
              <w:t>3.98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48255">
            <w:pPr>
              <w:jc w:val="center"/>
            </w:pPr>
          </w:p>
        </w:tc>
      </w:tr>
      <w:tr w14:paraId="2F979C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1CE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60E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19D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CF227">
            <w:pPr>
              <w:jc w:val="center"/>
            </w:pPr>
            <w:r>
              <w:rPr>
                <w:rFonts w:ascii="宋体" w:hAnsi="宋体" w:eastAsia="宋体"/>
                <w:sz w:val="16"/>
              </w:rPr>
              <w:t>职业病防治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7B0CB">
            <w:pPr>
              <w:jc w:val="center"/>
            </w:pPr>
            <w:r>
              <w:rPr>
                <w:rFonts w:ascii="宋体" w:hAnsi="宋体" w:eastAsia="宋体"/>
                <w:sz w:val="16"/>
              </w:rPr>
              <w:t>&lt;=2.10万元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C4FEA">
            <w:pPr>
              <w:jc w:val="center"/>
            </w:pPr>
            <w:r>
              <w:rPr>
                <w:rFonts w:ascii="宋体" w:hAnsi="宋体" w:eastAsia="宋体"/>
                <w:sz w:val="16"/>
              </w:rPr>
              <w:t>=2.1万元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A2BB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CABD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89B10">
            <w:pPr>
              <w:jc w:val="center"/>
            </w:pPr>
          </w:p>
        </w:tc>
      </w:tr>
      <w:tr w14:paraId="0FCCDC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797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BA4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AD8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5E089">
            <w:pPr>
              <w:jc w:val="center"/>
            </w:pPr>
            <w:r>
              <w:rPr>
                <w:rFonts w:ascii="宋体" w:hAnsi="宋体" w:eastAsia="宋体"/>
                <w:sz w:val="16"/>
              </w:rPr>
              <w:t>地方病防治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79A7A">
            <w:pPr>
              <w:jc w:val="center"/>
            </w:pPr>
            <w:r>
              <w:rPr>
                <w:rFonts w:ascii="宋体" w:hAnsi="宋体" w:eastAsia="宋体"/>
                <w:sz w:val="16"/>
              </w:rPr>
              <w:t>&lt;=10.80万元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1A549">
            <w:pPr>
              <w:jc w:val="center"/>
            </w:pPr>
            <w:r>
              <w:rPr>
                <w:rFonts w:ascii="宋体" w:hAnsi="宋体" w:eastAsia="宋体"/>
                <w:sz w:val="16"/>
              </w:rPr>
              <w:t>=10.8万元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393A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5B3F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C32A2">
            <w:pPr>
              <w:jc w:val="center"/>
            </w:pPr>
          </w:p>
        </w:tc>
      </w:tr>
      <w:tr w14:paraId="3B1BC1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B83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C33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9E4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EFD8E">
            <w:pPr>
              <w:jc w:val="center"/>
            </w:pPr>
            <w:r>
              <w:rPr>
                <w:rFonts w:ascii="宋体" w:hAnsi="宋体" w:eastAsia="宋体"/>
                <w:sz w:val="16"/>
              </w:rPr>
              <w:t>食品安全标准制定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EB683">
            <w:pPr>
              <w:jc w:val="center"/>
            </w:pPr>
            <w:r>
              <w:rPr>
                <w:rFonts w:ascii="宋体" w:hAnsi="宋体" w:eastAsia="宋体"/>
                <w:sz w:val="16"/>
              </w:rPr>
              <w:t>&lt;=0.30万元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9B53F">
            <w:pPr>
              <w:jc w:val="center"/>
            </w:pPr>
            <w:r>
              <w:rPr>
                <w:rFonts w:ascii="宋体" w:hAnsi="宋体" w:eastAsia="宋体"/>
                <w:sz w:val="16"/>
              </w:rPr>
              <w:t>=0.3万元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18FB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2139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6C0DB">
            <w:pPr>
              <w:jc w:val="center"/>
            </w:pPr>
          </w:p>
        </w:tc>
      </w:tr>
      <w:tr w14:paraId="0916788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23A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512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137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31984">
            <w:pPr>
              <w:jc w:val="center"/>
            </w:pPr>
            <w:r>
              <w:rPr>
                <w:rFonts w:ascii="宋体" w:hAnsi="宋体" w:eastAsia="宋体"/>
                <w:sz w:val="16"/>
              </w:rPr>
              <w:t>妇幼卫生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87584">
            <w:pPr>
              <w:jc w:val="center"/>
            </w:pPr>
            <w:r>
              <w:rPr>
                <w:rFonts w:ascii="宋体" w:hAnsi="宋体" w:eastAsia="宋体"/>
                <w:sz w:val="16"/>
              </w:rPr>
              <w:t>&lt;=77万元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8131B">
            <w:pPr>
              <w:jc w:val="center"/>
            </w:pPr>
            <w:r>
              <w:rPr>
                <w:rFonts w:ascii="宋体" w:hAnsi="宋体" w:eastAsia="宋体"/>
                <w:sz w:val="16"/>
              </w:rPr>
              <w:t>=77万元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7DD6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0192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A6CCF">
            <w:pPr>
              <w:jc w:val="center"/>
            </w:pPr>
          </w:p>
        </w:tc>
      </w:tr>
      <w:tr w14:paraId="17A300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F5C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14E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1BA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8BF2F">
            <w:pPr>
              <w:jc w:val="center"/>
            </w:pPr>
            <w:r>
              <w:rPr>
                <w:rFonts w:ascii="宋体" w:hAnsi="宋体" w:eastAsia="宋体"/>
                <w:sz w:val="16"/>
              </w:rPr>
              <w:t>政策宣传咨询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AEA98">
            <w:pPr>
              <w:jc w:val="center"/>
            </w:pPr>
            <w:r>
              <w:rPr>
                <w:rFonts w:ascii="宋体" w:hAnsi="宋体" w:eastAsia="宋体"/>
                <w:sz w:val="16"/>
              </w:rPr>
              <w:t>&lt;=8万元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2CE9E">
            <w:pPr>
              <w:jc w:val="center"/>
            </w:pPr>
            <w:r>
              <w:rPr>
                <w:rFonts w:ascii="宋体" w:hAnsi="宋体" w:eastAsia="宋体"/>
                <w:sz w:val="16"/>
              </w:rPr>
              <w:t>=3.15万元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44CB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11CB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F0126">
            <w:pPr>
              <w:jc w:val="center"/>
            </w:pPr>
          </w:p>
        </w:tc>
      </w:tr>
      <w:tr w14:paraId="296803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791C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366E7">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B6F3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E8413">
            <w:pPr>
              <w:jc w:val="center"/>
            </w:pPr>
            <w:r>
              <w:rPr>
                <w:rFonts w:ascii="宋体" w:hAnsi="宋体" w:eastAsia="宋体"/>
                <w:sz w:val="16"/>
              </w:rPr>
              <w:t>城乡居民公共卫生差距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20746">
            <w:pPr>
              <w:jc w:val="center"/>
            </w:pPr>
            <w:r>
              <w:rPr>
                <w:rFonts w:ascii="宋体" w:hAnsi="宋体" w:eastAsia="宋体"/>
                <w:sz w:val="16"/>
              </w:rPr>
              <w:t>持续缩小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AB03A">
            <w:pPr>
              <w:jc w:val="center"/>
            </w:pPr>
            <w:r>
              <w:rPr>
                <w:rFonts w:ascii="宋体" w:hAnsi="宋体" w:eastAsia="宋体"/>
                <w:sz w:val="16"/>
              </w:rPr>
              <w:t>持续缩小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B00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0C8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B8F96">
            <w:pPr>
              <w:jc w:val="center"/>
            </w:pPr>
          </w:p>
        </w:tc>
      </w:tr>
      <w:tr w14:paraId="471229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182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07A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E12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7D519">
            <w:pPr>
              <w:jc w:val="center"/>
            </w:pPr>
            <w:r>
              <w:rPr>
                <w:rFonts w:ascii="宋体" w:hAnsi="宋体" w:eastAsia="宋体"/>
                <w:sz w:val="16"/>
              </w:rPr>
              <w:t>提高基本公共卫生服务水平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BDC94">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F500C">
            <w:pPr>
              <w:jc w:val="center"/>
            </w:pPr>
            <w:r>
              <w:rPr>
                <w:rFonts w:ascii="宋体" w:hAnsi="宋体" w:eastAsia="宋体"/>
                <w:sz w:val="16"/>
              </w:rPr>
              <w:tab/>
            </w: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E38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097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B60D2">
            <w:pPr>
              <w:jc w:val="center"/>
            </w:pPr>
          </w:p>
        </w:tc>
      </w:tr>
      <w:tr w14:paraId="523038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A46D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4089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C3B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E4042">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FBA9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26C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9AC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7FA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F6591">
            <w:pPr>
              <w:jc w:val="center"/>
            </w:pPr>
          </w:p>
        </w:tc>
      </w:tr>
      <w:tr w14:paraId="11EC320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15954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FB3DC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5D3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728F5">
            <w:pPr>
              <w:jc w:val="center"/>
            </w:pPr>
            <w:r>
              <w:rPr>
                <w:rFonts w:ascii="宋体" w:hAnsi="宋体" w:eastAsia="宋体"/>
                <w:sz w:val="16"/>
              </w:rPr>
              <w:t>93.98分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C040D8"/>
        </w:tc>
      </w:tr>
    </w:tbl>
    <w:p w14:paraId="49E5141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3B12C1">
        <w:tblPrEx>
          <w:tblCellMar>
            <w:top w:w="0" w:type="dxa"/>
            <w:left w:w="108" w:type="dxa"/>
            <w:bottom w:w="0" w:type="dxa"/>
            <w:right w:w="108" w:type="dxa"/>
          </w:tblCellMar>
        </w:tblPrEx>
        <w:tc>
          <w:tcPr>
            <w:tcW w:w="8847" w:type="dxa"/>
            <w:gridSpan w:val="9"/>
            <w:vAlign w:val="center"/>
          </w:tcPr>
          <w:p w14:paraId="3270D4C6">
            <w:pPr>
              <w:jc w:val="center"/>
            </w:pPr>
            <w:r>
              <w:rPr>
                <w:rFonts w:ascii="宋体" w:hAnsi="宋体" w:eastAsia="宋体"/>
                <w:sz w:val="24"/>
              </w:rPr>
              <w:t>项目支出绩效自评表</w:t>
            </w:r>
          </w:p>
        </w:tc>
      </w:tr>
      <w:tr w14:paraId="7DCC3665">
        <w:tblPrEx>
          <w:tblCellMar>
            <w:top w:w="0" w:type="dxa"/>
            <w:left w:w="108" w:type="dxa"/>
            <w:bottom w:w="0" w:type="dxa"/>
            <w:right w:w="108" w:type="dxa"/>
          </w:tblCellMar>
        </w:tblPrEx>
        <w:tc>
          <w:tcPr>
            <w:tcW w:w="8847" w:type="dxa"/>
            <w:gridSpan w:val="9"/>
            <w:vAlign w:val="center"/>
          </w:tcPr>
          <w:p w14:paraId="4A3CDB6C">
            <w:pPr>
              <w:jc w:val="center"/>
            </w:pPr>
            <w:r>
              <w:rPr>
                <w:rFonts w:ascii="宋体" w:hAnsi="宋体" w:eastAsia="宋体"/>
                <w:sz w:val="24"/>
              </w:rPr>
              <w:t>(2024年度)</w:t>
            </w:r>
          </w:p>
        </w:tc>
      </w:tr>
      <w:tr w14:paraId="7CAB1E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A0A7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DBC0B1">
            <w:pPr>
              <w:jc w:val="center"/>
            </w:pPr>
            <w:r>
              <w:rPr>
                <w:rFonts w:ascii="宋体" w:hAnsi="宋体" w:eastAsia="宋体"/>
                <w:sz w:val="16"/>
              </w:rPr>
              <w:t>2024年中央重大传染病防控补助项目</w:t>
            </w:r>
          </w:p>
        </w:tc>
      </w:tr>
      <w:tr w14:paraId="58DA74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3D28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93511D">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E513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2064CE">
            <w:pPr>
              <w:jc w:val="center"/>
            </w:pPr>
            <w:r>
              <w:rPr>
                <w:rFonts w:ascii="宋体" w:hAnsi="宋体" w:eastAsia="宋体"/>
                <w:sz w:val="16"/>
              </w:rPr>
              <w:t>洛浦县卫生健康委员会</w:t>
            </w:r>
          </w:p>
        </w:tc>
      </w:tr>
      <w:tr w14:paraId="554143D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5DD6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A1A8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5A8F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F3A9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C42A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1F8C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35B2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5D2FD">
            <w:pPr>
              <w:jc w:val="center"/>
            </w:pPr>
            <w:r>
              <w:rPr>
                <w:rFonts w:ascii="宋体" w:hAnsi="宋体" w:eastAsia="宋体"/>
                <w:sz w:val="16"/>
              </w:rPr>
              <w:t>得分</w:t>
            </w:r>
          </w:p>
        </w:tc>
      </w:tr>
      <w:tr w14:paraId="2FDA9C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1CC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C14A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E98A8">
            <w:pPr>
              <w:jc w:val="center"/>
            </w:pPr>
            <w:r>
              <w:rPr>
                <w:rFonts w:ascii="宋体" w:hAnsi="宋体" w:eastAsia="宋体"/>
                <w:sz w:val="16"/>
              </w:rPr>
              <w:t>179.06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A6E54">
            <w:pPr>
              <w:jc w:val="center"/>
            </w:pPr>
            <w:r>
              <w:rPr>
                <w:rFonts w:ascii="宋体" w:hAnsi="宋体" w:eastAsia="宋体"/>
                <w:sz w:val="16"/>
              </w:rPr>
              <w:t>205.53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9AB77">
            <w:pPr>
              <w:jc w:val="center"/>
            </w:pPr>
            <w:r>
              <w:rPr>
                <w:rFonts w:ascii="宋体" w:hAnsi="宋体" w:eastAsia="宋体"/>
                <w:sz w:val="16"/>
              </w:rPr>
              <w:t>181.32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E47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97352">
            <w:pPr>
              <w:jc w:val="center"/>
            </w:pPr>
            <w:r>
              <w:rPr>
                <w:rFonts w:ascii="宋体" w:hAnsi="宋体" w:eastAsia="宋体"/>
                <w:sz w:val="16"/>
              </w:rPr>
              <w:t xml:space="preserve">88.22%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71929">
            <w:pPr>
              <w:jc w:val="center"/>
            </w:pPr>
            <w:r>
              <w:rPr>
                <w:rFonts w:ascii="宋体" w:hAnsi="宋体" w:eastAsia="宋体"/>
                <w:sz w:val="16"/>
              </w:rPr>
              <w:t>7.05分</w:t>
            </w:r>
          </w:p>
        </w:tc>
      </w:tr>
      <w:tr w14:paraId="734CB3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925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4D9E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1F83C">
            <w:pPr>
              <w:jc w:val="center"/>
            </w:pPr>
            <w:r>
              <w:rPr>
                <w:rFonts w:ascii="宋体" w:hAnsi="宋体" w:eastAsia="宋体"/>
                <w:sz w:val="16"/>
              </w:rPr>
              <w:t>179.06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AF40E">
            <w:pPr>
              <w:jc w:val="center"/>
            </w:pPr>
            <w:r>
              <w:rPr>
                <w:rFonts w:ascii="宋体" w:hAnsi="宋体" w:eastAsia="宋体"/>
                <w:sz w:val="16"/>
              </w:rPr>
              <w:t>205.53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C0C32">
            <w:pPr>
              <w:jc w:val="center"/>
            </w:pPr>
            <w:r>
              <w:rPr>
                <w:rFonts w:ascii="宋体" w:hAnsi="宋体" w:eastAsia="宋体"/>
                <w:sz w:val="16"/>
              </w:rPr>
              <w:t>181.32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A94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923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21BF6">
            <w:pPr>
              <w:jc w:val="center"/>
            </w:pPr>
            <w:r>
              <w:rPr>
                <w:rFonts w:ascii="宋体" w:hAnsi="宋体" w:eastAsia="宋体"/>
                <w:sz w:val="16"/>
              </w:rPr>
              <w:t>—</w:t>
            </w:r>
          </w:p>
        </w:tc>
      </w:tr>
      <w:tr w14:paraId="042F51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1AD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9B83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B41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6C4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069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626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C49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685FA">
            <w:pPr>
              <w:jc w:val="center"/>
            </w:pPr>
            <w:r>
              <w:rPr>
                <w:rFonts w:ascii="宋体" w:hAnsi="宋体" w:eastAsia="宋体"/>
                <w:sz w:val="16"/>
              </w:rPr>
              <w:t>—</w:t>
            </w:r>
          </w:p>
        </w:tc>
      </w:tr>
      <w:tr w14:paraId="0EC322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5CA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40DD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424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A3D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5F9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F50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EF4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4B4D8">
            <w:pPr>
              <w:jc w:val="center"/>
            </w:pPr>
            <w:r>
              <w:rPr>
                <w:rFonts w:ascii="宋体" w:hAnsi="宋体" w:eastAsia="宋体"/>
                <w:sz w:val="16"/>
              </w:rPr>
              <w:t>—</w:t>
            </w:r>
          </w:p>
        </w:tc>
      </w:tr>
      <w:tr w14:paraId="04415C9C">
        <w:tblPrEx>
          <w:tblCellMar>
            <w:top w:w="0" w:type="dxa"/>
            <w:left w:w="108" w:type="dxa"/>
            <w:bottom w:w="0" w:type="dxa"/>
            <w:right w:w="108" w:type="dxa"/>
          </w:tblCellMar>
        </w:tblPrEx>
        <w:trPr>
          <w:trHeight w:val="312"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2D7C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C391A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B2F370">
            <w:pPr>
              <w:jc w:val="center"/>
            </w:pPr>
            <w:r>
              <w:rPr>
                <w:rFonts w:ascii="宋体" w:hAnsi="宋体" w:eastAsia="宋体"/>
                <w:sz w:val="16"/>
              </w:rPr>
              <w:t>实际完成情况</w:t>
            </w:r>
          </w:p>
        </w:tc>
      </w:tr>
      <w:tr w14:paraId="08DE4F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D513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63E020">
            <w:pPr>
              <w:jc w:val="both"/>
            </w:pPr>
            <w:r>
              <w:rPr>
                <w:rFonts w:ascii="宋体" w:hAnsi="宋体" w:eastAsia="宋体"/>
                <w:sz w:val="16"/>
              </w:rPr>
              <w:t>根据《关于提前下达2024年中央重大传染病防控补助预算资金》的通知（和地财社〔2023〕73号）文件实施此项目，本项目主要实施内容为：一是继续为</w:t>
            </w:r>
            <w:r>
              <w:rPr>
                <w:rFonts w:hint="eastAsia" w:ascii="宋体" w:hAnsi="宋体"/>
                <w:sz w:val="16"/>
                <w:lang w:eastAsia="zh-CN"/>
              </w:rPr>
              <w:t>0—6岁</w:t>
            </w:r>
            <w:r>
              <w:rPr>
                <w:rFonts w:ascii="宋体" w:hAnsi="宋体" w:eastAsia="宋体"/>
                <w:sz w:val="16"/>
              </w:rPr>
              <w:t>，适龄儿童常规接种疫苗。二是减少艾滋病新发感染，降低艾滋病病死率，全县艾滋病疫情继续控制在低流行水平。三是进一步减少结核感染、患病和死亡，切实降低结核病疾病负担，提高人民群众健康水平。四是慢性呼吸系统疾病等重点慢性病早期筛查和干预适宜技术。五是分别完成开展学生常见病健康影响因素监测及综合干预、开展农村贫困麻风病随访管理，提高患者治疗率、饮用水水质卫生监测及其他寄生虫和地方病工作的筛查、登记报告和随访服务工作。</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FB99D4">
            <w:pPr>
              <w:jc w:val="both"/>
            </w:pPr>
            <w:r>
              <w:rPr>
                <w:rFonts w:hint="eastAsia" w:ascii="宋体" w:hAnsi="宋体"/>
                <w:sz w:val="16"/>
                <w:lang w:eastAsia="zh-CN"/>
              </w:rPr>
              <w:t>截至</w:t>
            </w:r>
            <w:r>
              <w:rPr>
                <w:rFonts w:ascii="宋体" w:hAnsi="宋体" w:eastAsia="宋体"/>
                <w:sz w:val="16"/>
              </w:rPr>
              <w:t>2024年12月31日，该项目已实施完毕，已支付资金181.32万元。项目已完成的主要内容：保障了4个县级单位、10个乡镇卫生院重大传染病补助资金，其中：免疫规划经费10万元、结核病防治经费44.61万元、艾滋病防治经费33.01万元、</w:t>
            </w:r>
            <w:r>
              <w:rPr>
                <w:rFonts w:hint="eastAsia" w:ascii="宋体" w:hAnsi="宋体"/>
                <w:sz w:val="16"/>
                <w:lang w:eastAsia="zh-CN"/>
              </w:rPr>
              <w:t>慢性病</w:t>
            </w:r>
            <w:r>
              <w:rPr>
                <w:rFonts w:ascii="宋体" w:hAnsi="宋体" w:eastAsia="宋体"/>
                <w:sz w:val="16"/>
              </w:rPr>
              <w:t>综合防控经费26.74万元、重大疾病监测经费56.97万元、能力提升经费10万元；通过项目实施，持续缩小了城乡居民公共卫生差距，重大传染病防控水平逐步得到了提高，使受益对象满意度达到了100%。</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6F84DB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C0C24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DFDF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2381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C6F1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5432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3223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A3EE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E45C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9096C">
            <w:pPr>
              <w:jc w:val="center"/>
            </w:pPr>
            <w:r>
              <w:rPr>
                <w:rFonts w:ascii="宋体" w:hAnsi="宋体" w:eastAsia="宋体"/>
                <w:sz w:val="16"/>
              </w:rPr>
              <w:t>偏差原因分析及改进措施</w:t>
            </w:r>
          </w:p>
        </w:tc>
      </w:tr>
      <w:tr w14:paraId="6C74C1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AFE7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662E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B652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0363E">
            <w:pPr>
              <w:jc w:val="center"/>
            </w:pPr>
            <w:r>
              <w:rPr>
                <w:rFonts w:ascii="宋体" w:hAnsi="宋体" w:eastAsia="宋体"/>
                <w:sz w:val="16"/>
              </w:rPr>
              <w:t>保障县级单位数量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4C1F6">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1B82E">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2F33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95C9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8A612">
            <w:pPr>
              <w:jc w:val="center"/>
            </w:pPr>
          </w:p>
        </w:tc>
      </w:tr>
      <w:tr w14:paraId="1BC72F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890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10D3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CCF2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6F012">
            <w:pPr>
              <w:jc w:val="center"/>
            </w:pPr>
            <w:r>
              <w:rPr>
                <w:rFonts w:ascii="宋体" w:hAnsi="宋体" w:eastAsia="宋体"/>
                <w:sz w:val="16"/>
              </w:rPr>
              <w:t>保障乡镇卫生院数量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5BADC">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3AC73">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841D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470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454DD">
            <w:pPr>
              <w:jc w:val="center"/>
            </w:pPr>
          </w:p>
        </w:tc>
      </w:tr>
      <w:tr w14:paraId="36190F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B75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064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590B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099F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794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9C2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5EE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8C9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B2B42">
            <w:pPr>
              <w:jc w:val="center"/>
            </w:pPr>
          </w:p>
        </w:tc>
      </w:tr>
      <w:tr w14:paraId="3626EC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C3F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34F8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E923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F19B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E78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B79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AF1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4F4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F2F9D">
            <w:pPr>
              <w:jc w:val="center"/>
            </w:pPr>
          </w:p>
        </w:tc>
      </w:tr>
      <w:tr w14:paraId="47442A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9E6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EEA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DAE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87ED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3243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1626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BBCA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4842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94B8C">
            <w:pPr>
              <w:jc w:val="center"/>
            </w:pPr>
          </w:p>
        </w:tc>
      </w:tr>
      <w:tr w14:paraId="78F41C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6846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D2C0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C1DA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C1821">
            <w:pPr>
              <w:jc w:val="center"/>
            </w:pPr>
            <w:r>
              <w:rPr>
                <w:rFonts w:ascii="宋体" w:hAnsi="宋体" w:eastAsia="宋体"/>
                <w:sz w:val="16"/>
              </w:rPr>
              <w:t>免疫规划经费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FF8F5">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85008">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B13B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838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3F70F">
            <w:pPr>
              <w:jc w:val="center"/>
            </w:pPr>
          </w:p>
        </w:tc>
      </w:tr>
      <w:tr w14:paraId="5E4AFF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EF8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DE9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B65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BDB14">
            <w:pPr>
              <w:jc w:val="center"/>
            </w:pPr>
            <w:r>
              <w:rPr>
                <w:rFonts w:ascii="宋体" w:hAnsi="宋体" w:eastAsia="宋体"/>
                <w:sz w:val="16"/>
              </w:rPr>
              <w:t>艾滋病防治经费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422A0">
            <w:pPr>
              <w:jc w:val="center"/>
            </w:pPr>
            <w:r>
              <w:rPr>
                <w:rFonts w:ascii="宋体" w:hAnsi="宋体" w:eastAsia="宋体"/>
                <w:sz w:val="16"/>
              </w:rPr>
              <w:t>&lt;=39.70万元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CB482">
            <w:pPr>
              <w:jc w:val="center"/>
            </w:pPr>
            <w:r>
              <w:rPr>
                <w:rFonts w:ascii="宋体" w:hAnsi="宋体" w:eastAsia="宋体"/>
                <w:sz w:val="16"/>
              </w:rPr>
              <w:t>=33.01万元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BAC5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34D3D">
            <w:pPr>
              <w:jc w:val="center"/>
            </w:pPr>
            <w:r>
              <w:rPr>
                <w:rFonts w:ascii="宋体" w:hAnsi="宋体" w:eastAsia="宋体"/>
                <w:sz w:val="16"/>
              </w:rPr>
              <w:t>2.32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8BAAE">
            <w:pPr>
              <w:jc w:val="center"/>
            </w:pPr>
            <w:r>
              <w:rPr>
                <w:rFonts w:ascii="宋体" w:hAnsi="宋体" w:eastAsia="宋体"/>
                <w:sz w:val="16"/>
              </w:rPr>
              <w:t>未完成原因分析：个别医疗机构办理支付手续较为缓慢；改进措施：加大督促支付力度。</w:t>
            </w:r>
            <w:r>
              <w:rPr>
                <w:rFonts w:ascii="宋体" w:hAnsi="宋体" w:eastAsia="宋体"/>
                <w:sz w:val="16"/>
              </w:rPr>
              <w:tab/>
            </w:r>
          </w:p>
        </w:tc>
      </w:tr>
      <w:tr w14:paraId="37C0CD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97B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904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0C7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03FCE">
            <w:pPr>
              <w:jc w:val="center"/>
            </w:pPr>
            <w:r>
              <w:rPr>
                <w:rFonts w:hint="eastAsia" w:ascii="宋体" w:hAnsi="宋体"/>
                <w:sz w:val="16"/>
                <w:lang w:eastAsia="zh-CN"/>
              </w:rPr>
              <w:t>慢性病</w:t>
            </w:r>
            <w:r>
              <w:rPr>
                <w:rFonts w:ascii="宋体" w:hAnsi="宋体" w:eastAsia="宋体"/>
                <w:sz w:val="16"/>
              </w:rPr>
              <w:t>综合防控经费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4D00F">
            <w:pPr>
              <w:jc w:val="center"/>
            </w:pPr>
            <w:r>
              <w:rPr>
                <w:rFonts w:ascii="宋体" w:hAnsi="宋体" w:eastAsia="宋体"/>
                <w:sz w:val="16"/>
              </w:rPr>
              <w:t>&lt;=30.33万元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CCE93">
            <w:pPr>
              <w:jc w:val="center"/>
            </w:pPr>
            <w:r>
              <w:rPr>
                <w:rFonts w:ascii="宋体" w:hAnsi="宋体" w:eastAsia="宋体"/>
                <w:sz w:val="16"/>
              </w:rPr>
              <w:t>=26.74万元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8CC3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87208">
            <w:pPr>
              <w:jc w:val="center"/>
            </w:pPr>
            <w:r>
              <w:rPr>
                <w:rFonts w:ascii="宋体" w:hAnsi="宋体" w:eastAsia="宋体"/>
                <w:sz w:val="16"/>
              </w:rPr>
              <w:t>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33D8E">
            <w:pPr>
              <w:jc w:val="center"/>
            </w:pPr>
            <w:r>
              <w:rPr>
                <w:rFonts w:ascii="宋体" w:hAnsi="宋体" w:eastAsia="宋体"/>
                <w:sz w:val="16"/>
              </w:rPr>
              <w:t>未完成原因分析：个别医疗机构办理支付手续较为缓慢；改进措施：加大督促支付力度。</w:t>
            </w:r>
          </w:p>
        </w:tc>
      </w:tr>
      <w:tr w14:paraId="1F2B6D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EC8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40E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244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C61F6">
            <w:pPr>
              <w:jc w:val="center"/>
            </w:pPr>
            <w:r>
              <w:rPr>
                <w:rFonts w:ascii="宋体" w:hAnsi="宋体" w:eastAsia="宋体"/>
                <w:sz w:val="16"/>
              </w:rPr>
              <w:t>重大疾病监测经费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51F13">
            <w:pPr>
              <w:jc w:val="center"/>
            </w:pPr>
            <w:r>
              <w:rPr>
                <w:rFonts w:ascii="宋体" w:hAnsi="宋体" w:eastAsia="宋体"/>
                <w:sz w:val="16"/>
              </w:rPr>
              <w:t>&lt;=65.50万元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22631">
            <w:pPr>
              <w:jc w:val="center"/>
            </w:pPr>
            <w:r>
              <w:rPr>
                <w:rFonts w:ascii="宋体" w:hAnsi="宋体" w:eastAsia="宋体"/>
                <w:sz w:val="16"/>
              </w:rPr>
              <w:t>=56.97万元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17CB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8B854">
            <w:pPr>
              <w:jc w:val="center"/>
            </w:pPr>
            <w:r>
              <w:rPr>
                <w:rFonts w:ascii="宋体" w:hAnsi="宋体" w:eastAsia="宋体"/>
                <w:sz w:val="16"/>
              </w:rPr>
              <w:t>2.02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964F8">
            <w:pPr>
              <w:jc w:val="center"/>
            </w:pPr>
            <w:r>
              <w:rPr>
                <w:rFonts w:ascii="宋体" w:hAnsi="宋体" w:eastAsia="宋体"/>
                <w:sz w:val="16"/>
              </w:rPr>
              <w:t>未完成原因分析：个别医疗机构办理支付手续较为缓慢；改进措施：加大督促支付力度。</w:t>
            </w:r>
          </w:p>
        </w:tc>
      </w:tr>
      <w:tr w14:paraId="4030A8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00C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B83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FA6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38579">
            <w:pPr>
              <w:jc w:val="center"/>
            </w:pPr>
            <w:r>
              <w:rPr>
                <w:rFonts w:ascii="宋体" w:hAnsi="宋体" w:eastAsia="宋体"/>
                <w:sz w:val="16"/>
              </w:rPr>
              <w:t>能力提升经费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FF60F">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0A9D6">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4B43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DBC0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164D2">
            <w:pPr>
              <w:jc w:val="center"/>
            </w:pPr>
          </w:p>
        </w:tc>
      </w:tr>
      <w:tr w14:paraId="55BE42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6E8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D6BE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7BC6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335B6">
            <w:pPr>
              <w:jc w:val="center"/>
            </w:pPr>
            <w:r>
              <w:rPr>
                <w:rFonts w:ascii="宋体" w:hAnsi="宋体" w:eastAsia="宋体"/>
                <w:sz w:val="16"/>
              </w:rPr>
              <w:t>提高重大传染病防控水平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40842">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6B386">
            <w:pPr>
              <w:jc w:val="center"/>
            </w:pPr>
            <w:r>
              <w:rPr>
                <w:rFonts w:ascii="宋体" w:hAnsi="宋体" w:eastAsia="宋体"/>
                <w:sz w:val="16"/>
              </w:rPr>
              <w:tab/>
            </w: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3E1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54D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9F550">
            <w:pPr>
              <w:jc w:val="center"/>
            </w:pPr>
          </w:p>
        </w:tc>
      </w:tr>
      <w:tr w14:paraId="6AFCF8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2AF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DF5C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BDE6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B1B5D">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7A67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1B2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675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F46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EDE8A">
            <w:pPr>
              <w:jc w:val="center"/>
            </w:pPr>
          </w:p>
        </w:tc>
      </w:tr>
      <w:tr w14:paraId="4A19EF1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8B3A3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A21D4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CDA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3561D">
            <w:pPr>
              <w:jc w:val="center"/>
            </w:pPr>
            <w:r>
              <w:rPr>
                <w:rFonts w:ascii="宋体" w:hAnsi="宋体" w:eastAsia="宋体"/>
                <w:sz w:val="16"/>
              </w:rPr>
              <w:t>93.5分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9490E9"/>
        </w:tc>
      </w:tr>
    </w:tbl>
    <w:p w14:paraId="0C14594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B234DDF">
        <w:tblPrEx>
          <w:tblCellMar>
            <w:top w:w="0" w:type="dxa"/>
            <w:left w:w="108" w:type="dxa"/>
            <w:bottom w:w="0" w:type="dxa"/>
            <w:right w:w="108" w:type="dxa"/>
          </w:tblCellMar>
        </w:tblPrEx>
        <w:tc>
          <w:tcPr>
            <w:tcW w:w="8847" w:type="dxa"/>
            <w:gridSpan w:val="9"/>
            <w:vAlign w:val="center"/>
          </w:tcPr>
          <w:p w14:paraId="59F48C74">
            <w:pPr>
              <w:jc w:val="center"/>
            </w:pPr>
            <w:r>
              <w:rPr>
                <w:rFonts w:ascii="宋体" w:hAnsi="宋体" w:eastAsia="宋体"/>
                <w:sz w:val="24"/>
              </w:rPr>
              <w:t>项目支出绩效自评表</w:t>
            </w:r>
          </w:p>
        </w:tc>
      </w:tr>
      <w:tr w14:paraId="41E123F0">
        <w:tblPrEx>
          <w:tblCellMar>
            <w:top w:w="0" w:type="dxa"/>
            <w:left w:w="108" w:type="dxa"/>
            <w:bottom w:w="0" w:type="dxa"/>
            <w:right w:w="108" w:type="dxa"/>
          </w:tblCellMar>
        </w:tblPrEx>
        <w:tc>
          <w:tcPr>
            <w:tcW w:w="8847" w:type="dxa"/>
            <w:gridSpan w:val="9"/>
            <w:vAlign w:val="center"/>
          </w:tcPr>
          <w:p w14:paraId="5B1E62AE">
            <w:pPr>
              <w:jc w:val="center"/>
            </w:pPr>
            <w:r>
              <w:rPr>
                <w:rFonts w:ascii="宋体" w:hAnsi="宋体" w:eastAsia="宋体"/>
                <w:sz w:val="24"/>
              </w:rPr>
              <w:t>(2024年度)</w:t>
            </w:r>
          </w:p>
        </w:tc>
      </w:tr>
      <w:tr w14:paraId="1E79E2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323A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A3D46C">
            <w:pPr>
              <w:jc w:val="center"/>
            </w:pPr>
            <w:r>
              <w:rPr>
                <w:rFonts w:ascii="宋体" w:hAnsi="宋体" w:eastAsia="宋体"/>
                <w:sz w:val="16"/>
              </w:rPr>
              <w:t>2024年中央重大传染病防控补助项目（第二批）</w:t>
            </w:r>
          </w:p>
        </w:tc>
      </w:tr>
      <w:tr w14:paraId="7F4EFC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B0E5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9716DE">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9798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A24F78">
            <w:pPr>
              <w:jc w:val="center"/>
            </w:pPr>
            <w:r>
              <w:rPr>
                <w:rFonts w:ascii="宋体" w:hAnsi="宋体" w:eastAsia="宋体"/>
                <w:sz w:val="16"/>
              </w:rPr>
              <w:t>洛浦县卫生健康委员会</w:t>
            </w:r>
          </w:p>
        </w:tc>
      </w:tr>
      <w:tr w14:paraId="1085C2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020F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FD3E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A202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2326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4471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AD4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70D3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4C912">
            <w:pPr>
              <w:jc w:val="center"/>
            </w:pPr>
            <w:r>
              <w:rPr>
                <w:rFonts w:ascii="宋体" w:hAnsi="宋体" w:eastAsia="宋体"/>
                <w:sz w:val="16"/>
              </w:rPr>
              <w:t>得分</w:t>
            </w:r>
          </w:p>
        </w:tc>
      </w:tr>
      <w:tr w14:paraId="0841B7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2221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6419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B329D">
            <w:pPr>
              <w:jc w:val="center"/>
            </w:pPr>
            <w:r>
              <w:rPr>
                <w:rFonts w:ascii="宋体" w:hAnsi="宋体" w:eastAsia="宋体"/>
                <w:sz w:val="16"/>
              </w:rPr>
              <w:t>73.10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51166">
            <w:pPr>
              <w:jc w:val="center"/>
            </w:pPr>
            <w:r>
              <w:rPr>
                <w:rFonts w:ascii="宋体" w:hAnsi="宋体" w:eastAsia="宋体"/>
                <w:sz w:val="16"/>
              </w:rPr>
              <w:t>73.10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4C77F">
            <w:pPr>
              <w:jc w:val="center"/>
            </w:pPr>
            <w:r>
              <w:rPr>
                <w:rFonts w:ascii="宋体" w:hAnsi="宋体" w:eastAsia="宋体"/>
                <w:sz w:val="16"/>
              </w:rPr>
              <w:t>40.87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76F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E8FB2">
            <w:pPr>
              <w:jc w:val="center"/>
            </w:pPr>
            <w:r>
              <w:rPr>
                <w:rFonts w:ascii="宋体" w:hAnsi="宋体" w:eastAsia="宋体"/>
                <w:sz w:val="16"/>
              </w:rPr>
              <w:t xml:space="preserve">55.91%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DE5C6">
            <w:pPr>
              <w:jc w:val="center"/>
            </w:pPr>
            <w:r>
              <w:rPr>
                <w:rFonts w:ascii="宋体" w:hAnsi="宋体" w:eastAsia="宋体"/>
                <w:sz w:val="16"/>
              </w:rPr>
              <w:t>0.00分</w:t>
            </w:r>
          </w:p>
        </w:tc>
      </w:tr>
      <w:tr w14:paraId="0F7B77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790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F59B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2FC63">
            <w:pPr>
              <w:jc w:val="center"/>
            </w:pPr>
            <w:r>
              <w:rPr>
                <w:rFonts w:ascii="宋体" w:hAnsi="宋体" w:eastAsia="宋体"/>
                <w:sz w:val="16"/>
              </w:rPr>
              <w:t>73.10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1E957">
            <w:pPr>
              <w:jc w:val="center"/>
            </w:pPr>
            <w:r>
              <w:rPr>
                <w:rFonts w:ascii="宋体" w:hAnsi="宋体" w:eastAsia="宋体"/>
                <w:sz w:val="16"/>
              </w:rPr>
              <w:t>73.10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7681C">
            <w:pPr>
              <w:jc w:val="center"/>
            </w:pPr>
            <w:r>
              <w:rPr>
                <w:rFonts w:ascii="宋体" w:hAnsi="宋体" w:eastAsia="宋体"/>
                <w:sz w:val="16"/>
              </w:rPr>
              <w:t>40.87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93F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607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A3566">
            <w:pPr>
              <w:jc w:val="center"/>
            </w:pPr>
            <w:r>
              <w:rPr>
                <w:rFonts w:ascii="宋体" w:hAnsi="宋体" w:eastAsia="宋体"/>
                <w:sz w:val="16"/>
              </w:rPr>
              <w:t>—</w:t>
            </w:r>
          </w:p>
        </w:tc>
      </w:tr>
      <w:tr w14:paraId="438E64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6CA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8879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0F2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8C4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1F8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9EE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F6B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40D31">
            <w:pPr>
              <w:jc w:val="center"/>
            </w:pPr>
            <w:r>
              <w:rPr>
                <w:rFonts w:ascii="宋体" w:hAnsi="宋体" w:eastAsia="宋体"/>
                <w:sz w:val="16"/>
              </w:rPr>
              <w:t>—</w:t>
            </w:r>
          </w:p>
        </w:tc>
      </w:tr>
      <w:tr w14:paraId="09557F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710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85C0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17B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896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70A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13F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2B6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3DD20">
            <w:pPr>
              <w:jc w:val="center"/>
            </w:pPr>
            <w:r>
              <w:rPr>
                <w:rFonts w:ascii="宋体" w:hAnsi="宋体" w:eastAsia="宋体"/>
                <w:sz w:val="16"/>
              </w:rPr>
              <w:t>—</w:t>
            </w:r>
          </w:p>
        </w:tc>
      </w:tr>
      <w:tr w14:paraId="340F6D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0071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BACF2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C4ABE2">
            <w:pPr>
              <w:jc w:val="center"/>
            </w:pPr>
            <w:r>
              <w:rPr>
                <w:rFonts w:ascii="宋体" w:hAnsi="宋体" w:eastAsia="宋体"/>
                <w:sz w:val="16"/>
              </w:rPr>
              <w:t>实际完成情况</w:t>
            </w:r>
          </w:p>
        </w:tc>
      </w:tr>
      <w:tr w14:paraId="775F27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86C3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67084F">
            <w:pPr>
              <w:jc w:val="both"/>
            </w:pPr>
            <w:r>
              <w:rPr>
                <w:rFonts w:ascii="宋体" w:hAnsi="宋体" w:eastAsia="宋体"/>
                <w:sz w:val="16"/>
              </w:rPr>
              <w:t>一是减少艾滋病新发感染，降低艾滋病病死率，全县艾滋病疫情继续控制在低流行水平。二是进一步减少结核感染、患病和死亡，切实降低结核病疾病负担，提高人民群众健康水平。三是慢性呼吸系统疾病等重点慢性病早期筛查和干预适宜技术。四是分别完成开展学生常见病健康影响因素监测及综合干预、开展农村贫困麻风病随访管理，提高患者治疗率、饮用水水质卫生监测及其他寄生虫和地方病工作的筛查、登记报告和随访服务工作。五是加强癫痫患者筛查、登记报告和随访服务。全民健康生活方式行动，加强健康生活方式宣传引导。通过实施本项目，使受益对象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626E2F">
            <w:pPr>
              <w:jc w:val="both"/>
            </w:pPr>
            <w:r>
              <w:rPr>
                <w:rFonts w:hint="eastAsia" w:ascii="宋体" w:hAnsi="宋体"/>
                <w:sz w:val="16"/>
                <w:lang w:eastAsia="zh-CN"/>
              </w:rPr>
              <w:t>截至</w:t>
            </w:r>
            <w:r>
              <w:rPr>
                <w:rFonts w:ascii="宋体" w:hAnsi="宋体" w:eastAsia="宋体"/>
                <w:sz w:val="16"/>
              </w:rPr>
              <w:t>2024年12月31日，该项目已实施完毕，已支付资金40.87万元。项目已完成的主要内容：保障了3个县级单位、10个乡镇卫生院重大传染病补助资金，其中：结核病防治经费15.78万元、艾滋病防治经费3.71万元、</w:t>
            </w:r>
            <w:r>
              <w:rPr>
                <w:rFonts w:hint="eastAsia" w:ascii="宋体" w:hAnsi="宋体"/>
                <w:sz w:val="16"/>
                <w:lang w:eastAsia="zh-CN"/>
              </w:rPr>
              <w:t>慢性病</w:t>
            </w:r>
            <w:r>
              <w:rPr>
                <w:rFonts w:ascii="宋体" w:hAnsi="宋体" w:eastAsia="宋体"/>
                <w:sz w:val="16"/>
              </w:rPr>
              <w:t>综合防控经费（慢阻肺）6万元、</w:t>
            </w:r>
            <w:r>
              <w:rPr>
                <w:rFonts w:hint="eastAsia" w:ascii="宋体" w:hAnsi="宋体"/>
                <w:sz w:val="16"/>
                <w:lang w:eastAsia="zh-CN"/>
              </w:rPr>
              <w:t>慢性病</w:t>
            </w:r>
            <w:r>
              <w:rPr>
                <w:rFonts w:ascii="宋体" w:hAnsi="宋体" w:eastAsia="宋体"/>
                <w:sz w:val="16"/>
              </w:rPr>
              <w:t>综合防控经费（癫痫防治）0.69万元、重大疾病监测经费14.69万元；通过项目实施，使居民公共卫生服务及疾病预防得到有效提升，使受益对象满意度达到了100%。</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DBE15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C7434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C203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CCDD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14C9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468C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DB7C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A08F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A5E6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82F1B">
            <w:pPr>
              <w:jc w:val="center"/>
            </w:pPr>
            <w:r>
              <w:rPr>
                <w:rFonts w:ascii="宋体" w:hAnsi="宋体" w:eastAsia="宋体"/>
                <w:sz w:val="16"/>
              </w:rPr>
              <w:t>偏差原因分析及改进措施</w:t>
            </w:r>
          </w:p>
        </w:tc>
      </w:tr>
      <w:tr w14:paraId="4F7505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A72C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4EE5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6DF5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29B26">
            <w:pPr>
              <w:jc w:val="center"/>
            </w:pPr>
            <w:r>
              <w:rPr>
                <w:rFonts w:ascii="宋体" w:hAnsi="宋体" w:eastAsia="宋体"/>
                <w:sz w:val="16"/>
              </w:rPr>
              <w:t>保障县级单位数量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B4DF7">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E459D">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759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B76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2EA94">
            <w:pPr>
              <w:jc w:val="center"/>
            </w:pPr>
          </w:p>
        </w:tc>
      </w:tr>
      <w:tr w14:paraId="5D156F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BCB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FE0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D85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1E5DA">
            <w:pPr>
              <w:jc w:val="center"/>
            </w:pPr>
            <w:r>
              <w:rPr>
                <w:rFonts w:ascii="宋体" w:hAnsi="宋体" w:eastAsia="宋体"/>
                <w:sz w:val="16"/>
              </w:rPr>
              <w:t>保障乡镇卫生院数量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BD1EC">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B89D7">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804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AD6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AD3ED">
            <w:pPr>
              <w:jc w:val="center"/>
            </w:pPr>
          </w:p>
        </w:tc>
      </w:tr>
      <w:tr w14:paraId="45401A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0DC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E14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E28E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FFFB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308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D38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3B10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EBF4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D25AF">
            <w:pPr>
              <w:jc w:val="center"/>
            </w:pPr>
          </w:p>
        </w:tc>
      </w:tr>
      <w:tr w14:paraId="39EDBE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F5A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27F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CBA2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39C9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ABF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027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BDD2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E98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10AD3">
            <w:pPr>
              <w:jc w:val="center"/>
            </w:pPr>
          </w:p>
        </w:tc>
      </w:tr>
      <w:tr w14:paraId="758D14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D8F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EFA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ABC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68F7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19BC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8DD5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8D6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EDA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9561E">
            <w:pPr>
              <w:jc w:val="center"/>
            </w:pPr>
          </w:p>
        </w:tc>
      </w:tr>
      <w:tr w14:paraId="00609F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3C5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EBE5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4600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55F2F">
            <w:pPr>
              <w:jc w:val="center"/>
            </w:pPr>
            <w:r>
              <w:rPr>
                <w:rFonts w:ascii="宋体" w:hAnsi="宋体" w:eastAsia="宋体"/>
                <w:sz w:val="16"/>
              </w:rPr>
              <w:t>结核病防治经费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74815">
            <w:pPr>
              <w:jc w:val="center"/>
            </w:pPr>
            <w:r>
              <w:rPr>
                <w:rFonts w:ascii="宋体" w:hAnsi="宋体" w:eastAsia="宋体"/>
                <w:sz w:val="16"/>
              </w:rPr>
              <w:t>&lt;=29.50万元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572E8">
            <w:pPr>
              <w:jc w:val="center"/>
            </w:pPr>
            <w:r>
              <w:rPr>
                <w:rFonts w:ascii="宋体" w:hAnsi="宋体" w:eastAsia="宋体"/>
                <w:sz w:val="16"/>
              </w:rPr>
              <w:t>=15.78万元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32D0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83BB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4BDF6">
            <w:pPr>
              <w:jc w:val="center"/>
            </w:pPr>
            <w:r>
              <w:rPr>
                <w:rFonts w:ascii="宋体" w:hAnsi="宋体" w:eastAsia="宋体"/>
                <w:sz w:val="16"/>
              </w:rPr>
              <w:t>个别医疗机构办理支付手续较为缓慢，今后加大督促支付力度。</w:t>
            </w:r>
            <w:r>
              <w:rPr>
                <w:rFonts w:ascii="宋体" w:hAnsi="宋体" w:eastAsia="宋体"/>
                <w:sz w:val="16"/>
              </w:rPr>
              <w:tab/>
            </w:r>
          </w:p>
        </w:tc>
      </w:tr>
      <w:tr w14:paraId="0CB411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ADD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4EF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059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1259D">
            <w:pPr>
              <w:jc w:val="center"/>
            </w:pPr>
            <w:r>
              <w:rPr>
                <w:rFonts w:ascii="宋体" w:hAnsi="宋体" w:eastAsia="宋体"/>
                <w:sz w:val="16"/>
              </w:rPr>
              <w:t>艾滋病防治经费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D21AA">
            <w:pPr>
              <w:jc w:val="center"/>
            </w:pPr>
            <w:r>
              <w:rPr>
                <w:rFonts w:ascii="宋体" w:hAnsi="宋体" w:eastAsia="宋体"/>
                <w:sz w:val="16"/>
              </w:rPr>
              <w:t>&lt;=5.90万元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F58B1">
            <w:pPr>
              <w:jc w:val="center"/>
            </w:pPr>
            <w:r>
              <w:rPr>
                <w:rFonts w:ascii="宋体" w:hAnsi="宋体" w:eastAsia="宋体"/>
                <w:sz w:val="16"/>
              </w:rPr>
              <w:t>=3.71万元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293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E4B18">
            <w:pPr>
              <w:jc w:val="center"/>
            </w:pPr>
            <w:r>
              <w:rPr>
                <w:rFonts w:ascii="宋体" w:hAnsi="宋体" w:eastAsia="宋体"/>
                <w:sz w:val="16"/>
              </w:rPr>
              <w:t>0.37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76C71">
            <w:pPr>
              <w:jc w:val="center"/>
            </w:pPr>
            <w:r>
              <w:rPr>
                <w:rFonts w:ascii="宋体" w:hAnsi="宋体" w:eastAsia="宋体"/>
                <w:sz w:val="16"/>
              </w:rPr>
              <w:t>个别医疗机构办理支付手续较为缓慢，今后加大督促支付力度。</w:t>
            </w:r>
          </w:p>
        </w:tc>
      </w:tr>
      <w:tr w14:paraId="089300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557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3C6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54E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2A215">
            <w:pPr>
              <w:jc w:val="center"/>
            </w:pPr>
            <w:r>
              <w:rPr>
                <w:rFonts w:hint="eastAsia" w:ascii="宋体" w:hAnsi="宋体"/>
                <w:sz w:val="16"/>
                <w:lang w:eastAsia="zh-CN"/>
              </w:rPr>
              <w:t>慢性病</w:t>
            </w:r>
            <w:r>
              <w:rPr>
                <w:rFonts w:ascii="宋体" w:hAnsi="宋体" w:eastAsia="宋体"/>
                <w:sz w:val="16"/>
              </w:rPr>
              <w:t>综合防控经费（慢阻肺）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CF790">
            <w:pPr>
              <w:jc w:val="center"/>
            </w:pPr>
            <w:r>
              <w:rPr>
                <w:rFonts w:ascii="宋体" w:hAnsi="宋体" w:eastAsia="宋体"/>
                <w:sz w:val="16"/>
              </w:rPr>
              <w:t>&lt;=6万元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E222C">
            <w:pPr>
              <w:jc w:val="center"/>
            </w:pPr>
            <w:r>
              <w:rPr>
                <w:rFonts w:ascii="宋体" w:hAnsi="宋体" w:eastAsia="宋体"/>
                <w:sz w:val="16"/>
              </w:rPr>
              <w: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0A49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244D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9BC68">
            <w:pPr>
              <w:jc w:val="center"/>
            </w:pPr>
          </w:p>
        </w:tc>
      </w:tr>
      <w:tr w14:paraId="24BD64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D7A3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E8F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27B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B4263">
            <w:pPr>
              <w:jc w:val="center"/>
            </w:pPr>
            <w:r>
              <w:rPr>
                <w:rFonts w:hint="eastAsia" w:ascii="宋体" w:hAnsi="宋体"/>
                <w:sz w:val="16"/>
                <w:lang w:eastAsia="zh-CN"/>
              </w:rPr>
              <w:t>慢性病</w:t>
            </w:r>
            <w:r>
              <w:rPr>
                <w:rFonts w:ascii="宋体" w:hAnsi="宋体" w:eastAsia="宋体"/>
                <w:sz w:val="16"/>
              </w:rPr>
              <w:t>综合防控经费（癫痫防治）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06DBF">
            <w:pPr>
              <w:jc w:val="center"/>
            </w:pPr>
            <w:r>
              <w:rPr>
                <w:rFonts w:ascii="宋体" w:hAnsi="宋体" w:eastAsia="宋体"/>
                <w:sz w:val="16"/>
              </w:rPr>
              <w:t>&lt;=3.20万元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AF975">
            <w:pPr>
              <w:jc w:val="center"/>
            </w:pPr>
            <w:r>
              <w:rPr>
                <w:rFonts w:ascii="宋体" w:hAnsi="宋体" w:eastAsia="宋体"/>
                <w:sz w:val="16"/>
              </w:rPr>
              <w:t>=0.69万元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BB3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E2DF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A2103">
            <w:pPr>
              <w:jc w:val="center"/>
            </w:pPr>
            <w:r>
              <w:rPr>
                <w:rFonts w:ascii="宋体" w:hAnsi="宋体" w:eastAsia="宋体"/>
                <w:sz w:val="16"/>
              </w:rPr>
              <w:t>个别医疗机构办理支付手续较为缓慢，今后加大督促支付力度。</w:t>
            </w:r>
          </w:p>
        </w:tc>
      </w:tr>
      <w:tr w14:paraId="75E8CC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6D6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1DD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05C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8B2DC">
            <w:pPr>
              <w:jc w:val="center"/>
            </w:pPr>
            <w:r>
              <w:rPr>
                <w:rFonts w:ascii="宋体" w:hAnsi="宋体" w:eastAsia="宋体"/>
                <w:sz w:val="16"/>
              </w:rPr>
              <w:t>重大疾病监测经费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93F91">
            <w:pPr>
              <w:jc w:val="center"/>
            </w:pPr>
            <w:r>
              <w:rPr>
                <w:rFonts w:ascii="宋体" w:hAnsi="宋体" w:eastAsia="宋体"/>
                <w:sz w:val="16"/>
              </w:rPr>
              <w:t>&lt;=28.50万元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CF884">
            <w:pPr>
              <w:jc w:val="center"/>
            </w:pPr>
            <w:r>
              <w:rPr>
                <w:rFonts w:ascii="宋体" w:hAnsi="宋体" w:eastAsia="宋体"/>
                <w:sz w:val="16"/>
              </w:rPr>
              <w:t>=14.69万元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1325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8B17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3D0E4">
            <w:pPr>
              <w:jc w:val="center"/>
            </w:pPr>
            <w:r>
              <w:rPr>
                <w:rFonts w:ascii="宋体" w:hAnsi="宋体" w:eastAsia="宋体"/>
                <w:sz w:val="16"/>
              </w:rPr>
              <w:t>个别医疗机构办理支付手续较为缓慢，今后加大督促支付力度。</w:t>
            </w:r>
          </w:p>
        </w:tc>
      </w:tr>
      <w:tr w14:paraId="514BDE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575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A56E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D386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5C511">
            <w:pPr>
              <w:jc w:val="center"/>
            </w:pPr>
            <w:r>
              <w:rPr>
                <w:rFonts w:ascii="宋体" w:hAnsi="宋体" w:eastAsia="宋体"/>
                <w:sz w:val="16"/>
              </w:rPr>
              <w:t>提升居民公共卫生服务及疾病预防</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E69BC">
            <w:pPr>
              <w:jc w:val="center"/>
            </w:pPr>
            <w:r>
              <w:rPr>
                <w:rFonts w:ascii="宋体" w:hAnsi="宋体" w:eastAsia="宋体"/>
                <w:sz w:val="16"/>
              </w:rPr>
              <w:t>持续提升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3955B">
            <w:pPr>
              <w:jc w:val="center"/>
            </w:pPr>
            <w:r>
              <w:rPr>
                <w:rFonts w:ascii="宋体" w:hAnsi="宋体" w:eastAsia="宋体"/>
                <w:sz w:val="16"/>
              </w:rPr>
              <w:t>持续提升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6EDD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E859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F6388">
            <w:pPr>
              <w:jc w:val="center"/>
            </w:pPr>
          </w:p>
        </w:tc>
      </w:tr>
      <w:tr w14:paraId="7F7DC1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D06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B72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5319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AEA4B">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1435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9E0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209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D91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A72B0">
            <w:pPr>
              <w:jc w:val="center"/>
            </w:pPr>
          </w:p>
        </w:tc>
      </w:tr>
      <w:tr w14:paraId="0825E8A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04D8C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6769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A2E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D7E17">
            <w:pPr>
              <w:jc w:val="center"/>
            </w:pPr>
            <w:r>
              <w:rPr>
                <w:rFonts w:ascii="宋体" w:hAnsi="宋体" w:eastAsia="宋体"/>
                <w:sz w:val="16"/>
              </w:rPr>
              <w:t>70.37分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0C3FCF"/>
        </w:tc>
      </w:tr>
    </w:tbl>
    <w:p w14:paraId="2EBBB41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D9F8C9">
        <w:tblPrEx>
          <w:tblCellMar>
            <w:top w:w="0" w:type="dxa"/>
            <w:left w:w="108" w:type="dxa"/>
            <w:bottom w:w="0" w:type="dxa"/>
            <w:right w:w="108" w:type="dxa"/>
          </w:tblCellMar>
        </w:tblPrEx>
        <w:tc>
          <w:tcPr>
            <w:tcW w:w="8847" w:type="dxa"/>
            <w:gridSpan w:val="9"/>
            <w:vAlign w:val="center"/>
          </w:tcPr>
          <w:p w14:paraId="4B43F607">
            <w:pPr>
              <w:jc w:val="center"/>
            </w:pPr>
            <w:r>
              <w:rPr>
                <w:rFonts w:ascii="宋体" w:hAnsi="宋体" w:eastAsia="宋体"/>
                <w:sz w:val="24"/>
              </w:rPr>
              <w:t>项目支出绩效自评表</w:t>
            </w:r>
          </w:p>
        </w:tc>
      </w:tr>
      <w:tr w14:paraId="3CC85859">
        <w:tblPrEx>
          <w:tblCellMar>
            <w:top w:w="0" w:type="dxa"/>
            <w:left w:w="108" w:type="dxa"/>
            <w:bottom w:w="0" w:type="dxa"/>
            <w:right w:w="108" w:type="dxa"/>
          </w:tblCellMar>
        </w:tblPrEx>
        <w:tc>
          <w:tcPr>
            <w:tcW w:w="8847" w:type="dxa"/>
            <w:gridSpan w:val="9"/>
            <w:vAlign w:val="center"/>
          </w:tcPr>
          <w:p w14:paraId="6F233646">
            <w:pPr>
              <w:jc w:val="center"/>
            </w:pPr>
            <w:r>
              <w:rPr>
                <w:rFonts w:ascii="宋体" w:hAnsi="宋体" w:eastAsia="宋体"/>
                <w:sz w:val="24"/>
              </w:rPr>
              <w:t>(2024年度)</w:t>
            </w:r>
          </w:p>
        </w:tc>
      </w:tr>
      <w:tr w14:paraId="3B364F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8C26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F7F0F2">
            <w:pPr>
              <w:jc w:val="center"/>
            </w:pPr>
            <w:r>
              <w:rPr>
                <w:rFonts w:ascii="宋体" w:hAnsi="宋体" w:eastAsia="宋体"/>
                <w:sz w:val="16"/>
              </w:rPr>
              <w:t>2024年自治区公共卫生服务（地方公共卫生）补助项目</w:t>
            </w:r>
          </w:p>
        </w:tc>
      </w:tr>
      <w:tr w14:paraId="2AB446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9874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D5F944">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C4DB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27D547">
            <w:pPr>
              <w:jc w:val="center"/>
            </w:pPr>
            <w:r>
              <w:rPr>
                <w:rFonts w:ascii="宋体" w:hAnsi="宋体" w:eastAsia="宋体"/>
                <w:sz w:val="16"/>
              </w:rPr>
              <w:t>洛浦县卫生健康委员会</w:t>
            </w:r>
          </w:p>
        </w:tc>
      </w:tr>
      <w:tr w14:paraId="30033A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975E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1380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93E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94C6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5AF6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A6EB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B49E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070B5">
            <w:pPr>
              <w:jc w:val="center"/>
            </w:pPr>
            <w:r>
              <w:rPr>
                <w:rFonts w:ascii="宋体" w:hAnsi="宋体" w:eastAsia="宋体"/>
                <w:sz w:val="16"/>
              </w:rPr>
              <w:t>得分</w:t>
            </w:r>
          </w:p>
        </w:tc>
      </w:tr>
      <w:tr w14:paraId="5F1B73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5D32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57D5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FC251">
            <w:pPr>
              <w:jc w:val="center"/>
            </w:pPr>
            <w:r>
              <w:rPr>
                <w:rFonts w:ascii="宋体" w:hAnsi="宋体" w:eastAsia="宋体"/>
                <w:sz w:val="16"/>
              </w:rPr>
              <w:t>945.91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CE0F4">
            <w:pPr>
              <w:jc w:val="center"/>
            </w:pPr>
            <w:r>
              <w:rPr>
                <w:rFonts w:ascii="宋体" w:hAnsi="宋体" w:eastAsia="宋体"/>
                <w:sz w:val="16"/>
              </w:rPr>
              <w:t>1,479.98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BCFA6">
            <w:pPr>
              <w:jc w:val="center"/>
            </w:pPr>
            <w:r>
              <w:rPr>
                <w:rFonts w:ascii="宋体" w:hAnsi="宋体" w:eastAsia="宋体"/>
                <w:sz w:val="16"/>
              </w:rPr>
              <w:t>1,468.10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4F5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FC659">
            <w:pPr>
              <w:jc w:val="center"/>
            </w:pPr>
            <w:r>
              <w:rPr>
                <w:rFonts w:ascii="宋体" w:hAnsi="宋体" w:eastAsia="宋体"/>
                <w:sz w:val="16"/>
              </w:rPr>
              <w:t xml:space="preserve">99.20%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DF1F9">
            <w:pPr>
              <w:jc w:val="center"/>
            </w:pPr>
            <w:r>
              <w:rPr>
                <w:rFonts w:ascii="宋体" w:hAnsi="宋体" w:eastAsia="宋体"/>
                <w:sz w:val="16"/>
              </w:rPr>
              <w:t>9.80分</w:t>
            </w:r>
          </w:p>
        </w:tc>
      </w:tr>
      <w:tr w14:paraId="62C83B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808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37A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85376">
            <w:pPr>
              <w:jc w:val="center"/>
            </w:pPr>
            <w:r>
              <w:rPr>
                <w:rFonts w:ascii="宋体" w:hAnsi="宋体" w:eastAsia="宋体"/>
                <w:sz w:val="16"/>
              </w:rPr>
              <w:t>945.91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64E44">
            <w:pPr>
              <w:jc w:val="center"/>
            </w:pPr>
            <w:r>
              <w:rPr>
                <w:rFonts w:ascii="宋体" w:hAnsi="宋体" w:eastAsia="宋体"/>
                <w:sz w:val="16"/>
              </w:rPr>
              <w:t>1,479.98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C9913">
            <w:pPr>
              <w:jc w:val="center"/>
            </w:pPr>
            <w:r>
              <w:rPr>
                <w:rFonts w:ascii="宋体" w:hAnsi="宋体" w:eastAsia="宋体"/>
                <w:sz w:val="16"/>
              </w:rPr>
              <w:t>1,468.10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285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58B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80E0A">
            <w:pPr>
              <w:jc w:val="center"/>
            </w:pPr>
            <w:r>
              <w:rPr>
                <w:rFonts w:ascii="宋体" w:hAnsi="宋体" w:eastAsia="宋体"/>
                <w:sz w:val="16"/>
              </w:rPr>
              <w:t>—</w:t>
            </w:r>
          </w:p>
        </w:tc>
      </w:tr>
      <w:tr w14:paraId="5C95C8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DB2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35E8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433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EEE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1A0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077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DBC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11634">
            <w:pPr>
              <w:jc w:val="center"/>
            </w:pPr>
            <w:r>
              <w:rPr>
                <w:rFonts w:ascii="宋体" w:hAnsi="宋体" w:eastAsia="宋体"/>
                <w:sz w:val="16"/>
              </w:rPr>
              <w:t>—</w:t>
            </w:r>
          </w:p>
        </w:tc>
      </w:tr>
      <w:tr w14:paraId="3D8B7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10F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13BF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8CE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2C2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30A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B87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535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126B6">
            <w:pPr>
              <w:jc w:val="center"/>
            </w:pPr>
            <w:r>
              <w:rPr>
                <w:rFonts w:ascii="宋体" w:hAnsi="宋体" w:eastAsia="宋体"/>
                <w:sz w:val="16"/>
              </w:rPr>
              <w:t>—</w:t>
            </w:r>
          </w:p>
        </w:tc>
      </w:tr>
      <w:tr w14:paraId="06BDC7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25FC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1BF9DC">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F8BDCD">
            <w:pPr>
              <w:jc w:val="center"/>
            </w:pPr>
            <w:r>
              <w:rPr>
                <w:rFonts w:ascii="宋体" w:hAnsi="宋体" w:eastAsia="宋体"/>
                <w:sz w:val="16"/>
              </w:rPr>
              <w:t>实际完成情况</w:t>
            </w:r>
          </w:p>
        </w:tc>
      </w:tr>
      <w:tr w14:paraId="578B13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B7AA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BAFC85">
            <w:pPr>
              <w:jc w:val="both"/>
            </w:pPr>
            <w:r>
              <w:rPr>
                <w:rFonts w:ascii="宋体" w:hAnsi="宋体" w:eastAsia="宋体"/>
                <w:sz w:val="16"/>
              </w:rPr>
              <w:t>根据《关于提前下达2024年自治区公共卫生服务（地方公共卫生）补助资金预算的通知》（和地财社〔2023〕75号），项目主要内容：对15-64岁城乡居民（包括流动人口、高等学校、高等职业学校、民办学校等在校学生）开展全民健康体检。使得居民健康保健意识和知晓率逐步提高，居民健康水平提高，使受益对象满意度达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EB3491">
            <w:pPr>
              <w:jc w:val="both"/>
            </w:pPr>
            <w:r>
              <w:rPr>
                <w:rFonts w:hint="eastAsia" w:ascii="宋体" w:hAnsi="宋体"/>
                <w:sz w:val="16"/>
                <w:lang w:eastAsia="zh-CN"/>
              </w:rPr>
              <w:t>截至</w:t>
            </w:r>
            <w:r>
              <w:rPr>
                <w:rFonts w:ascii="宋体" w:hAnsi="宋体" w:eastAsia="宋体"/>
                <w:sz w:val="16"/>
              </w:rPr>
              <w:t>2024年12月31日，该项目已实施完毕，已支付资金1468.1万元。</w:t>
            </w:r>
            <w:r>
              <w:rPr>
                <w:rFonts w:hint="eastAsia" w:ascii="宋体" w:hAnsi="宋体"/>
                <w:sz w:val="16"/>
                <w:lang w:eastAsia="zh-CN"/>
              </w:rPr>
              <w:t>本单位</w:t>
            </w:r>
            <w:r>
              <w:rPr>
                <w:rFonts w:ascii="宋体" w:hAnsi="宋体" w:eastAsia="宋体"/>
                <w:sz w:val="16"/>
              </w:rPr>
              <w:t>已完成全民健康体检受益人数26.7万人，全民健康体检业务指导次数2次，开展基层医疗卫生人才培训1次。通过项目实施，持续提高了公共卫生均等化水平，使受益对象满意度达到了100%。</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330BE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16A6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D8F8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2E31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7A38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E30F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BA0D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1516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C81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C6231">
            <w:pPr>
              <w:jc w:val="center"/>
            </w:pPr>
            <w:r>
              <w:rPr>
                <w:rFonts w:ascii="宋体" w:hAnsi="宋体" w:eastAsia="宋体"/>
                <w:sz w:val="16"/>
              </w:rPr>
              <w:t>偏差原因分析及改进措施</w:t>
            </w:r>
          </w:p>
        </w:tc>
      </w:tr>
      <w:tr w14:paraId="445477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CE8F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496A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6C2B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EA44D">
            <w:pPr>
              <w:jc w:val="center"/>
            </w:pPr>
            <w:r>
              <w:rPr>
                <w:rFonts w:ascii="宋体" w:hAnsi="宋体" w:eastAsia="宋体"/>
                <w:sz w:val="16"/>
              </w:rPr>
              <w:t>全民健康体检受益人数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82244">
            <w:pPr>
              <w:jc w:val="center"/>
            </w:pPr>
            <w:r>
              <w:rPr>
                <w:rFonts w:ascii="宋体" w:hAnsi="宋体" w:eastAsia="宋体"/>
                <w:sz w:val="16"/>
              </w:rPr>
              <w:t>&gt;=26.70万人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C0323">
            <w:pPr>
              <w:jc w:val="center"/>
            </w:pPr>
            <w:r>
              <w:rPr>
                <w:rFonts w:ascii="宋体" w:hAnsi="宋体" w:eastAsia="宋体"/>
                <w:sz w:val="16"/>
              </w:rPr>
              <w:t>=26.7万人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AD19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AAE4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22F8F">
            <w:pPr>
              <w:jc w:val="center"/>
            </w:pPr>
          </w:p>
        </w:tc>
      </w:tr>
      <w:tr w14:paraId="65A98E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E84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607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52B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36C9E">
            <w:pPr>
              <w:jc w:val="center"/>
            </w:pPr>
            <w:r>
              <w:rPr>
                <w:rFonts w:ascii="宋体" w:hAnsi="宋体" w:eastAsia="宋体"/>
                <w:sz w:val="16"/>
              </w:rPr>
              <w:t>全民健康体检业务指导次数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3F5F9">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BCCC9">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42AB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D753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96930">
            <w:pPr>
              <w:jc w:val="center"/>
            </w:pPr>
          </w:p>
        </w:tc>
      </w:tr>
      <w:tr w14:paraId="6B9261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874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9635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8BA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8652D">
            <w:pPr>
              <w:jc w:val="center"/>
            </w:pPr>
            <w:r>
              <w:rPr>
                <w:rFonts w:ascii="宋体" w:hAnsi="宋体" w:eastAsia="宋体"/>
                <w:sz w:val="16"/>
              </w:rPr>
              <w:t>开展基层医疗卫生人才培训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D0730">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C338F">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BA2A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DF07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25946">
            <w:pPr>
              <w:jc w:val="center"/>
            </w:pPr>
          </w:p>
        </w:tc>
      </w:tr>
      <w:tr w14:paraId="257D98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D30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277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ADAE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77CE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0FF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139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5359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02BD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38ED5">
            <w:pPr>
              <w:jc w:val="center"/>
            </w:pPr>
          </w:p>
        </w:tc>
      </w:tr>
      <w:tr w14:paraId="2C6D4B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721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4A7F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8B04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DD09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E1A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284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40A6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5CE0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9C399">
            <w:pPr>
              <w:jc w:val="center"/>
            </w:pPr>
          </w:p>
        </w:tc>
      </w:tr>
      <w:tr w14:paraId="502F8D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F6A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A0D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A965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2548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038A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EBE5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B118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C13A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F1516">
            <w:pPr>
              <w:jc w:val="center"/>
            </w:pPr>
          </w:p>
        </w:tc>
      </w:tr>
      <w:tr w14:paraId="300952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38A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277C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DB0E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32C57">
            <w:pPr>
              <w:jc w:val="center"/>
            </w:pPr>
            <w:r>
              <w:rPr>
                <w:rFonts w:ascii="宋体" w:hAnsi="宋体" w:eastAsia="宋体"/>
                <w:sz w:val="16"/>
              </w:rPr>
              <w:t>体检费用补贴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2FE30">
            <w:pPr>
              <w:jc w:val="center"/>
            </w:pPr>
            <w:r>
              <w:rPr>
                <w:rFonts w:ascii="宋体" w:hAnsi="宋体" w:eastAsia="宋体"/>
                <w:sz w:val="16"/>
              </w:rPr>
              <w:t>=100元/人/年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F881">
            <w:pPr>
              <w:jc w:val="center"/>
            </w:pPr>
            <w:r>
              <w:rPr>
                <w:rFonts w:ascii="宋体" w:hAnsi="宋体" w:eastAsia="宋体"/>
                <w:sz w:val="16"/>
              </w:rPr>
              <w:t>=100元/人/年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315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F20DA">
            <w:pPr>
              <w:jc w:val="center"/>
            </w:pPr>
            <w:r>
              <w:rPr>
                <w:rFonts w:ascii="宋体" w:hAnsi="宋体" w:eastAsia="宋体"/>
                <w:sz w:val="16"/>
              </w:rPr>
              <w:t>19.6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83EAD">
            <w:pPr>
              <w:jc w:val="center"/>
            </w:pPr>
            <w:r>
              <w:rPr>
                <w:rFonts w:ascii="宋体" w:hAnsi="宋体" w:eastAsia="宋体"/>
                <w:sz w:val="16"/>
              </w:rPr>
              <w:t>偏差原因：由于体检人员动态变化，导致项目有剩余资金。改进措施：加强宣传方式，开展健康科普教育。</w:t>
            </w:r>
          </w:p>
        </w:tc>
      </w:tr>
      <w:tr w14:paraId="052CD4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3AB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9DD4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3BF4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6C95E">
            <w:pPr>
              <w:jc w:val="center"/>
            </w:pPr>
            <w:r>
              <w:rPr>
                <w:rFonts w:ascii="宋体" w:hAnsi="宋体" w:eastAsia="宋体"/>
                <w:sz w:val="16"/>
              </w:rPr>
              <w:t>公共卫生均等化水平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BA79B">
            <w:pPr>
              <w:jc w:val="center"/>
            </w:pPr>
            <w:r>
              <w:rPr>
                <w:rFonts w:ascii="宋体" w:hAnsi="宋体" w:eastAsia="宋体"/>
                <w:sz w:val="16"/>
              </w:rPr>
              <w:t>逐步提高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FF96A">
            <w:pPr>
              <w:jc w:val="center"/>
            </w:pPr>
            <w:r>
              <w:rPr>
                <w:rFonts w:ascii="宋体" w:hAnsi="宋体" w:eastAsia="宋体"/>
                <w:sz w:val="16"/>
              </w:rPr>
              <w:t>逐步提高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C1E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2598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8566A">
            <w:pPr>
              <w:jc w:val="center"/>
            </w:pPr>
          </w:p>
        </w:tc>
      </w:tr>
      <w:tr w14:paraId="50046A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534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08D2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D16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90447">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ECED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C96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E48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59B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AEBA5">
            <w:pPr>
              <w:jc w:val="center"/>
            </w:pPr>
          </w:p>
        </w:tc>
      </w:tr>
      <w:tr w14:paraId="4411C30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6F34B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4992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169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956D8">
            <w:pPr>
              <w:jc w:val="center"/>
            </w:pPr>
            <w:r>
              <w:rPr>
                <w:rFonts w:ascii="宋体" w:hAnsi="宋体" w:eastAsia="宋体"/>
                <w:sz w:val="16"/>
              </w:rPr>
              <w:t>99.4分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CF0B91"/>
        </w:tc>
      </w:tr>
    </w:tbl>
    <w:p w14:paraId="0D4F4E6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7E1B623">
        <w:tblPrEx>
          <w:tblCellMar>
            <w:top w:w="0" w:type="dxa"/>
            <w:left w:w="108" w:type="dxa"/>
            <w:bottom w:w="0" w:type="dxa"/>
            <w:right w:w="108" w:type="dxa"/>
          </w:tblCellMar>
        </w:tblPrEx>
        <w:tc>
          <w:tcPr>
            <w:tcW w:w="8847" w:type="dxa"/>
            <w:gridSpan w:val="9"/>
            <w:vAlign w:val="center"/>
          </w:tcPr>
          <w:p w14:paraId="6F00FBD2">
            <w:pPr>
              <w:jc w:val="center"/>
            </w:pPr>
            <w:r>
              <w:rPr>
                <w:rFonts w:ascii="宋体" w:hAnsi="宋体" w:eastAsia="宋体"/>
                <w:sz w:val="24"/>
              </w:rPr>
              <w:t>项目支出绩效自评表</w:t>
            </w:r>
          </w:p>
        </w:tc>
      </w:tr>
      <w:tr w14:paraId="48037780">
        <w:tblPrEx>
          <w:tblCellMar>
            <w:top w:w="0" w:type="dxa"/>
            <w:left w:w="108" w:type="dxa"/>
            <w:bottom w:w="0" w:type="dxa"/>
            <w:right w:w="108" w:type="dxa"/>
          </w:tblCellMar>
        </w:tblPrEx>
        <w:tc>
          <w:tcPr>
            <w:tcW w:w="8847" w:type="dxa"/>
            <w:gridSpan w:val="9"/>
            <w:vAlign w:val="center"/>
          </w:tcPr>
          <w:p w14:paraId="6885278A">
            <w:pPr>
              <w:jc w:val="center"/>
            </w:pPr>
            <w:r>
              <w:rPr>
                <w:rFonts w:ascii="宋体" w:hAnsi="宋体" w:eastAsia="宋体"/>
                <w:sz w:val="24"/>
              </w:rPr>
              <w:t>(2024年度)</w:t>
            </w:r>
          </w:p>
        </w:tc>
      </w:tr>
      <w:tr w14:paraId="349EF9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5A46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AC3DA8">
            <w:pPr>
              <w:jc w:val="center"/>
            </w:pPr>
            <w:r>
              <w:rPr>
                <w:rFonts w:ascii="宋体" w:hAnsi="宋体" w:eastAsia="宋体"/>
                <w:sz w:val="16"/>
              </w:rPr>
              <w:t>2024年自治区基本公共卫生服务补助资金（第二批）</w:t>
            </w:r>
          </w:p>
        </w:tc>
      </w:tr>
      <w:tr w14:paraId="103828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DA9F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058458">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C1A7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6B828E">
            <w:pPr>
              <w:jc w:val="center"/>
            </w:pPr>
            <w:r>
              <w:rPr>
                <w:rFonts w:ascii="宋体" w:hAnsi="宋体" w:eastAsia="宋体"/>
                <w:sz w:val="16"/>
              </w:rPr>
              <w:t>洛浦县卫生健康委员会</w:t>
            </w:r>
          </w:p>
        </w:tc>
      </w:tr>
      <w:tr w14:paraId="6C3EFA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243C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857D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496E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BC22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EC32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596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9732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A6197">
            <w:pPr>
              <w:jc w:val="center"/>
            </w:pPr>
            <w:r>
              <w:rPr>
                <w:rFonts w:ascii="宋体" w:hAnsi="宋体" w:eastAsia="宋体"/>
                <w:sz w:val="16"/>
              </w:rPr>
              <w:t>得分</w:t>
            </w:r>
          </w:p>
        </w:tc>
      </w:tr>
      <w:tr w14:paraId="5A226D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3ED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910A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081C5">
            <w:pPr>
              <w:jc w:val="center"/>
            </w:pPr>
            <w:r>
              <w:rPr>
                <w:rFonts w:ascii="宋体" w:hAnsi="宋体" w:eastAsia="宋体"/>
                <w:sz w:val="16"/>
              </w:rPr>
              <w:t>56.00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BDF18">
            <w:pPr>
              <w:jc w:val="center"/>
            </w:pPr>
            <w:r>
              <w:rPr>
                <w:rFonts w:ascii="宋体" w:hAnsi="宋体" w:eastAsia="宋体"/>
                <w:sz w:val="16"/>
              </w:rPr>
              <w:t>56.00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0DFED">
            <w:pPr>
              <w:jc w:val="center"/>
            </w:pPr>
            <w:r>
              <w:rPr>
                <w:rFonts w:ascii="宋体" w:hAnsi="宋体" w:eastAsia="宋体"/>
                <w:sz w:val="16"/>
              </w:rPr>
              <w:t>39.08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AC8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B0BEE">
            <w:pPr>
              <w:jc w:val="center"/>
            </w:pPr>
            <w:r>
              <w:rPr>
                <w:rFonts w:ascii="宋体" w:hAnsi="宋体" w:eastAsia="宋体"/>
                <w:sz w:val="16"/>
              </w:rPr>
              <w:t xml:space="preserve">69.79%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3C8AB">
            <w:pPr>
              <w:jc w:val="center"/>
            </w:pPr>
            <w:r>
              <w:rPr>
                <w:rFonts w:ascii="宋体" w:hAnsi="宋体" w:eastAsia="宋体"/>
                <w:sz w:val="16"/>
              </w:rPr>
              <w:t>2.45分</w:t>
            </w:r>
          </w:p>
        </w:tc>
      </w:tr>
      <w:tr w14:paraId="6D3AF2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BB93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B634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5B642">
            <w:pPr>
              <w:jc w:val="center"/>
            </w:pPr>
            <w:r>
              <w:rPr>
                <w:rFonts w:ascii="宋体" w:hAnsi="宋体" w:eastAsia="宋体"/>
                <w:sz w:val="16"/>
              </w:rPr>
              <w:t>56.00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7DCBD">
            <w:pPr>
              <w:jc w:val="center"/>
            </w:pPr>
            <w:r>
              <w:rPr>
                <w:rFonts w:ascii="宋体" w:hAnsi="宋体" w:eastAsia="宋体"/>
                <w:sz w:val="16"/>
              </w:rPr>
              <w:t>56.00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8B3FC">
            <w:pPr>
              <w:jc w:val="center"/>
            </w:pPr>
            <w:r>
              <w:rPr>
                <w:rFonts w:ascii="宋体" w:hAnsi="宋体" w:eastAsia="宋体"/>
                <w:sz w:val="16"/>
              </w:rPr>
              <w:t>39.08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A2A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256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3D908">
            <w:pPr>
              <w:jc w:val="center"/>
            </w:pPr>
            <w:r>
              <w:rPr>
                <w:rFonts w:ascii="宋体" w:hAnsi="宋体" w:eastAsia="宋体"/>
                <w:sz w:val="16"/>
              </w:rPr>
              <w:t>—</w:t>
            </w:r>
          </w:p>
        </w:tc>
      </w:tr>
      <w:tr w14:paraId="65DBFF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B41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1C7F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AFF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8CA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541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2D5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043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E088E">
            <w:pPr>
              <w:jc w:val="center"/>
            </w:pPr>
            <w:r>
              <w:rPr>
                <w:rFonts w:ascii="宋体" w:hAnsi="宋体" w:eastAsia="宋体"/>
                <w:sz w:val="16"/>
              </w:rPr>
              <w:t>—</w:t>
            </w:r>
          </w:p>
        </w:tc>
      </w:tr>
      <w:tr w14:paraId="5894C0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655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E29B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344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896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8FC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983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C5F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E26DC">
            <w:pPr>
              <w:jc w:val="center"/>
            </w:pPr>
            <w:r>
              <w:rPr>
                <w:rFonts w:ascii="宋体" w:hAnsi="宋体" w:eastAsia="宋体"/>
                <w:sz w:val="16"/>
              </w:rPr>
              <w:t>—</w:t>
            </w:r>
          </w:p>
        </w:tc>
      </w:tr>
      <w:tr w14:paraId="7929BA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EA18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9B465B">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ABD91B">
            <w:pPr>
              <w:jc w:val="center"/>
            </w:pPr>
            <w:r>
              <w:rPr>
                <w:rFonts w:ascii="宋体" w:hAnsi="宋体" w:eastAsia="宋体"/>
                <w:sz w:val="16"/>
              </w:rPr>
              <w:t>实际完成情况</w:t>
            </w:r>
          </w:p>
        </w:tc>
      </w:tr>
      <w:tr w14:paraId="5D1F5C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BFCF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8A83D5">
            <w:pPr>
              <w:jc w:val="both"/>
            </w:pPr>
            <w:r>
              <w:rPr>
                <w:rFonts w:ascii="宋体" w:hAnsi="宋体" w:eastAsia="宋体"/>
                <w:sz w:val="16"/>
              </w:rPr>
              <w:t>根据文件实施本项目，保障县级单位2个，乡镇卫生院数量10个。继续实施建立居民健康档案，健康教育，预防接种，儿童健康管理，孕产妇健康管理，传染病和突发公共卫生事件报告和处理、卫生监督协管等基本公共卫生服务。通过项目的实施，使用受益对象满意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AB1309">
            <w:pPr>
              <w:jc w:val="both"/>
            </w:pPr>
            <w:r>
              <w:rPr>
                <w:rFonts w:hint="eastAsia" w:ascii="宋体" w:hAnsi="宋体"/>
                <w:sz w:val="16"/>
                <w:lang w:eastAsia="zh-CN"/>
              </w:rPr>
              <w:t>截至</w:t>
            </w:r>
            <w:r>
              <w:rPr>
                <w:rFonts w:ascii="宋体" w:hAnsi="宋体" w:eastAsia="宋体"/>
                <w:sz w:val="16"/>
              </w:rPr>
              <w:t>2024年12月31日，该项目已实施完毕，已支付资金39.08万元。项目已完成的主要内容：保障了个2县级单位、10个乡镇卫生院基本公共卫生服务补助项目的实施，共支付39.08万元；通过项目实施，有效提高了县域内基本公共卫生服务水平，使受益对象满意度达到了100%。</w:t>
            </w:r>
          </w:p>
        </w:tc>
      </w:tr>
      <w:tr w14:paraId="43683E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8958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A2B4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BB67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2FC0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83D5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E368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60CC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1E2D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2C60A">
            <w:pPr>
              <w:jc w:val="center"/>
            </w:pPr>
            <w:r>
              <w:rPr>
                <w:rFonts w:ascii="宋体" w:hAnsi="宋体" w:eastAsia="宋体"/>
                <w:sz w:val="16"/>
              </w:rPr>
              <w:t>偏差原因分析及改进措施</w:t>
            </w:r>
          </w:p>
        </w:tc>
      </w:tr>
      <w:tr w14:paraId="4EB3E0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92AE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4466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D1A1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6FD8E">
            <w:pPr>
              <w:jc w:val="center"/>
            </w:pPr>
            <w:r>
              <w:rPr>
                <w:rFonts w:ascii="宋体" w:hAnsi="宋体" w:eastAsia="宋体"/>
                <w:sz w:val="16"/>
              </w:rPr>
              <w:t>县级单位数量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BA62E">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3F796">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39A2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C8D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ADBD5">
            <w:pPr>
              <w:jc w:val="center"/>
            </w:pPr>
          </w:p>
        </w:tc>
      </w:tr>
      <w:tr w14:paraId="6742DC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B67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9B3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5B09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C78FD">
            <w:pPr>
              <w:jc w:val="center"/>
            </w:pPr>
            <w:r>
              <w:rPr>
                <w:rFonts w:ascii="宋体" w:hAnsi="宋体" w:eastAsia="宋体"/>
                <w:sz w:val="16"/>
              </w:rPr>
              <w:t>乡镇卫生院数量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5F8F9">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F51D6">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BC90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70A6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4600F">
            <w:pPr>
              <w:jc w:val="center"/>
            </w:pPr>
          </w:p>
        </w:tc>
      </w:tr>
      <w:tr w14:paraId="01A6FA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344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A36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1428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44506">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DC2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F90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7605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05C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DCD8D">
            <w:pPr>
              <w:jc w:val="center"/>
            </w:pPr>
          </w:p>
        </w:tc>
      </w:tr>
      <w:tr w14:paraId="5F7C5D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E5C1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01C2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A215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A3B8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507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F66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BA4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35D0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974AB">
            <w:pPr>
              <w:jc w:val="center"/>
            </w:pPr>
          </w:p>
        </w:tc>
      </w:tr>
      <w:tr w14:paraId="6CE0CE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610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E9F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9D2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12C1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A385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A72E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D726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BC76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A2E02">
            <w:pPr>
              <w:jc w:val="center"/>
            </w:pPr>
          </w:p>
        </w:tc>
      </w:tr>
      <w:tr w14:paraId="15FDAF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84D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003F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2F3A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ABE98">
            <w:pPr>
              <w:jc w:val="center"/>
            </w:pPr>
            <w:r>
              <w:rPr>
                <w:rFonts w:ascii="宋体" w:hAnsi="宋体" w:eastAsia="宋体"/>
                <w:sz w:val="16"/>
              </w:rPr>
              <w:t>原基本公共卫生经费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02814">
            <w:pPr>
              <w:jc w:val="center"/>
            </w:pPr>
            <w:r>
              <w:rPr>
                <w:rFonts w:ascii="宋体" w:hAnsi="宋体" w:eastAsia="宋体"/>
                <w:sz w:val="16"/>
              </w:rPr>
              <w:t>&lt;=56万元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424BC">
            <w:pPr>
              <w:jc w:val="center"/>
            </w:pPr>
            <w:r>
              <w:rPr>
                <w:rFonts w:ascii="宋体" w:hAnsi="宋体" w:eastAsia="宋体"/>
                <w:sz w:val="16"/>
              </w:rPr>
              <w:t>=39.08万元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F6F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4EF4E">
            <w:pPr>
              <w:jc w:val="center"/>
            </w:pPr>
            <w:r>
              <w:rPr>
                <w:rFonts w:ascii="宋体" w:hAnsi="宋体" w:eastAsia="宋体"/>
                <w:sz w:val="16"/>
              </w:rPr>
              <w:t>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3F525">
            <w:pPr>
              <w:jc w:val="center"/>
            </w:pPr>
            <w:r>
              <w:rPr>
                <w:rFonts w:ascii="宋体" w:hAnsi="宋体" w:eastAsia="宋体"/>
                <w:sz w:val="16"/>
              </w:rPr>
              <w:t>个别医疗机构办理支付手续较为缓慢，加大督促支付力度，提高执行率。</w:t>
            </w:r>
          </w:p>
        </w:tc>
      </w:tr>
      <w:tr w14:paraId="6F0F4D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953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6950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D9F2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90A7">
            <w:pPr>
              <w:jc w:val="center"/>
            </w:pPr>
            <w:r>
              <w:rPr>
                <w:rFonts w:ascii="宋体" w:hAnsi="宋体" w:eastAsia="宋体"/>
                <w:sz w:val="16"/>
              </w:rPr>
              <w:t>提高基本公共卫生服务水平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46B7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4BCA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C08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5CE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BA595">
            <w:pPr>
              <w:jc w:val="center"/>
            </w:pPr>
          </w:p>
        </w:tc>
      </w:tr>
      <w:tr w14:paraId="19AA20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BE5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69CD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8F5B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4ACCE">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A422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2C0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2BE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390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8BE97">
            <w:pPr>
              <w:jc w:val="center"/>
            </w:pPr>
          </w:p>
        </w:tc>
      </w:tr>
      <w:tr w14:paraId="05B5361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2F7E9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162C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B86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0016">
            <w:pPr>
              <w:jc w:val="center"/>
            </w:pPr>
            <w:r>
              <w:rPr>
                <w:rFonts w:ascii="宋体" w:hAnsi="宋体" w:eastAsia="宋体"/>
                <w:sz w:val="16"/>
              </w:rPr>
              <w:t>77.35分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45CE0D"/>
        </w:tc>
      </w:tr>
    </w:tbl>
    <w:p w14:paraId="73437DC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794DE3">
        <w:tblPrEx>
          <w:tblCellMar>
            <w:top w:w="0" w:type="dxa"/>
            <w:left w:w="108" w:type="dxa"/>
            <w:bottom w:w="0" w:type="dxa"/>
            <w:right w:w="108" w:type="dxa"/>
          </w:tblCellMar>
        </w:tblPrEx>
        <w:tc>
          <w:tcPr>
            <w:tcW w:w="8847" w:type="dxa"/>
            <w:gridSpan w:val="9"/>
            <w:vAlign w:val="center"/>
          </w:tcPr>
          <w:p w14:paraId="503F5EB8">
            <w:pPr>
              <w:jc w:val="center"/>
            </w:pPr>
            <w:r>
              <w:rPr>
                <w:rFonts w:ascii="宋体" w:hAnsi="宋体" w:eastAsia="宋体"/>
                <w:sz w:val="24"/>
              </w:rPr>
              <w:t>项目支出绩效自评表</w:t>
            </w:r>
          </w:p>
        </w:tc>
      </w:tr>
      <w:tr w14:paraId="7B509A66">
        <w:tblPrEx>
          <w:tblCellMar>
            <w:top w:w="0" w:type="dxa"/>
            <w:left w:w="108" w:type="dxa"/>
            <w:bottom w:w="0" w:type="dxa"/>
            <w:right w:w="108" w:type="dxa"/>
          </w:tblCellMar>
        </w:tblPrEx>
        <w:tc>
          <w:tcPr>
            <w:tcW w:w="8847" w:type="dxa"/>
            <w:gridSpan w:val="9"/>
            <w:vAlign w:val="center"/>
          </w:tcPr>
          <w:p w14:paraId="36CB8E7E">
            <w:pPr>
              <w:jc w:val="center"/>
            </w:pPr>
            <w:r>
              <w:rPr>
                <w:rFonts w:ascii="宋体" w:hAnsi="宋体" w:eastAsia="宋体"/>
                <w:sz w:val="24"/>
              </w:rPr>
              <w:t>(2024年度)</w:t>
            </w:r>
          </w:p>
        </w:tc>
      </w:tr>
      <w:tr w14:paraId="78C042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08EB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2138D1B">
            <w:pPr>
              <w:jc w:val="center"/>
            </w:pPr>
            <w:r>
              <w:rPr>
                <w:rFonts w:ascii="宋体" w:hAnsi="宋体" w:eastAsia="宋体"/>
                <w:sz w:val="16"/>
              </w:rPr>
              <w:t>2024年自治区基本公共卫生服务补助项目</w:t>
            </w:r>
          </w:p>
        </w:tc>
      </w:tr>
      <w:tr w14:paraId="4C0506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D7BC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52ECFC">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5A0E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812EEA">
            <w:pPr>
              <w:jc w:val="center"/>
            </w:pPr>
            <w:r>
              <w:rPr>
                <w:rFonts w:ascii="宋体" w:hAnsi="宋体" w:eastAsia="宋体"/>
                <w:sz w:val="16"/>
              </w:rPr>
              <w:t>洛浦县卫生健康委员会</w:t>
            </w:r>
          </w:p>
        </w:tc>
      </w:tr>
      <w:tr w14:paraId="5B4E4F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D2FF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39B5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98A0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5A83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E852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4594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CECB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944FC">
            <w:pPr>
              <w:jc w:val="center"/>
            </w:pPr>
            <w:r>
              <w:rPr>
                <w:rFonts w:ascii="宋体" w:hAnsi="宋体" w:eastAsia="宋体"/>
                <w:sz w:val="16"/>
              </w:rPr>
              <w:t>得分</w:t>
            </w:r>
          </w:p>
        </w:tc>
      </w:tr>
      <w:tr w14:paraId="3E338E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0B9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BACD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5CFDA">
            <w:pPr>
              <w:jc w:val="center"/>
            </w:pPr>
            <w:r>
              <w:rPr>
                <w:rFonts w:ascii="宋体" w:hAnsi="宋体" w:eastAsia="宋体"/>
                <w:sz w:val="16"/>
              </w:rPr>
              <w:t>366.00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DD025">
            <w:pPr>
              <w:jc w:val="center"/>
            </w:pPr>
            <w:r>
              <w:rPr>
                <w:rFonts w:ascii="宋体" w:hAnsi="宋体" w:eastAsia="宋体"/>
                <w:sz w:val="16"/>
              </w:rPr>
              <w:t>434.00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3EB11">
            <w:pPr>
              <w:jc w:val="center"/>
            </w:pPr>
            <w:r>
              <w:rPr>
                <w:rFonts w:ascii="宋体" w:hAnsi="宋体" w:eastAsia="宋体"/>
                <w:sz w:val="16"/>
              </w:rPr>
              <w:t>391.27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68D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F85C8">
            <w:pPr>
              <w:jc w:val="center"/>
            </w:pPr>
            <w:r>
              <w:rPr>
                <w:rFonts w:ascii="宋体" w:hAnsi="宋体" w:eastAsia="宋体"/>
                <w:sz w:val="16"/>
              </w:rPr>
              <w:t xml:space="preserve">90.15%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6F6C1">
            <w:pPr>
              <w:jc w:val="center"/>
            </w:pPr>
            <w:r>
              <w:rPr>
                <w:rFonts w:ascii="宋体" w:hAnsi="宋体" w:eastAsia="宋体"/>
                <w:sz w:val="16"/>
              </w:rPr>
              <w:t>7.54分</w:t>
            </w:r>
          </w:p>
        </w:tc>
      </w:tr>
      <w:tr w14:paraId="099022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442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90D8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8227F">
            <w:pPr>
              <w:jc w:val="center"/>
            </w:pPr>
            <w:r>
              <w:rPr>
                <w:rFonts w:ascii="宋体" w:hAnsi="宋体" w:eastAsia="宋体"/>
                <w:sz w:val="16"/>
              </w:rPr>
              <w:t>366.00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ED51F">
            <w:pPr>
              <w:jc w:val="center"/>
            </w:pPr>
            <w:r>
              <w:rPr>
                <w:rFonts w:ascii="宋体" w:hAnsi="宋体" w:eastAsia="宋体"/>
                <w:sz w:val="16"/>
              </w:rPr>
              <w:t>434.00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711A3">
            <w:pPr>
              <w:jc w:val="center"/>
            </w:pPr>
            <w:r>
              <w:rPr>
                <w:rFonts w:ascii="宋体" w:hAnsi="宋体" w:eastAsia="宋体"/>
                <w:sz w:val="16"/>
              </w:rPr>
              <w:t>391.27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3A4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BF5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BB0E0">
            <w:pPr>
              <w:jc w:val="center"/>
            </w:pPr>
            <w:r>
              <w:rPr>
                <w:rFonts w:ascii="宋体" w:hAnsi="宋体" w:eastAsia="宋体"/>
                <w:sz w:val="16"/>
              </w:rPr>
              <w:t>—</w:t>
            </w:r>
          </w:p>
        </w:tc>
      </w:tr>
      <w:tr w14:paraId="40EA39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760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0A74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CE5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FED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AA9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C2B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674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73FD0">
            <w:pPr>
              <w:jc w:val="center"/>
            </w:pPr>
            <w:r>
              <w:rPr>
                <w:rFonts w:ascii="宋体" w:hAnsi="宋体" w:eastAsia="宋体"/>
                <w:sz w:val="16"/>
              </w:rPr>
              <w:t>—</w:t>
            </w:r>
          </w:p>
        </w:tc>
      </w:tr>
      <w:tr w14:paraId="21C655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C2D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342D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F1B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327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736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05F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C8A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86AEC">
            <w:pPr>
              <w:jc w:val="center"/>
            </w:pPr>
            <w:r>
              <w:rPr>
                <w:rFonts w:ascii="宋体" w:hAnsi="宋体" w:eastAsia="宋体"/>
                <w:sz w:val="16"/>
              </w:rPr>
              <w:t>—</w:t>
            </w:r>
          </w:p>
        </w:tc>
      </w:tr>
      <w:tr w14:paraId="4E8533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0BDDE">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09CB2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B522C2">
            <w:pPr>
              <w:jc w:val="center"/>
            </w:pPr>
            <w:r>
              <w:rPr>
                <w:rFonts w:ascii="宋体" w:hAnsi="宋体" w:eastAsia="宋体"/>
                <w:sz w:val="16"/>
              </w:rPr>
              <w:t>实际完成情况</w:t>
            </w:r>
          </w:p>
        </w:tc>
      </w:tr>
      <w:tr w14:paraId="69CFC1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5B7C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5DB54A">
            <w:pPr>
              <w:jc w:val="both"/>
            </w:pPr>
            <w:r>
              <w:rPr>
                <w:rFonts w:ascii="宋体" w:hAnsi="宋体" w:eastAsia="宋体"/>
                <w:sz w:val="16"/>
              </w:rPr>
              <w:t>根据《关于提前下达2024年自治区财政基本公共卫生服务补助资金预算的通知》（和地财社〔2023〕74号）实施本项目。主要内容：本项目总投资434万元，其中</w:t>
            </w:r>
            <w:r>
              <w:rPr>
                <w:rFonts w:hint="eastAsia" w:ascii="宋体" w:hAnsi="宋体"/>
                <w:sz w:val="16"/>
                <w:lang w:eastAsia="zh-CN"/>
              </w:rPr>
              <w:t>：</w:t>
            </w:r>
            <w:r>
              <w:rPr>
                <w:rFonts w:ascii="宋体" w:hAnsi="宋体" w:eastAsia="宋体"/>
                <w:sz w:val="16"/>
              </w:rPr>
              <w:t>基本公共卫生项目430万元、医养结合和老年人健康服务项目4万元。通过本项目的实施，持续缩小城乡居民公共卫生差距，不断提高基本公共卫生服务水平，使受益对象满意度达95%以上。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931472">
            <w:pPr>
              <w:jc w:val="both"/>
            </w:pPr>
            <w:r>
              <w:rPr>
                <w:rFonts w:hint="eastAsia" w:ascii="宋体" w:hAnsi="宋体"/>
                <w:sz w:val="16"/>
                <w:lang w:eastAsia="zh-CN"/>
              </w:rPr>
              <w:t>截至</w:t>
            </w:r>
            <w:r>
              <w:rPr>
                <w:rFonts w:ascii="宋体" w:hAnsi="宋体" w:eastAsia="宋体"/>
                <w:sz w:val="16"/>
              </w:rPr>
              <w:t>2024年12月31日，该项目已实施完毕，已支付资金391.28万元。项目已完成的主要内容：保障了个1县级单位、10个乡镇卫生院基本公共卫生服务补助资金，共支付391.27万元；通过项目实施，持续缩小了城乡居民公共卫生差距，提高了基本公共卫生服务水平，使受益对象满意度达到了100%。</w:t>
            </w:r>
          </w:p>
        </w:tc>
      </w:tr>
      <w:tr w14:paraId="543B66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F9B8A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FD9E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38B0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4ED9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D4C7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8EE2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A0B0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789B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678DD">
            <w:pPr>
              <w:jc w:val="center"/>
            </w:pPr>
            <w:r>
              <w:rPr>
                <w:rFonts w:ascii="宋体" w:hAnsi="宋体" w:eastAsia="宋体"/>
                <w:sz w:val="16"/>
              </w:rPr>
              <w:t>偏差原因分析及改进措施</w:t>
            </w:r>
          </w:p>
        </w:tc>
      </w:tr>
      <w:tr w14:paraId="6A6136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A5CF1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123C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8B97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EF967">
            <w:pPr>
              <w:jc w:val="center"/>
            </w:pPr>
            <w:r>
              <w:rPr>
                <w:rFonts w:ascii="宋体" w:hAnsi="宋体" w:eastAsia="宋体"/>
                <w:sz w:val="16"/>
              </w:rPr>
              <w:t>县级医院数量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C1C10">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D33E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72BC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72A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D126F">
            <w:pPr>
              <w:jc w:val="center"/>
            </w:pPr>
          </w:p>
        </w:tc>
      </w:tr>
      <w:tr w14:paraId="2DB3A3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A57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1EB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776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FE060">
            <w:pPr>
              <w:jc w:val="center"/>
            </w:pPr>
            <w:r>
              <w:rPr>
                <w:rFonts w:ascii="宋体" w:hAnsi="宋体" w:eastAsia="宋体"/>
                <w:sz w:val="16"/>
              </w:rPr>
              <w:t>乡镇卫生院数量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D6560">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BE8D3">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E36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F7C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E33E2">
            <w:pPr>
              <w:jc w:val="center"/>
            </w:pPr>
          </w:p>
        </w:tc>
      </w:tr>
      <w:tr w14:paraId="1ABC14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19C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359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B612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00B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963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388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BF4E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156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87469">
            <w:pPr>
              <w:jc w:val="center"/>
            </w:pPr>
          </w:p>
        </w:tc>
      </w:tr>
      <w:tr w14:paraId="077F23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B932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AE35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2D63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B380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592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230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CFB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B87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E3E7A">
            <w:pPr>
              <w:jc w:val="center"/>
            </w:pPr>
          </w:p>
        </w:tc>
      </w:tr>
      <w:tr w14:paraId="1DBC61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B8A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C12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AE8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6D83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4376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C0F8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8BAE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520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C7209">
            <w:pPr>
              <w:jc w:val="center"/>
            </w:pPr>
          </w:p>
        </w:tc>
      </w:tr>
      <w:tr w14:paraId="3C6F10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B2EB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AB53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B96A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31DFD">
            <w:pPr>
              <w:jc w:val="center"/>
            </w:pPr>
            <w:r>
              <w:rPr>
                <w:rFonts w:ascii="宋体" w:hAnsi="宋体" w:eastAsia="宋体"/>
                <w:sz w:val="16"/>
              </w:rPr>
              <w:t>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3EAA3">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4961B">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D5241">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5DF55">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80337">
            <w:pPr>
              <w:jc w:val="center"/>
            </w:pPr>
          </w:p>
        </w:tc>
      </w:tr>
      <w:tr w14:paraId="46EFB5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381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60D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4E88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E9E52">
            <w:pPr>
              <w:jc w:val="center"/>
            </w:pPr>
            <w:r>
              <w:rPr>
                <w:rFonts w:ascii="宋体" w:hAnsi="宋体" w:eastAsia="宋体"/>
                <w:sz w:val="16"/>
              </w:rPr>
              <w:t>布亚乡卫生院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DD5BA">
            <w:pPr>
              <w:jc w:val="center"/>
            </w:pPr>
            <w:r>
              <w:rPr>
                <w:rFonts w:ascii="宋体" w:hAnsi="宋体" w:eastAsia="宋体"/>
                <w:sz w:val="16"/>
              </w:rPr>
              <w:t>&lt;=57.20万元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EAC97">
            <w:pPr>
              <w:jc w:val="center"/>
            </w:pPr>
            <w:r>
              <w:rPr>
                <w:rFonts w:ascii="宋体" w:hAnsi="宋体" w:eastAsia="宋体"/>
                <w:sz w:val="16"/>
              </w:rPr>
              <w:t>=43.19万元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09481">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9D57B">
            <w:pPr>
              <w:jc w:val="center"/>
            </w:pPr>
            <w:r>
              <w:rPr>
                <w:rFonts w:ascii="宋体" w:hAnsi="宋体" w:eastAsia="宋体"/>
                <w:sz w:val="16"/>
              </w:rPr>
              <w:t>0.78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58214">
            <w:pPr>
              <w:jc w:val="center"/>
            </w:pPr>
            <w:r>
              <w:rPr>
                <w:rFonts w:ascii="宋体" w:hAnsi="宋体" w:eastAsia="宋体"/>
                <w:sz w:val="16"/>
              </w:rPr>
              <w:t>偏差原因分析：办理支付手续较为缓慢；改进措施：加大督促支付力度。</w:t>
            </w:r>
          </w:p>
        </w:tc>
      </w:tr>
      <w:tr w14:paraId="3F8AA4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B8D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528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3A2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7D7C6">
            <w:pPr>
              <w:jc w:val="center"/>
            </w:pPr>
            <w:r>
              <w:rPr>
                <w:rFonts w:ascii="宋体" w:hAnsi="宋体" w:eastAsia="宋体"/>
                <w:sz w:val="16"/>
              </w:rPr>
              <w:t>恰尔巴格镇卫生院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A1309">
            <w:pPr>
              <w:jc w:val="center"/>
            </w:pPr>
            <w:r>
              <w:rPr>
                <w:rFonts w:ascii="宋体" w:hAnsi="宋体" w:eastAsia="宋体"/>
                <w:sz w:val="16"/>
              </w:rPr>
              <w:t>&lt;=71.35万元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E2708">
            <w:pPr>
              <w:jc w:val="center"/>
            </w:pPr>
            <w:r>
              <w:rPr>
                <w:rFonts w:ascii="宋体" w:hAnsi="宋体" w:eastAsia="宋体"/>
                <w:sz w:val="16"/>
              </w:rPr>
              <w:t>=71.35万元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EDF7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31F9B">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A8252">
            <w:pPr>
              <w:jc w:val="center"/>
            </w:pPr>
          </w:p>
        </w:tc>
      </w:tr>
      <w:tr w14:paraId="539FA1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1B8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050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C9B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CA9C6">
            <w:pPr>
              <w:jc w:val="center"/>
            </w:pPr>
            <w:r>
              <w:rPr>
                <w:rFonts w:ascii="宋体" w:hAnsi="宋体" w:eastAsia="宋体"/>
                <w:sz w:val="16"/>
              </w:rPr>
              <w:t>纳瓦乡卫生院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556EB">
            <w:pPr>
              <w:jc w:val="center"/>
            </w:pPr>
            <w:r>
              <w:rPr>
                <w:rFonts w:ascii="宋体" w:hAnsi="宋体" w:eastAsia="宋体"/>
                <w:sz w:val="16"/>
              </w:rPr>
              <w:t>&lt;=22.66万元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45F9F">
            <w:pPr>
              <w:jc w:val="center"/>
            </w:pPr>
            <w:r>
              <w:rPr>
                <w:rFonts w:ascii="宋体" w:hAnsi="宋体" w:eastAsia="宋体"/>
                <w:sz w:val="16"/>
              </w:rPr>
              <w:t>=21.16万元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7B7F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38456">
            <w:pPr>
              <w:jc w:val="center"/>
            </w:pPr>
            <w:r>
              <w:rPr>
                <w:rFonts w:ascii="宋体" w:hAnsi="宋体" w:eastAsia="宋体"/>
                <w:sz w:val="16"/>
              </w:rPr>
              <w:t>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86B0C">
            <w:pPr>
              <w:jc w:val="center"/>
            </w:pPr>
            <w:r>
              <w:rPr>
                <w:rFonts w:ascii="宋体" w:hAnsi="宋体" w:eastAsia="宋体"/>
                <w:sz w:val="16"/>
              </w:rPr>
              <w:t>偏差原因分析：办理支付手续较为缓慢；改进措施：加大督促支付力度。</w:t>
            </w:r>
          </w:p>
        </w:tc>
      </w:tr>
      <w:tr w14:paraId="4A0CDD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348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C72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C91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C3BA1">
            <w:pPr>
              <w:jc w:val="center"/>
            </w:pPr>
            <w:r>
              <w:rPr>
                <w:rFonts w:ascii="宋体" w:hAnsi="宋体" w:eastAsia="宋体"/>
                <w:sz w:val="16"/>
              </w:rPr>
              <w:t>山普鲁镇卫生院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FCFFF">
            <w:pPr>
              <w:jc w:val="center"/>
            </w:pPr>
            <w:r>
              <w:rPr>
                <w:rFonts w:ascii="宋体" w:hAnsi="宋体" w:eastAsia="宋体"/>
                <w:sz w:val="16"/>
              </w:rPr>
              <w:t>&lt;=50.36万元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F1D47">
            <w:pPr>
              <w:jc w:val="center"/>
            </w:pPr>
            <w:r>
              <w:rPr>
                <w:rFonts w:ascii="宋体" w:hAnsi="宋体" w:eastAsia="宋体"/>
                <w:sz w:val="16"/>
              </w:rPr>
              <w:t>=50.36万元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A8861">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9D1B7">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25030">
            <w:pPr>
              <w:jc w:val="center"/>
            </w:pPr>
          </w:p>
        </w:tc>
      </w:tr>
      <w:tr w14:paraId="05E75E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C0A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D24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BC0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8C8EF">
            <w:pPr>
              <w:jc w:val="center"/>
            </w:pPr>
            <w:r>
              <w:rPr>
                <w:rFonts w:ascii="宋体" w:hAnsi="宋体" w:eastAsia="宋体"/>
                <w:sz w:val="16"/>
              </w:rPr>
              <w:t>洛浦镇卫生院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CD46B">
            <w:pPr>
              <w:jc w:val="center"/>
            </w:pPr>
            <w:r>
              <w:rPr>
                <w:rFonts w:ascii="宋体" w:hAnsi="宋体" w:eastAsia="宋体"/>
                <w:sz w:val="16"/>
              </w:rPr>
              <w:t>&lt;=31.50万元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D305E">
            <w:pPr>
              <w:jc w:val="center"/>
            </w:pPr>
            <w:r>
              <w:rPr>
                <w:rFonts w:ascii="宋体" w:hAnsi="宋体" w:eastAsia="宋体"/>
                <w:sz w:val="16"/>
              </w:rPr>
              <w:t>=22.33万元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26FF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6CE57">
            <w:pPr>
              <w:jc w:val="center"/>
            </w:pPr>
            <w:r>
              <w:rPr>
                <w:rFonts w:ascii="宋体" w:hAnsi="宋体" w:eastAsia="宋体"/>
                <w:sz w:val="16"/>
              </w:rPr>
              <w:t>0.54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02910">
            <w:pPr>
              <w:jc w:val="center"/>
            </w:pPr>
            <w:r>
              <w:rPr>
                <w:rFonts w:ascii="宋体" w:hAnsi="宋体" w:eastAsia="宋体"/>
                <w:sz w:val="16"/>
              </w:rPr>
              <w:t>偏差原因分析：办理支付手续较为缓慢；改进措施：加大督促支付力度。</w:t>
            </w:r>
          </w:p>
        </w:tc>
      </w:tr>
      <w:tr w14:paraId="357F5B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017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DF5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5BD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30B0C">
            <w:pPr>
              <w:jc w:val="center"/>
            </w:pPr>
            <w:r>
              <w:rPr>
                <w:rFonts w:ascii="宋体" w:hAnsi="宋体" w:eastAsia="宋体"/>
                <w:sz w:val="16"/>
              </w:rPr>
              <w:t>洛浦镇卫生院</w:t>
            </w:r>
            <w:r>
              <w:rPr>
                <w:rFonts w:hint="eastAsia" w:ascii="宋体" w:hAnsi="宋体"/>
                <w:sz w:val="16"/>
                <w:lang w:eastAsia="zh-CN"/>
              </w:rPr>
              <w:t>－</w:t>
            </w:r>
            <w:r>
              <w:rPr>
                <w:rFonts w:ascii="宋体" w:hAnsi="宋体" w:eastAsia="宋体"/>
                <w:sz w:val="16"/>
              </w:rPr>
              <w:t>社区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7AE61">
            <w:pPr>
              <w:jc w:val="center"/>
            </w:pPr>
            <w:r>
              <w:rPr>
                <w:rFonts w:ascii="宋体" w:hAnsi="宋体" w:eastAsia="宋体"/>
                <w:sz w:val="16"/>
              </w:rPr>
              <w:t>&lt;=43.25万元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A1BB2">
            <w:pPr>
              <w:jc w:val="center"/>
            </w:pPr>
            <w:r>
              <w:rPr>
                <w:rFonts w:ascii="宋体" w:hAnsi="宋体" w:eastAsia="宋体"/>
                <w:sz w:val="16"/>
              </w:rPr>
              <w:t>=35.83万元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0983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92AB6">
            <w:pPr>
              <w:jc w:val="center"/>
            </w:pPr>
            <w:r>
              <w:rPr>
                <w:rFonts w:ascii="宋体" w:hAnsi="宋体" w:eastAsia="宋体"/>
                <w:sz w:val="16"/>
              </w:rPr>
              <w:t>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EBA70">
            <w:pPr>
              <w:jc w:val="center"/>
            </w:pPr>
            <w:r>
              <w:rPr>
                <w:rFonts w:ascii="宋体" w:hAnsi="宋体" w:eastAsia="宋体"/>
                <w:sz w:val="16"/>
              </w:rPr>
              <w:t>偏差原因分析：办理支付手续较为缓慢；改进措施：加大督促支付力度。</w:t>
            </w:r>
          </w:p>
        </w:tc>
      </w:tr>
      <w:tr w14:paraId="1603CD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E77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99B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EEE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FC794">
            <w:pPr>
              <w:jc w:val="center"/>
            </w:pPr>
            <w:r>
              <w:rPr>
                <w:rFonts w:ascii="宋体" w:hAnsi="宋体" w:eastAsia="宋体"/>
                <w:sz w:val="16"/>
              </w:rPr>
              <w:t>杭桂镇卫生院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617B5">
            <w:pPr>
              <w:jc w:val="center"/>
            </w:pPr>
            <w:r>
              <w:rPr>
                <w:rFonts w:ascii="宋体" w:hAnsi="宋体" w:eastAsia="宋体"/>
                <w:sz w:val="16"/>
              </w:rPr>
              <w:t>&lt;=66.32万元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E5A7A">
            <w:pPr>
              <w:jc w:val="center"/>
            </w:pPr>
            <w:r>
              <w:rPr>
                <w:rFonts w:ascii="宋体" w:hAnsi="宋体" w:eastAsia="宋体"/>
                <w:sz w:val="16"/>
              </w:rPr>
              <w:t>=64.9万元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E7801">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BABB8">
            <w:pPr>
              <w:jc w:val="center"/>
            </w:pPr>
            <w:r>
              <w:rPr>
                <w:rFonts w:ascii="宋体" w:hAnsi="宋体" w:eastAsia="宋体"/>
                <w:sz w:val="16"/>
              </w:rPr>
              <w:t>1.89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2598F">
            <w:pPr>
              <w:jc w:val="center"/>
            </w:pPr>
            <w:r>
              <w:rPr>
                <w:rFonts w:ascii="宋体" w:hAnsi="宋体" w:eastAsia="宋体"/>
                <w:sz w:val="16"/>
              </w:rPr>
              <w:t>偏差原因分析：办理支付手续较为缓慢；改进措施：加大督促支付力度。</w:t>
            </w:r>
          </w:p>
        </w:tc>
      </w:tr>
      <w:tr w14:paraId="4E5D02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A26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D04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D63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33F48">
            <w:pPr>
              <w:jc w:val="center"/>
            </w:pPr>
            <w:r>
              <w:rPr>
                <w:rFonts w:ascii="宋体" w:hAnsi="宋体" w:eastAsia="宋体"/>
                <w:sz w:val="16"/>
              </w:rPr>
              <w:t>多鲁镇卫生院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7EC82">
            <w:pPr>
              <w:jc w:val="center"/>
            </w:pPr>
            <w:r>
              <w:rPr>
                <w:rFonts w:ascii="宋体" w:hAnsi="宋体" w:eastAsia="宋体"/>
                <w:sz w:val="16"/>
              </w:rPr>
              <w:t>&lt;=51.03万元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AE66A">
            <w:pPr>
              <w:jc w:val="center"/>
            </w:pPr>
            <w:r>
              <w:rPr>
                <w:rFonts w:ascii="宋体" w:hAnsi="宋体" w:eastAsia="宋体"/>
                <w:sz w:val="16"/>
              </w:rPr>
              <w:t>=46.45万元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3ADC2">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D49E9">
            <w:pPr>
              <w:jc w:val="center"/>
            </w:pPr>
            <w:r>
              <w:rPr>
                <w:rFonts w:ascii="宋体" w:hAnsi="宋体" w:eastAsia="宋体"/>
                <w:sz w:val="16"/>
              </w:rPr>
              <w:t>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0701E">
            <w:pPr>
              <w:jc w:val="center"/>
            </w:pPr>
            <w:r>
              <w:rPr>
                <w:rFonts w:ascii="宋体" w:hAnsi="宋体" w:eastAsia="宋体"/>
                <w:sz w:val="16"/>
              </w:rPr>
              <w:t>偏差原因分析：办理支付手续较为缓慢；改进措施：加大督促支付力度。</w:t>
            </w:r>
          </w:p>
        </w:tc>
      </w:tr>
      <w:tr w14:paraId="2B728E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A43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D8E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B62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0D20B">
            <w:pPr>
              <w:jc w:val="center"/>
            </w:pPr>
            <w:r>
              <w:rPr>
                <w:rFonts w:ascii="宋体" w:hAnsi="宋体" w:eastAsia="宋体"/>
                <w:sz w:val="16"/>
              </w:rPr>
              <w:t>拜什托格拉克乡卫生院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15024">
            <w:pPr>
              <w:jc w:val="center"/>
            </w:pPr>
            <w:r>
              <w:rPr>
                <w:rFonts w:ascii="宋体" w:hAnsi="宋体" w:eastAsia="宋体"/>
                <w:sz w:val="16"/>
              </w:rPr>
              <w:t>&lt;=15.01万元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633E2">
            <w:pPr>
              <w:jc w:val="center"/>
            </w:pPr>
            <w:r>
              <w:rPr>
                <w:rFonts w:ascii="宋体" w:hAnsi="宋体" w:eastAsia="宋体"/>
                <w:sz w:val="16"/>
              </w:rPr>
              <w:t>=10.39万元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0CE7B">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82234">
            <w:pPr>
              <w:jc w:val="center"/>
            </w:pPr>
            <w:r>
              <w:rPr>
                <w:rFonts w:ascii="宋体" w:hAnsi="宋体" w:eastAsia="宋体"/>
                <w:sz w:val="16"/>
              </w:rPr>
              <w:t>0.23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22CDA">
            <w:pPr>
              <w:jc w:val="center"/>
            </w:pPr>
            <w:r>
              <w:rPr>
                <w:rFonts w:ascii="宋体" w:hAnsi="宋体" w:eastAsia="宋体"/>
                <w:sz w:val="16"/>
              </w:rPr>
              <w:t>偏差原因分析：办理支付手续较为缓慢；改进措施：加大督促支付力度。</w:t>
            </w:r>
          </w:p>
        </w:tc>
      </w:tr>
      <w:tr w14:paraId="42B47E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12C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6F2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FD1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8316A">
            <w:pPr>
              <w:jc w:val="center"/>
            </w:pPr>
            <w:r>
              <w:rPr>
                <w:rFonts w:ascii="宋体" w:hAnsi="宋体" w:eastAsia="宋体"/>
                <w:sz w:val="16"/>
              </w:rPr>
              <w:t>阿其克乡卫生院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EFE89">
            <w:pPr>
              <w:jc w:val="center"/>
            </w:pPr>
            <w:r>
              <w:rPr>
                <w:rFonts w:ascii="宋体" w:hAnsi="宋体" w:eastAsia="宋体"/>
                <w:sz w:val="16"/>
              </w:rPr>
              <w:t>&lt;=5.31万元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FDC0D">
            <w:pPr>
              <w:jc w:val="center"/>
            </w:pPr>
            <w:r>
              <w:rPr>
                <w:rFonts w:ascii="宋体" w:hAnsi="宋体" w:eastAsia="宋体"/>
                <w:sz w:val="16"/>
              </w:rPr>
              <w:t>=5.31万元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2ACD6">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C43DC">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FA63F">
            <w:pPr>
              <w:jc w:val="center"/>
            </w:pPr>
          </w:p>
        </w:tc>
      </w:tr>
      <w:tr w14:paraId="74D5DF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FE2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BEB3F">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FA20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CEB68">
            <w:pPr>
              <w:jc w:val="center"/>
            </w:pPr>
            <w:r>
              <w:rPr>
                <w:rFonts w:ascii="宋体" w:hAnsi="宋体" w:eastAsia="宋体"/>
                <w:sz w:val="16"/>
              </w:rPr>
              <w:t>城乡居民公共卫生差距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4F209">
            <w:pPr>
              <w:jc w:val="center"/>
            </w:pPr>
            <w:r>
              <w:rPr>
                <w:rFonts w:ascii="宋体" w:hAnsi="宋体" w:eastAsia="宋体"/>
                <w:sz w:val="16"/>
              </w:rPr>
              <w:t>持续缩小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EE066">
            <w:pPr>
              <w:jc w:val="center"/>
            </w:pPr>
            <w:r>
              <w:rPr>
                <w:rFonts w:ascii="宋体" w:hAnsi="宋体" w:eastAsia="宋体"/>
                <w:sz w:val="16"/>
              </w:rPr>
              <w:t>持续缩小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725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014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F0E06">
            <w:pPr>
              <w:jc w:val="center"/>
            </w:pPr>
          </w:p>
        </w:tc>
      </w:tr>
      <w:tr w14:paraId="1ADE08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E93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F61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A49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6E568">
            <w:pPr>
              <w:jc w:val="center"/>
            </w:pPr>
            <w:r>
              <w:rPr>
                <w:rFonts w:ascii="宋体" w:hAnsi="宋体" w:eastAsia="宋体"/>
                <w:sz w:val="16"/>
              </w:rPr>
              <w:t>提高基本公共卫生服务水平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E5EAD">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CF865">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FDB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2A9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D6BA1">
            <w:pPr>
              <w:jc w:val="center"/>
            </w:pPr>
          </w:p>
        </w:tc>
      </w:tr>
      <w:tr w14:paraId="437609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3C9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93F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779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DE123">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5B0F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D84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628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02F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14E60">
            <w:pPr>
              <w:jc w:val="center"/>
            </w:pPr>
          </w:p>
        </w:tc>
      </w:tr>
      <w:tr w14:paraId="4F024D7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4F8A7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E31B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060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52D2E">
            <w:pPr>
              <w:jc w:val="center"/>
            </w:pPr>
            <w:r>
              <w:rPr>
                <w:rFonts w:ascii="宋体" w:hAnsi="宋体" w:eastAsia="宋体"/>
                <w:sz w:val="16"/>
              </w:rPr>
              <w:t>92.34分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8EE591"/>
        </w:tc>
      </w:tr>
    </w:tbl>
    <w:p w14:paraId="73C37B17">
      <w:r>
        <w:br w:type="page"/>
      </w:r>
    </w:p>
    <w:p w14:paraId="58C70B0D">
      <w:pPr>
        <w:spacing w:line="640" w:lineRule="exact"/>
        <w:ind w:firstLine="640"/>
        <w:jc w:val="both"/>
        <w:outlineLvl w:val="2"/>
      </w:pPr>
      <w:r>
        <w:rPr>
          <w:rFonts w:ascii="黑体" w:hAnsi="黑体" w:eastAsia="黑体"/>
          <w:sz w:val="32"/>
        </w:rPr>
        <w:t>十二、其他需说明的事项</w:t>
      </w:r>
    </w:p>
    <w:p w14:paraId="6791C482">
      <w:pPr>
        <w:spacing w:line="580" w:lineRule="exact"/>
        <w:ind w:firstLine="640"/>
        <w:jc w:val="both"/>
      </w:pPr>
      <w:r>
        <w:rPr>
          <w:rFonts w:ascii="仿宋_GB2312" w:hAnsi="仿宋_GB2312" w:eastAsia="仿宋_GB2312"/>
          <w:b w:val="0"/>
          <w:sz w:val="32"/>
        </w:rPr>
        <w:t>本年本单位SM项目14个，全年预算数3202.14万元，全年执行数3163.31万元。</w:t>
      </w:r>
    </w:p>
    <w:p w14:paraId="4D2E9C27">
      <w:r>
        <w:br w:type="page"/>
      </w:r>
    </w:p>
    <w:p w14:paraId="389D08B7">
      <w:pPr>
        <w:spacing w:line="240" w:lineRule="auto"/>
        <w:jc w:val="center"/>
        <w:outlineLvl w:val="1"/>
      </w:pPr>
      <w:r>
        <w:rPr>
          <w:rFonts w:ascii="黑体" w:hAnsi="黑体" w:eastAsia="黑体"/>
          <w:sz w:val="32"/>
        </w:rPr>
        <w:t>第三部分 专业名词解释</w:t>
      </w:r>
    </w:p>
    <w:p w14:paraId="4D7247D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03805C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A35A2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CB68AC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5B36AE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B5E76B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DB5F16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643B08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1AB2B9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548EA4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5631D0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9B752A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8364E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7D0AA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A26DF4">
      <w:r>
        <w:br w:type="page"/>
      </w:r>
    </w:p>
    <w:p w14:paraId="3EE58317">
      <w:pPr>
        <w:spacing w:line="240" w:lineRule="auto"/>
        <w:jc w:val="center"/>
        <w:outlineLvl w:val="1"/>
      </w:pPr>
      <w:r>
        <w:rPr>
          <w:rFonts w:ascii="黑体" w:hAnsi="黑体" w:eastAsia="黑体"/>
          <w:sz w:val="32"/>
        </w:rPr>
        <w:t>第四部分 部门决算报表（见附表）</w:t>
      </w:r>
    </w:p>
    <w:p w14:paraId="7B5F41EA">
      <w:pPr>
        <w:spacing w:line="240" w:lineRule="auto"/>
        <w:ind w:firstLine="640"/>
        <w:jc w:val="both"/>
      </w:pPr>
      <w:r>
        <w:rPr>
          <w:rFonts w:ascii="仿宋_GB2312" w:hAnsi="仿宋_GB2312" w:eastAsia="仿宋_GB2312"/>
          <w:b w:val="0"/>
          <w:sz w:val="32"/>
        </w:rPr>
        <w:t>一、《收入支出决算总表》</w:t>
      </w:r>
    </w:p>
    <w:p w14:paraId="5998D0A4">
      <w:pPr>
        <w:spacing w:line="240" w:lineRule="auto"/>
        <w:ind w:firstLine="640"/>
        <w:jc w:val="both"/>
      </w:pPr>
      <w:r>
        <w:rPr>
          <w:rFonts w:ascii="仿宋_GB2312" w:hAnsi="仿宋_GB2312" w:eastAsia="仿宋_GB2312"/>
          <w:b w:val="0"/>
          <w:sz w:val="32"/>
        </w:rPr>
        <w:t>二、《收入决算表》</w:t>
      </w:r>
    </w:p>
    <w:p w14:paraId="6E90271E">
      <w:pPr>
        <w:spacing w:line="240" w:lineRule="auto"/>
        <w:ind w:firstLine="640"/>
        <w:jc w:val="both"/>
      </w:pPr>
      <w:r>
        <w:rPr>
          <w:rFonts w:ascii="仿宋_GB2312" w:hAnsi="仿宋_GB2312" w:eastAsia="仿宋_GB2312"/>
          <w:b w:val="0"/>
          <w:sz w:val="32"/>
        </w:rPr>
        <w:t>三、《支出决算表》</w:t>
      </w:r>
    </w:p>
    <w:p w14:paraId="44027E48">
      <w:pPr>
        <w:spacing w:line="240" w:lineRule="auto"/>
        <w:ind w:firstLine="640"/>
        <w:jc w:val="both"/>
      </w:pPr>
      <w:r>
        <w:rPr>
          <w:rFonts w:ascii="仿宋_GB2312" w:hAnsi="仿宋_GB2312" w:eastAsia="仿宋_GB2312"/>
          <w:b w:val="0"/>
          <w:sz w:val="32"/>
        </w:rPr>
        <w:t>四、《财政拨款收入支出决算总表》</w:t>
      </w:r>
    </w:p>
    <w:p w14:paraId="1BFE81D2">
      <w:pPr>
        <w:spacing w:line="240" w:lineRule="auto"/>
        <w:ind w:firstLine="640"/>
        <w:jc w:val="both"/>
      </w:pPr>
      <w:r>
        <w:rPr>
          <w:rFonts w:ascii="仿宋_GB2312" w:hAnsi="仿宋_GB2312" w:eastAsia="仿宋_GB2312"/>
          <w:b w:val="0"/>
          <w:sz w:val="32"/>
        </w:rPr>
        <w:t>五、《一般公共预算财政拨款支出决算表》</w:t>
      </w:r>
    </w:p>
    <w:p w14:paraId="4E4D8112">
      <w:pPr>
        <w:spacing w:line="240" w:lineRule="auto"/>
        <w:ind w:firstLine="640"/>
        <w:jc w:val="both"/>
      </w:pPr>
      <w:r>
        <w:rPr>
          <w:rFonts w:ascii="仿宋_GB2312" w:hAnsi="仿宋_GB2312" w:eastAsia="仿宋_GB2312"/>
          <w:b w:val="0"/>
          <w:sz w:val="32"/>
        </w:rPr>
        <w:t>六、《一般公共预算财政拨款基本支出决算表》</w:t>
      </w:r>
    </w:p>
    <w:p w14:paraId="34F21E73">
      <w:pPr>
        <w:spacing w:line="240" w:lineRule="auto"/>
        <w:ind w:firstLine="640"/>
        <w:jc w:val="both"/>
      </w:pPr>
      <w:r>
        <w:rPr>
          <w:rFonts w:ascii="仿宋_GB2312" w:hAnsi="仿宋_GB2312" w:eastAsia="仿宋_GB2312"/>
          <w:b w:val="0"/>
          <w:sz w:val="32"/>
        </w:rPr>
        <w:t>七、《政府性基金预算财政拨款收入支出决算表》</w:t>
      </w:r>
    </w:p>
    <w:p w14:paraId="09FEF09F">
      <w:pPr>
        <w:spacing w:line="240" w:lineRule="auto"/>
        <w:ind w:firstLine="640"/>
        <w:jc w:val="both"/>
      </w:pPr>
      <w:r>
        <w:rPr>
          <w:rFonts w:ascii="仿宋_GB2312" w:hAnsi="仿宋_GB2312" w:eastAsia="仿宋_GB2312"/>
          <w:b w:val="0"/>
          <w:sz w:val="32"/>
        </w:rPr>
        <w:t>八、《国有资本经营预算财政拨款收入支出决算表》</w:t>
      </w:r>
    </w:p>
    <w:p w14:paraId="39F9731C">
      <w:pPr>
        <w:spacing w:line="240" w:lineRule="auto"/>
        <w:ind w:firstLine="640"/>
        <w:jc w:val="both"/>
      </w:pPr>
      <w:r>
        <w:rPr>
          <w:rFonts w:ascii="仿宋_GB2312" w:hAnsi="仿宋_GB2312" w:eastAsia="仿宋_GB2312"/>
          <w:b w:val="0"/>
          <w:sz w:val="32"/>
        </w:rPr>
        <w:t>九、《财政拨款“三公”经费支出决算表》</w:t>
      </w:r>
    </w:p>
    <w:p w14:paraId="0702C0BA">
      <w:pPr>
        <w:spacing w:line="240" w:lineRule="auto"/>
        <w:ind w:firstLine="640"/>
        <w:jc w:val="both"/>
      </w:pPr>
    </w:p>
    <w:p w14:paraId="5F865FF6">
      <w:pPr>
        <w:spacing w:line="240" w:lineRule="auto"/>
        <w:ind w:firstLine="640"/>
        <w:jc w:val="both"/>
      </w:pPr>
    </w:p>
    <w:p w14:paraId="78A4B197">
      <w:pPr>
        <w:spacing w:line="240" w:lineRule="auto"/>
        <w:ind w:firstLine="640"/>
        <w:jc w:val="both"/>
      </w:pPr>
    </w:p>
    <w:p w14:paraId="54327066">
      <w:pPr>
        <w:spacing w:line="240" w:lineRule="auto"/>
        <w:ind w:firstLine="640"/>
        <w:jc w:val="both"/>
      </w:pPr>
    </w:p>
    <w:p w14:paraId="1610BF2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2C200CC-41E7-484E-BF71-021D2E0ABCF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7FBAFCC-546C-4A9B-A38C-9FFE024782F0}"/>
  </w:font>
  <w:font w:name="仿宋_GB2312">
    <w:panose1 w:val="02010609030101010101"/>
    <w:charset w:val="86"/>
    <w:family w:val="modern"/>
    <w:pitch w:val="default"/>
    <w:sig w:usb0="00000001" w:usb1="080E0000" w:usb2="00000000" w:usb3="00000000" w:csb0="00040000" w:csb1="00000000"/>
    <w:embedRegular r:id="rId3" w:fontKey="{07CBFE52-CA52-4350-84BB-D1EF0914F351}"/>
  </w:font>
  <w:font w:name="楷体_GB2312">
    <w:panose1 w:val="02010609030101010101"/>
    <w:charset w:val="86"/>
    <w:family w:val="auto"/>
    <w:pitch w:val="default"/>
    <w:sig w:usb0="00000001" w:usb1="080E0000" w:usb2="00000000" w:usb3="00000000" w:csb0="00040000" w:csb1="00000000"/>
    <w:embedRegular r:id="rId4" w:fontKey="{9D0082B1-5748-4D8C-BCEE-FC62E7BDF868}"/>
  </w:font>
  <w:font w:name="WPSEMBED28">
    <w:panose1 w:val="02010609030101010101"/>
    <w:charset w:val="86"/>
    <w:family w:val="auto"/>
    <w:pitch w:val="default"/>
    <w:sig w:usb0="00000001" w:usb1="080E0000" w:usb2="00000000" w:usb3="00000000" w:csb0="00040000" w:csb1="00000000"/>
  </w:font>
  <w:font w:name="WPSEMBED29">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C4532BC"/>
    <w:rsid w:val="2D1136DF"/>
    <w:rsid w:val="2DAE0E44"/>
    <w:rsid w:val="2FD27414"/>
    <w:rsid w:val="313F1D52"/>
    <w:rsid w:val="318029AB"/>
    <w:rsid w:val="31C63837"/>
    <w:rsid w:val="326F0A17"/>
    <w:rsid w:val="3277581B"/>
    <w:rsid w:val="35871F5E"/>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18303F"/>
    <w:rsid w:val="5AFC6609"/>
    <w:rsid w:val="5FA17648"/>
    <w:rsid w:val="5FD320BD"/>
    <w:rsid w:val="60DE4D57"/>
    <w:rsid w:val="613409CB"/>
    <w:rsid w:val="61A46A97"/>
    <w:rsid w:val="624C3386"/>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EB459F"/>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57</Pages>
  <Words>7134</Words>
  <Characters>8190</Characters>
  <Lines>0</Lines>
  <Paragraphs>0</Paragraphs>
  <TotalTime>15</TotalTime>
  <ScaleCrop>false</ScaleCrop>
  <LinksUpToDate>false</LinksUpToDate>
  <CharactersWithSpaces>8198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来财&amp;十个勤天</cp:lastModifiedBy>
  <cp:lastPrinted>2024-07-22T11:58:00Z</cp:lastPrinted>
  <dcterms:modified xsi:type="dcterms:W3CDTF">2025-11-28T05:14:54Z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