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A87FD7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中共洛浦县委宣传部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DFDDC3">
      <w:r>
        <w:br w:type="page"/>
      </w:r>
    </w:p>
    <w:p w14:paraId="16CAB31E">
      <w:pPr>
        <w:spacing w:line="640" w:lineRule="exact"/>
        <w:jc w:val="center"/>
        <w:outlineLvl w:val="1"/>
      </w:pPr>
      <w:r>
        <w:rPr>
          <w:rFonts w:ascii="黑体" w:hAnsi="黑体" w:eastAsia="黑体"/>
          <w:sz w:val="32"/>
        </w:rPr>
        <w:t>第一部分 单位概况</w:t>
      </w:r>
    </w:p>
    <w:p w14:paraId="182B9A5A">
      <w:pPr>
        <w:spacing w:line="640" w:lineRule="exact"/>
        <w:ind w:firstLine="640"/>
        <w:jc w:val="both"/>
        <w:outlineLvl w:val="2"/>
      </w:pPr>
      <w:r>
        <w:rPr>
          <w:rFonts w:ascii="黑体" w:hAnsi="黑体" w:eastAsia="黑体"/>
          <w:sz w:val="32"/>
        </w:rPr>
        <w:t>一、主要职能</w:t>
      </w:r>
    </w:p>
    <w:p w14:paraId="63CEE4DA">
      <w:pPr>
        <w:spacing w:line="580" w:lineRule="exact"/>
        <w:ind w:firstLine="640"/>
        <w:jc w:val="both"/>
      </w:pPr>
      <w:r>
        <w:rPr>
          <w:rFonts w:ascii="仿宋_GB2312" w:hAnsi="仿宋_GB2312" w:eastAsia="仿宋_GB2312"/>
          <w:sz w:val="32"/>
        </w:rPr>
        <w:t>1.作为党的喉舌部门，围绕县委中心工作开展宣传教育，通过开展宣传思想文化工作，加强意识形态领域反分裂斗争教育，引导各族干部职工群众学习贯彻党的路线方针政策，遵守国家法律法规，拥护支持党的领导，加强对走中国特色社会主义道路的信心和决心。负责全县意识形态工作、党委（党组）理论学习中心组学习、文化体制改革等工作。负责内宣外宣、舆情信息收集分析上报和媒体记者接待服务保障工作。</w:t>
      </w:r>
    </w:p>
    <w:p w14:paraId="2D1D01B9">
      <w:pPr>
        <w:spacing w:line="580" w:lineRule="exact"/>
        <w:ind w:firstLine="640"/>
        <w:jc w:val="both"/>
      </w:pPr>
      <w:r>
        <w:rPr>
          <w:rFonts w:ascii="仿宋_GB2312" w:hAnsi="仿宋_GB2312" w:eastAsia="仿宋_GB2312"/>
          <w:sz w:val="32"/>
        </w:rPr>
        <w:t>2.负责社科联工作、全县宣传文化产品审读鉴定工作、出版物电影市场和版权管理、扫黄打非、农村电影放映以及放映员管理、群众性文化体育活动、文艺创作、文联、软件正版化管理、农家书屋和东风工程管理、乡村宣传文化阵地及文化大院管理。</w:t>
      </w:r>
    </w:p>
    <w:p w14:paraId="33D0A351">
      <w:pPr>
        <w:spacing w:line="580" w:lineRule="exact"/>
        <w:ind w:firstLine="640"/>
        <w:jc w:val="both"/>
      </w:pPr>
      <w:r>
        <w:rPr>
          <w:rFonts w:ascii="仿宋_GB2312" w:hAnsi="仿宋_GB2312" w:eastAsia="仿宋_GB2312"/>
          <w:sz w:val="32"/>
        </w:rPr>
        <w:t>3.负责全县精神文明建设工作、新时代文明实践工作、爱国主义教育、未成年人思想道德建设。负责全县各类主题宣讲工作，文化润疆</w:t>
      </w:r>
      <w:r>
        <w:rPr>
          <w:rFonts w:hint="eastAsia" w:ascii="仿宋_GB2312" w:hAnsi="仿宋_GB2312" w:eastAsia="仿宋_GB2312"/>
          <w:sz w:val="32"/>
          <w:lang w:eastAsia="zh-CN"/>
        </w:rPr>
        <w:t>工作</w:t>
      </w:r>
      <w:r>
        <w:rPr>
          <w:rFonts w:ascii="仿宋_GB2312" w:hAnsi="仿宋_GB2312" w:eastAsia="仿宋_GB2312"/>
          <w:sz w:val="32"/>
        </w:rPr>
        <w:t>推进。开展精神文明创建和主题文化活动，丰富干部职工群众精神文化生活，引导教育各族干部职工群众践行社会主义核心观，崇尚科学、反对愚昧，加强各族干部职工群众的凝聚力和向心力。</w:t>
      </w:r>
    </w:p>
    <w:p w14:paraId="1E56D349">
      <w:pPr>
        <w:spacing w:line="640" w:lineRule="exact"/>
        <w:ind w:firstLine="640"/>
        <w:jc w:val="both"/>
        <w:outlineLvl w:val="2"/>
      </w:pPr>
      <w:r>
        <w:rPr>
          <w:rFonts w:ascii="黑体" w:hAnsi="黑体" w:eastAsia="黑体"/>
          <w:sz w:val="32"/>
        </w:rPr>
        <w:t>二、机构设置及人员情况</w:t>
      </w:r>
    </w:p>
    <w:p w14:paraId="52293589">
      <w:pPr>
        <w:spacing w:line="580" w:lineRule="exact"/>
        <w:ind w:firstLine="640"/>
        <w:jc w:val="both"/>
      </w:pPr>
      <w:r>
        <w:rPr>
          <w:rFonts w:ascii="仿宋_GB2312" w:hAnsi="仿宋_GB2312" w:eastAsia="仿宋_GB2312"/>
          <w:sz w:val="32"/>
        </w:rPr>
        <w:t>中共洛浦县委宣传部2024年度，实有人数26人，其中：在职人员22人，增加3人；离休人员0人，增加0人；退休人员4人,增加1人。</w:t>
      </w:r>
    </w:p>
    <w:p w14:paraId="61B7793C">
      <w:pPr>
        <w:spacing w:line="580" w:lineRule="exact"/>
        <w:ind w:firstLine="640"/>
        <w:jc w:val="both"/>
      </w:pPr>
      <w:r>
        <w:rPr>
          <w:rFonts w:ascii="仿宋_GB2312" w:hAnsi="仿宋_GB2312" w:eastAsia="仿宋_GB2312"/>
          <w:sz w:val="32"/>
        </w:rPr>
        <w:t>中共洛浦县委宣传部无下属预算单位，下设1个科室，分别是：办公室。</w:t>
      </w:r>
    </w:p>
    <w:p w14:paraId="34BE1473">
      <w:r>
        <w:br w:type="page"/>
      </w:r>
    </w:p>
    <w:p w14:paraId="09AD128E">
      <w:pPr>
        <w:spacing w:line="240" w:lineRule="auto"/>
        <w:jc w:val="center"/>
        <w:outlineLvl w:val="1"/>
      </w:pPr>
      <w:r>
        <w:rPr>
          <w:rFonts w:ascii="黑体" w:hAnsi="黑体" w:eastAsia="黑体"/>
          <w:sz w:val="32"/>
        </w:rPr>
        <w:t>第二部分 部门决算情况说明</w:t>
      </w:r>
    </w:p>
    <w:p w14:paraId="10450F00">
      <w:pPr>
        <w:spacing w:line="640" w:lineRule="exact"/>
        <w:ind w:firstLine="640"/>
        <w:jc w:val="both"/>
        <w:outlineLvl w:val="2"/>
      </w:pPr>
      <w:r>
        <w:rPr>
          <w:rFonts w:ascii="黑体" w:hAnsi="黑体" w:eastAsia="黑体"/>
          <w:sz w:val="32"/>
        </w:rPr>
        <w:t>一、收入支出决算总体情况说明</w:t>
      </w:r>
    </w:p>
    <w:p w14:paraId="16D28940">
      <w:pPr>
        <w:spacing w:line="580" w:lineRule="exact"/>
        <w:ind w:firstLine="640"/>
        <w:jc w:val="both"/>
      </w:pPr>
      <w:r>
        <w:rPr>
          <w:rFonts w:ascii="仿宋_GB2312" w:hAnsi="仿宋_GB2312" w:eastAsia="仿宋_GB2312"/>
          <w:b/>
          <w:sz w:val="32"/>
        </w:rPr>
        <w:t>2024年度收入总计1,015.44万元，</w:t>
      </w:r>
      <w:r>
        <w:rPr>
          <w:rFonts w:ascii="仿宋_GB2312" w:hAnsi="仿宋_GB2312" w:eastAsia="仿宋_GB2312"/>
          <w:b w:val="0"/>
          <w:sz w:val="32"/>
        </w:rPr>
        <w:t>其中：本年收入合计989.48万元，使用非财政拨款结余（含专用结余）0.00万元，年初结转和结余25.96万元。</w:t>
      </w:r>
    </w:p>
    <w:p w14:paraId="23F63F27">
      <w:pPr>
        <w:spacing w:line="580" w:lineRule="exact"/>
        <w:ind w:firstLine="640"/>
        <w:jc w:val="both"/>
      </w:pPr>
      <w:r>
        <w:rPr>
          <w:rFonts w:ascii="仿宋_GB2312" w:hAnsi="仿宋_GB2312" w:eastAsia="仿宋_GB2312"/>
          <w:b/>
          <w:sz w:val="32"/>
        </w:rPr>
        <w:t>2024年度支出总计1,015.44万元，</w:t>
      </w:r>
      <w:r>
        <w:rPr>
          <w:rFonts w:ascii="仿宋_GB2312" w:hAnsi="仿宋_GB2312" w:eastAsia="仿宋_GB2312"/>
          <w:b w:val="0"/>
          <w:sz w:val="32"/>
        </w:rPr>
        <w:t>其中：本年支出合计992.94万元，结余分配0.00万元，年末结转和结余22.49万元。</w:t>
      </w:r>
    </w:p>
    <w:p w14:paraId="4748D56C">
      <w:pPr>
        <w:spacing w:line="580" w:lineRule="exact"/>
        <w:ind w:firstLine="640"/>
        <w:jc w:val="both"/>
      </w:pPr>
      <w:r>
        <w:rPr>
          <w:rFonts w:ascii="仿宋_GB2312" w:hAnsi="仿宋_GB2312" w:eastAsia="仿宋_GB2312"/>
          <w:b w:val="0"/>
          <w:sz w:val="32"/>
        </w:rPr>
        <w:t>收入支出总体与上年相比，增加76.00万元，增长8.09%，主要原因是：本年增加中央补助地方公共文化服务体系建设补助资金</w:t>
      </w:r>
      <w:r>
        <w:rPr>
          <w:rFonts w:hint="eastAsia" w:ascii="仿宋_GB2312" w:hAnsi="仿宋_GB2312" w:eastAsia="仿宋_GB2312"/>
          <w:b w:val="0"/>
          <w:sz w:val="32"/>
          <w:lang w:eastAsia="zh-CN"/>
        </w:rPr>
        <w:t>－</w:t>
      </w:r>
      <w:r>
        <w:rPr>
          <w:rFonts w:ascii="仿宋_GB2312" w:hAnsi="仿宋_GB2312" w:eastAsia="仿宋_GB2312"/>
          <w:b w:val="0"/>
          <w:sz w:val="32"/>
        </w:rPr>
        <w:t>村、社区农家书屋出版物补贴、软件正版化三年授权使用费、农牧民技工学校宣传教育两条街装饰装修等项目经费，导致相关经费增加。</w:t>
      </w:r>
    </w:p>
    <w:p w14:paraId="2307BA60">
      <w:pPr>
        <w:spacing w:line="640" w:lineRule="exact"/>
        <w:ind w:firstLine="640"/>
        <w:jc w:val="both"/>
        <w:outlineLvl w:val="2"/>
      </w:pPr>
      <w:r>
        <w:rPr>
          <w:rFonts w:ascii="黑体" w:hAnsi="黑体" w:eastAsia="黑体"/>
          <w:sz w:val="32"/>
        </w:rPr>
        <w:t>二、收入决算情况说明</w:t>
      </w:r>
    </w:p>
    <w:p w14:paraId="2EBB0682">
      <w:pPr>
        <w:spacing w:line="580" w:lineRule="exact"/>
        <w:ind w:firstLine="640"/>
        <w:jc w:val="both"/>
      </w:pPr>
      <w:r>
        <w:rPr>
          <w:rFonts w:ascii="仿宋_GB2312" w:hAnsi="仿宋_GB2312" w:eastAsia="仿宋_GB2312"/>
          <w:b/>
          <w:sz w:val="32"/>
        </w:rPr>
        <w:t>本年收入989.48万元，</w:t>
      </w:r>
      <w:r>
        <w:rPr>
          <w:rFonts w:ascii="仿宋_GB2312" w:hAnsi="仿宋_GB2312" w:eastAsia="仿宋_GB2312"/>
          <w:b w:val="0"/>
          <w:sz w:val="32"/>
        </w:rPr>
        <w:t>其中：财政拨款收入977.08万元，占98.75%；上级补助收入0.00万元，占0.00%；事业收入0.00万元，占0.00%；经营收入0.00万元，占0.00%；附属单位上缴收入0.00万元，占0.00%；其他收入12.40万元，占1.25%。</w:t>
      </w:r>
    </w:p>
    <w:p w14:paraId="38E34C88">
      <w:pPr>
        <w:spacing w:line="640" w:lineRule="exact"/>
        <w:ind w:firstLine="640"/>
        <w:jc w:val="both"/>
        <w:outlineLvl w:val="2"/>
      </w:pPr>
      <w:r>
        <w:rPr>
          <w:rFonts w:ascii="黑体" w:hAnsi="黑体" w:eastAsia="黑体"/>
          <w:sz w:val="32"/>
        </w:rPr>
        <w:t>三、支出决算情况说明</w:t>
      </w:r>
    </w:p>
    <w:p w14:paraId="684880DD">
      <w:pPr>
        <w:spacing w:line="580" w:lineRule="exact"/>
        <w:ind w:firstLine="640"/>
        <w:jc w:val="both"/>
      </w:pPr>
      <w:r>
        <w:rPr>
          <w:rFonts w:ascii="仿宋_GB2312" w:hAnsi="仿宋_GB2312" w:eastAsia="仿宋_GB2312"/>
          <w:b/>
          <w:sz w:val="32"/>
        </w:rPr>
        <w:t>本年支出992.94万元，</w:t>
      </w:r>
      <w:r>
        <w:rPr>
          <w:rFonts w:ascii="仿宋_GB2312" w:hAnsi="仿宋_GB2312" w:eastAsia="仿宋_GB2312"/>
          <w:b w:val="0"/>
          <w:sz w:val="32"/>
        </w:rPr>
        <w:t>其中：基本支出420.28万元，占42.33%；项目支出572.66万元，占57.67%；上缴上级支出0.00万元，占0.00%；经营支出0.00万元，占0.00%；对附属单位补助支出0.00万元，占0.00%。</w:t>
      </w:r>
    </w:p>
    <w:p w14:paraId="0FB7A73D">
      <w:pPr>
        <w:spacing w:line="640" w:lineRule="exact"/>
        <w:ind w:firstLine="640"/>
        <w:jc w:val="both"/>
        <w:outlineLvl w:val="2"/>
      </w:pPr>
      <w:r>
        <w:rPr>
          <w:rFonts w:ascii="黑体" w:hAnsi="黑体" w:eastAsia="黑体"/>
          <w:sz w:val="32"/>
        </w:rPr>
        <w:t>四、财政拨款收入支出决算总体情况说明</w:t>
      </w:r>
    </w:p>
    <w:p w14:paraId="4450C6D6">
      <w:pPr>
        <w:spacing w:line="580" w:lineRule="exact"/>
        <w:ind w:firstLine="640"/>
        <w:jc w:val="both"/>
      </w:pPr>
      <w:r>
        <w:rPr>
          <w:rFonts w:ascii="仿宋_GB2312" w:hAnsi="仿宋_GB2312" w:eastAsia="仿宋_GB2312"/>
          <w:b/>
          <w:sz w:val="32"/>
        </w:rPr>
        <w:t>2024年度财政拨款收入总计977.08万元，</w:t>
      </w:r>
      <w:r>
        <w:rPr>
          <w:rFonts w:ascii="仿宋_GB2312" w:hAnsi="仿宋_GB2312" w:eastAsia="仿宋_GB2312"/>
          <w:b w:val="0"/>
          <w:sz w:val="32"/>
        </w:rPr>
        <w:t>其中：年初财政拨款结转和结余0.00万元，本年财政拨款收入977.08万元。</w:t>
      </w:r>
      <w:r>
        <w:rPr>
          <w:rFonts w:ascii="仿宋_GB2312" w:hAnsi="仿宋_GB2312" w:eastAsia="仿宋_GB2312"/>
          <w:b/>
          <w:sz w:val="32"/>
        </w:rPr>
        <w:t>财政拨款支出总计977.08万元，</w:t>
      </w:r>
      <w:r>
        <w:rPr>
          <w:rFonts w:ascii="仿宋_GB2312" w:hAnsi="仿宋_GB2312" w:eastAsia="仿宋_GB2312"/>
          <w:b w:val="0"/>
          <w:sz w:val="32"/>
        </w:rPr>
        <w:t>其中：年末财政拨款结转和结余0.00万元，本年财政拨款支出977.08万元。</w:t>
      </w:r>
    </w:p>
    <w:p w14:paraId="085FE6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增加294.00万元，增长43.04%，主要原因是：本年增加中央补助地方公共文化服务体系建设补助资金</w:t>
      </w:r>
      <w:r>
        <w:rPr>
          <w:rFonts w:hint="eastAsia" w:ascii="仿宋_GB2312" w:hAnsi="仿宋_GB2312" w:eastAsia="仿宋_GB2312"/>
          <w:b w:val="0"/>
          <w:sz w:val="32"/>
          <w:lang w:eastAsia="zh-CN"/>
        </w:rPr>
        <w:t>－</w:t>
      </w:r>
      <w:r>
        <w:rPr>
          <w:rFonts w:ascii="仿宋_GB2312" w:hAnsi="仿宋_GB2312" w:eastAsia="仿宋_GB2312"/>
          <w:b w:val="0"/>
          <w:sz w:val="32"/>
        </w:rPr>
        <w:t>村、社区农家书屋出版物补贴、软件正版化三年授权使用费、农牧民技工学校宣传教育两条街装饰装修等项目经费，导致相关经费增加。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年初预算数597.86万元，决算数977.08万元，预决算差异率63.43%，主要原因是：年中追加中央补助地方公共文化服务体系建设补助资金</w:t>
      </w:r>
      <w:r>
        <w:rPr>
          <w:rFonts w:hint="eastAsia" w:ascii="仿宋_GB2312" w:hAnsi="仿宋_GB2312" w:eastAsia="仿宋_GB2312"/>
          <w:b w:val="0"/>
          <w:sz w:val="32"/>
          <w:lang w:eastAsia="zh-CN"/>
        </w:rPr>
        <w:t>－</w:t>
      </w:r>
      <w:r>
        <w:rPr>
          <w:rFonts w:ascii="仿宋_GB2312" w:hAnsi="仿宋_GB2312" w:eastAsia="仿宋_GB2312"/>
          <w:b w:val="0"/>
          <w:sz w:val="32"/>
        </w:rPr>
        <w:t>村、社区农家书屋出版物补贴、软件正版化三年授权使用、农牧民技工学校宣传教育两条街装饰装修费等项目经费</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306A2E47">
      <w:pPr>
        <w:spacing w:line="640" w:lineRule="exact"/>
        <w:ind w:firstLine="640"/>
        <w:jc w:val="both"/>
        <w:outlineLvl w:val="2"/>
      </w:pPr>
      <w:r>
        <w:rPr>
          <w:rFonts w:ascii="黑体" w:hAnsi="黑体" w:eastAsia="黑体"/>
          <w:sz w:val="32"/>
        </w:rPr>
        <w:t>五、一般公共预算财政拨款支出决算情况说明</w:t>
      </w:r>
    </w:p>
    <w:p w14:paraId="6222343B">
      <w:pPr>
        <w:spacing w:line="640" w:lineRule="exact"/>
        <w:ind w:firstLine="640"/>
        <w:jc w:val="both"/>
        <w:outlineLvl w:val="3"/>
      </w:pPr>
      <w:r>
        <w:rPr>
          <w:rFonts w:ascii="楷体_GB2312" w:hAnsi="楷体_GB2312" w:eastAsia="楷体_GB2312"/>
          <w:b/>
          <w:sz w:val="32"/>
        </w:rPr>
        <w:t>（一）一般公共预算财政拨款支出决算总体情况</w:t>
      </w:r>
    </w:p>
    <w:p w14:paraId="419E94D7">
      <w:pPr>
        <w:spacing w:line="580" w:lineRule="exact"/>
        <w:ind w:firstLine="640"/>
        <w:jc w:val="both"/>
      </w:pPr>
      <w:r>
        <w:rPr>
          <w:rFonts w:ascii="仿宋_GB2312" w:hAnsi="仿宋_GB2312" w:eastAsia="仿宋_GB2312"/>
          <w:b/>
          <w:sz w:val="32"/>
        </w:rPr>
        <w:t>2024年度一般公共预算财政拨款支出725.19万元，</w:t>
      </w:r>
      <w:r>
        <w:rPr>
          <w:rFonts w:ascii="仿宋_GB2312" w:hAnsi="仿宋_GB2312" w:eastAsia="仿宋_GB2312"/>
          <w:b w:val="0"/>
          <w:sz w:val="32"/>
        </w:rPr>
        <w:t>占本年支出合计的73.03%。</w:t>
      </w:r>
      <w:r>
        <w:rPr>
          <w:rFonts w:ascii="仿宋_GB2312" w:hAnsi="仿宋_GB2312" w:eastAsia="仿宋_GB2312"/>
          <w:b/>
          <w:sz w:val="32"/>
        </w:rPr>
        <w:t>与上年相比，</w:t>
      </w:r>
      <w:r>
        <w:rPr>
          <w:rFonts w:ascii="仿宋_GB2312" w:hAnsi="仿宋_GB2312" w:eastAsia="仿宋_GB2312"/>
          <w:b w:val="0"/>
          <w:sz w:val="32"/>
        </w:rPr>
        <w:t>增加42.11万元，增长6.16%，主要原因是：本年增加中央补助地方公共文化服务体系建设补助资金</w:t>
      </w:r>
      <w:r>
        <w:rPr>
          <w:rFonts w:hint="eastAsia" w:ascii="仿宋_GB2312" w:hAnsi="仿宋_GB2312" w:eastAsia="仿宋_GB2312"/>
          <w:b w:val="0"/>
          <w:sz w:val="32"/>
          <w:lang w:eastAsia="zh-CN"/>
        </w:rPr>
        <w:t>－</w:t>
      </w:r>
      <w:r>
        <w:rPr>
          <w:rFonts w:ascii="仿宋_GB2312" w:hAnsi="仿宋_GB2312" w:eastAsia="仿宋_GB2312"/>
          <w:b w:val="0"/>
          <w:sz w:val="32"/>
        </w:rPr>
        <w:t>村、社区农家书屋出版物补贴、软件正版化三年授权使用费等项目经费，导致相关经费增加。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年初预算数597.86万元，决算数725.19万元，预决算差异率21.30%，主要原因是：年中追加中央补助地方公共文化服务体系建设补助资金</w:t>
      </w:r>
      <w:r>
        <w:rPr>
          <w:rFonts w:hint="eastAsia" w:ascii="仿宋_GB2312" w:hAnsi="仿宋_GB2312" w:eastAsia="仿宋_GB2312"/>
          <w:b w:val="0"/>
          <w:sz w:val="32"/>
          <w:lang w:eastAsia="zh-CN"/>
        </w:rPr>
        <w:t>－</w:t>
      </w:r>
      <w:r>
        <w:rPr>
          <w:rFonts w:ascii="仿宋_GB2312" w:hAnsi="仿宋_GB2312" w:eastAsia="仿宋_GB2312"/>
          <w:b w:val="0"/>
          <w:sz w:val="32"/>
        </w:rPr>
        <w:t>村、社区农家书屋出版物补贴、软件正版化三年授权使用费等项目经费</w:t>
      </w:r>
      <w:r>
        <w:rPr>
          <w:rFonts w:hint="eastAsia" w:ascii="仿宋_GB2312" w:hAnsi="仿宋_GB2312" w:eastAsia="仿宋_GB2312"/>
          <w:b w:val="0"/>
          <w:sz w:val="32"/>
          <w:lang w:eastAsia="zh-CN"/>
        </w:rPr>
        <w:t>，</w:t>
      </w:r>
      <w:r>
        <w:rPr>
          <w:rFonts w:ascii="仿宋_GB2312" w:hAnsi="仿宋_GB2312" w:eastAsia="仿宋_GB2312"/>
          <w:b w:val="0"/>
          <w:sz w:val="32"/>
        </w:rPr>
        <w:t>导致预决算存在差异。</w:t>
      </w:r>
    </w:p>
    <w:p w14:paraId="5DC2138E">
      <w:pPr>
        <w:spacing w:line="640" w:lineRule="exact"/>
        <w:ind w:firstLine="640"/>
        <w:jc w:val="both"/>
        <w:outlineLvl w:val="3"/>
      </w:pPr>
      <w:r>
        <w:rPr>
          <w:rFonts w:ascii="楷体_GB2312" w:hAnsi="楷体_GB2312" w:eastAsia="楷体_GB2312"/>
          <w:b/>
          <w:sz w:val="32"/>
        </w:rPr>
        <w:t>（二）一般公共预算财政拨款支出决算结构情况</w:t>
      </w:r>
    </w:p>
    <w:p w14:paraId="244DCCA3">
      <w:pPr>
        <w:spacing w:line="580" w:lineRule="exact"/>
        <w:ind w:firstLine="640"/>
        <w:jc w:val="both"/>
      </w:pPr>
      <w:r>
        <w:rPr>
          <w:rFonts w:ascii="仿宋_GB2312" w:hAnsi="仿宋_GB2312" w:eastAsia="仿宋_GB2312"/>
          <w:b w:val="0"/>
          <w:sz w:val="32"/>
        </w:rPr>
        <w:t>1.一般公共服务支出(类)398.39万元,占54.94%。</w:t>
      </w:r>
    </w:p>
    <w:p w14:paraId="15BA0C73">
      <w:pPr>
        <w:spacing w:line="580" w:lineRule="exact"/>
        <w:ind w:firstLine="640"/>
        <w:jc w:val="both"/>
      </w:pPr>
      <w:r>
        <w:rPr>
          <w:rFonts w:ascii="仿宋_GB2312" w:hAnsi="仿宋_GB2312" w:eastAsia="仿宋_GB2312"/>
          <w:b w:val="0"/>
          <w:sz w:val="32"/>
        </w:rPr>
        <w:t>2.科学技术支出(类)58.05万元,占8.00%。</w:t>
      </w:r>
    </w:p>
    <w:p w14:paraId="1347FF9A">
      <w:pPr>
        <w:spacing w:line="580" w:lineRule="exact"/>
        <w:ind w:firstLine="640"/>
        <w:jc w:val="both"/>
      </w:pPr>
      <w:r>
        <w:rPr>
          <w:rFonts w:ascii="仿宋_GB2312" w:hAnsi="仿宋_GB2312" w:eastAsia="仿宋_GB2312"/>
          <w:b w:val="0"/>
          <w:sz w:val="32"/>
        </w:rPr>
        <w:t>3.文化旅游体育与传媒支出(类)166.96万元,占23.02%。</w:t>
      </w:r>
    </w:p>
    <w:p w14:paraId="5FEAAAF5">
      <w:pPr>
        <w:spacing w:line="580" w:lineRule="exact"/>
        <w:ind w:firstLine="640"/>
        <w:jc w:val="both"/>
      </w:pPr>
      <w:r>
        <w:rPr>
          <w:rFonts w:ascii="仿宋_GB2312" w:hAnsi="仿宋_GB2312" w:eastAsia="仿宋_GB2312"/>
          <w:b w:val="0"/>
          <w:sz w:val="32"/>
        </w:rPr>
        <w:t>4.社会保障和就业支出(类)44.96万元,占6.20%。</w:t>
      </w:r>
    </w:p>
    <w:p w14:paraId="2FF8F8E0">
      <w:pPr>
        <w:spacing w:line="580" w:lineRule="exact"/>
        <w:ind w:firstLine="640"/>
        <w:jc w:val="both"/>
      </w:pPr>
      <w:r>
        <w:rPr>
          <w:rFonts w:ascii="仿宋_GB2312" w:hAnsi="仿宋_GB2312" w:eastAsia="仿宋_GB2312"/>
          <w:b w:val="0"/>
          <w:sz w:val="32"/>
        </w:rPr>
        <w:t>5.卫生健康支出(类)19.68万元,占2.71%。</w:t>
      </w:r>
    </w:p>
    <w:p w14:paraId="34D873F0">
      <w:pPr>
        <w:spacing w:line="580" w:lineRule="exact"/>
        <w:ind w:firstLine="640"/>
        <w:jc w:val="both"/>
      </w:pPr>
      <w:r>
        <w:rPr>
          <w:rFonts w:ascii="仿宋_GB2312" w:hAnsi="仿宋_GB2312" w:eastAsia="仿宋_GB2312"/>
          <w:b w:val="0"/>
          <w:sz w:val="32"/>
        </w:rPr>
        <w:t>6.住房保障支出(类)30.36万元,占4.19%。</w:t>
      </w:r>
    </w:p>
    <w:p w14:paraId="55768684">
      <w:pPr>
        <w:spacing w:line="580" w:lineRule="exact"/>
        <w:ind w:firstLine="640"/>
        <w:jc w:val="both"/>
      </w:pPr>
      <w:r>
        <w:rPr>
          <w:rFonts w:ascii="仿宋_GB2312" w:hAnsi="仿宋_GB2312" w:eastAsia="仿宋_GB2312"/>
          <w:b w:val="0"/>
          <w:sz w:val="32"/>
        </w:rPr>
        <w:t>7.其他支出(类)6.79万元,占0.94%。</w:t>
      </w:r>
    </w:p>
    <w:p w14:paraId="2A0749AE">
      <w:pPr>
        <w:spacing w:line="640" w:lineRule="exact"/>
        <w:ind w:firstLine="640"/>
        <w:jc w:val="both"/>
        <w:outlineLvl w:val="3"/>
      </w:pPr>
      <w:r>
        <w:rPr>
          <w:rFonts w:ascii="楷体_GB2312" w:hAnsi="楷体_GB2312" w:eastAsia="楷体_GB2312"/>
          <w:b/>
          <w:sz w:val="32"/>
        </w:rPr>
        <w:t>（三）一般公共预算财政拨款支出决算具体情况</w:t>
      </w:r>
    </w:p>
    <w:p w14:paraId="506DD8EC">
      <w:pPr>
        <w:spacing w:line="580" w:lineRule="exact"/>
        <w:ind w:firstLine="640"/>
        <w:jc w:val="both"/>
      </w:pPr>
      <w:r>
        <w:rPr>
          <w:rFonts w:ascii="仿宋_GB2312" w:hAnsi="仿宋_GB2312" w:eastAsia="仿宋_GB2312"/>
          <w:b w:val="0"/>
          <w:sz w:val="32"/>
        </w:rPr>
        <w:t>1.一般公共服务支出(类)宣传事务(款)行政运行(项):支出决算数为309.41万元，比上年决算减少17.76万元，下降5.43%,主要原因是：本年科目调整，在职人员医疗缴费、公务员医疗补助、住房公积金上年度在主科目列支，本年单独列支，导致相关经费减少。</w:t>
      </w:r>
    </w:p>
    <w:p w14:paraId="4643A074">
      <w:pPr>
        <w:spacing w:line="580" w:lineRule="exact"/>
        <w:ind w:firstLine="640"/>
        <w:jc w:val="both"/>
      </w:pPr>
      <w:r>
        <w:rPr>
          <w:rFonts w:ascii="仿宋_GB2312" w:hAnsi="仿宋_GB2312" w:eastAsia="仿宋_GB2312"/>
          <w:b w:val="0"/>
          <w:sz w:val="32"/>
        </w:rPr>
        <w:t>2.一般公共服务支出(类)宣传事务(款)其他宣传事务支出(项):支出决算数为88.98万元，比上年决算减少104.54万元，下降54.02%,主要原因是：本年减少民间艺人演出经费、宣传活动相关费用等项目经费，导致相关经费减少。</w:t>
      </w:r>
    </w:p>
    <w:p w14:paraId="72EEAA90">
      <w:pPr>
        <w:spacing w:line="580" w:lineRule="exact"/>
        <w:ind w:firstLine="640"/>
        <w:jc w:val="both"/>
      </w:pPr>
      <w:r>
        <w:rPr>
          <w:rFonts w:ascii="仿宋_GB2312" w:hAnsi="仿宋_GB2312" w:eastAsia="仿宋_GB2312"/>
          <w:b w:val="0"/>
          <w:sz w:val="32"/>
        </w:rPr>
        <w:t>3.科学技术支出(类)技术研究与开发(款)其他技术研究与开发支出(项):支出决算数为58.05万元，比上年决算增加58.05万元，增长100.00%,主要原因是：本年增加软件正版化三年授权使用费项目经费，导致相关经费增加。</w:t>
      </w:r>
    </w:p>
    <w:p w14:paraId="6020F290">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166.96万元，比上年决算增加42.03万元，增长33.64%,主要原因是：本年增加中央补助地方公共文化服务体系建设补助资金</w:t>
      </w:r>
      <w:r>
        <w:rPr>
          <w:rFonts w:hint="eastAsia" w:ascii="仿宋_GB2312" w:hAnsi="仿宋_GB2312" w:eastAsia="仿宋_GB2312"/>
          <w:b w:val="0"/>
          <w:sz w:val="32"/>
          <w:lang w:eastAsia="zh-CN"/>
        </w:rPr>
        <w:t>－</w:t>
      </w:r>
      <w:r>
        <w:rPr>
          <w:rFonts w:ascii="仿宋_GB2312" w:hAnsi="仿宋_GB2312" w:eastAsia="仿宋_GB2312"/>
          <w:b w:val="0"/>
          <w:sz w:val="32"/>
        </w:rPr>
        <w:t>村、社区农家书屋出版物补贴等项目经费，导致相关经费增加。</w:t>
      </w:r>
    </w:p>
    <w:p w14:paraId="0767E9EC">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5.01万元，比上年决算增加5.01万元，增长100.00%,主要原因是：本年功能科目调整，行政单位离退休上年度在主科目列支，本年单独列支，导致经费较上年增加。</w:t>
      </w:r>
    </w:p>
    <w:p w14:paraId="178E66C3">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39.95万元，比上年决算增加9.24万元，增长30.09%,主要原因是：本年在职人员工资基数调增，养老缴费基数上涨，相应支出增加。</w:t>
      </w:r>
    </w:p>
    <w:p w14:paraId="0DCBB049">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7.社会保障和就业支出(类)行政事业单位养老支出(款)机关事业单位职业年金缴费支出(项):支出决算数为0.00万元，比上年决算减少3.80万元，下降100.00%,主要原因是：本年未安排机关事业单位职业年金缴费。</w:t>
      </w:r>
    </w:p>
    <w:p w14:paraId="0D641E75">
      <w:pPr>
        <w:spacing w:line="580" w:lineRule="exact"/>
        <w:ind w:firstLine="640"/>
        <w:jc w:val="both"/>
      </w:pPr>
      <w:r>
        <w:rPr>
          <w:rFonts w:ascii="仿宋_GB2312" w:hAnsi="仿宋_GB2312" w:eastAsia="仿宋_GB2312"/>
          <w:b w:val="0"/>
          <w:sz w:val="32"/>
        </w:rPr>
        <w:t>8.卫生健康支出(类)行政事业单位医疗(款)行政单位医疗(项):支出决算数为16.23万元，比上年决算增加16.23万元，增长100.00%,主要原因是：本年功能科目调整，行政单位医疗上年度在主科目列支，本年单独列支，导致经费较上年增加。</w:t>
      </w:r>
    </w:p>
    <w:p w14:paraId="1B614894">
      <w:pPr>
        <w:spacing w:line="580" w:lineRule="exact"/>
        <w:ind w:firstLine="640"/>
        <w:jc w:val="both"/>
      </w:pPr>
      <w:r>
        <w:rPr>
          <w:rFonts w:ascii="仿宋_GB2312" w:hAnsi="仿宋_GB2312" w:eastAsia="仿宋_GB2312"/>
          <w:b w:val="0"/>
          <w:sz w:val="32"/>
        </w:rPr>
        <w:t>9.卫生健康支出(类)行政事业单位医疗(款)公务员医疗补助(项):支出决算数为3.45万元，比上年决算增加3.45万元，增长100.00%,主要原因是：本年功能科目调整，公务员医疗补助上年度在主科目列支，本年单独列支，导致经费较上年增加。</w:t>
      </w:r>
    </w:p>
    <w:p w14:paraId="2BE3676C">
      <w:pPr>
        <w:spacing w:line="580" w:lineRule="exact"/>
        <w:ind w:firstLine="640"/>
        <w:jc w:val="both"/>
      </w:pPr>
      <w:r>
        <w:rPr>
          <w:rFonts w:ascii="仿宋_GB2312" w:hAnsi="仿宋_GB2312" w:eastAsia="仿宋_GB2312"/>
          <w:b w:val="0"/>
          <w:sz w:val="32"/>
        </w:rPr>
        <w:t>10.住房保障支出(类)住房改革支出(款)住房公积金(项):支出决算数为30.36万元，比上年决算增加30.36万元，增长100.00%,主要原因是：本年功能科目调整，住房公积金上年度在主科目列支，本年单独列支，导致经费较上年增加。</w:t>
      </w:r>
    </w:p>
    <w:p w14:paraId="2F5C5C41">
      <w:pPr>
        <w:spacing w:line="580" w:lineRule="exact"/>
        <w:ind w:firstLine="640"/>
        <w:jc w:val="both"/>
      </w:pPr>
      <w:r>
        <w:rPr>
          <w:rFonts w:ascii="仿宋_GB2312" w:hAnsi="仿宋_GB2312" w:eastAsia="仿宋_GB2312"/>
          <w:b w:val="0"/>
          <w:sz w:val="32"/>
        </w:rPr>
        <w:t>11.其他支出(类)其他支出(款)其他支出(项):支出决算数为6.79万元，比上年决算增加3.84万元，增长130.17%,主要原因是：本年增加2024年自治区驻村工作专项经费，导致相关经费增加。</w:t>
      </w:r>
    </w:p>
    <w:p w14:paraId="39E8BABE">
      <w:pPr>
        <w:spacing w:line="640" w:lineRule="exact"/>
        <w:ind w:firstLine="640"/>
        <w:jc w:val="both"/>
        <w:outlineLvl w:val="2"/>
      </w:pPr>
      <w:r>
        <w:rPr>
          <w:rFonts w:ascii="黑体" w:hAnsi="黑体" w:eastAsia="黑体"/>
          <w:sz w:val="32"/>
        </w:rPr>
        <w:t>六、一般公共预算财政拨款基本支出决算情况说明</w:t>
      </w:r>
    </w:p>
    <w:p w14:paraId="1DF37993">
      <w:pPr>
        <w:spacing w:line="580" w:lineRule="exact"/>
        <w:ind w:firstLine="640"/>
        <w:jc w:val="both"/>
      </w:pPr>
      <w:r>
        <w:rPr>
          <w:rFonts w:ascii="仿宋_GB2312" w:hAnsi="仿宋_GB2312" w:eastAsia="仿宋_GB2312"/>
          <w:b w:val="0"/>
          <w:sz w:val="32"/>
        </w:rPr>
        <w:t>2024年度一般公共预算财政拨款基本支出404.41万元，其中：</w:t>
      </w:r>
      <w:r>
        <w:rPr>
          <w:rFonts w:ascii="仿宋_GB2312" w:hAnsi="仿宋_GB2312" w:eastAsia="仿宋_GB2312"/>
          <w:b/>
          <w:sz w:val="32"/>
        </w:rPr>
        <w:t>人员经费393.84万元，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6C64E323">
      <w:pPr>
        <w:spacing w:line="580" w:lineRule="exact"/>
        <w:ind w:firstLine="640"/>
        <w:jc w:val="both"/>
      </w:pPr>
      <w:r>
        <w:rPr>
          <w:rFonts w:ascii="仿宋_GB2312" w:hAnsi="仿宋_GB2312" w:eastAsia="仿宋_GB2312"/>
          <w:b/>
          <w:sz w:val="32"/>
        </w:rPr>
        <w:t>公用经费10.57万元，</w:t>
      </w:r>
      <w:r>
        <w:rPr>
          <w:rFonts w:ascii="仿宋_GB2312" w:hAnsi="仿宋_GB2312" w:eastAsia="仿宋_GB2312"/>
          <w:b w:val="0"/>
          <w:sz w:val="32"/>
        </w:rPr>
        <w:t>包括：办公费、邮电费、差旅费、公务用车运行维护费、其他交通费用。</w:t>
      </w:r>
    </w:p>
    <w:p w14:paraId="560EA1CA">
      <w:pPr>
        <w:spacing w:line="640" w:lineRule="exact"/>
        <w:ind w:firstLine="640"/>
        <w:jc w:val="both"/>
        <w:outlineLvl w:val="2"/>
      </w:pPr>
      <w:r>
        <w:rPr>
          <w:rFonts w:ascii="黑体" w:hAnsi="黑体" w:eastAsia="黑体"/>
          <w:sz w:val="32"/>
        </w:rPr>
        <w:t>七、政府性基金预算财政拨款收入支出决算情况说明</w:t>
      </w:r>
    </w:p>
    <w:p w14:paraId="12431B9D">
      <w:pPr>
        <w:spacing w:line="580" w:lineRule="exact"/>
        <w:ind w:firstLine="640"/>
        <w:jc w:val="both"/>
      </w:pPr>
      <w:r>
        <w:rPr>
          <w:rFonts w:ascii="仿宋_GB2312" w:hAnsi="仿宋_GB2312" w:eastAsia="仿宋_GB2312"/>
          <w:b/>
          <w:sz w:val="32"/>
        </w:rPr>
        <w:t>2024年度政府性基金预算财政拨款收入总计251.88万元，</w:t>
      </w:r>
      <w:r>
        <w:rPr>
          <w:rFonts w:ascii="仿宋_GB2312" w:hAnsi="仿宋_GB2312" w:eastAsia="仿宋_GB2312"/>
          <w:b w:val="0"/>
          <w:sz w:val="32"/>
        </w:rPr>
        <w:t>其中：年初结转和结余0.00万元，本年收入251.88万元。</w:t>
      </w:r>
      <w:r>
        <w:rPr>
          <w:rFonts w:ascii="仿宋_GB2312" w:hAnsi="仿宋_GB2312" w:eastAsia="仿宋_GB2312"/>
          <w:b/>
          <w:sz w:val="32"/>
        </w:rPr>
        <w:t>政府性基金预算财政拨款支出总计251.88万元，</w:t>
      </w:r>
      <w:r>
        <w:rPr>
          <w:rFonts w:ascii="仿宋_GB2312" w:hAnsi="仿宋_GB2312" w:eastAsia="仿宋_GB2312"/>
          <w:b w:val="0"/>
          <w:sz w:val="32"/>
        </w:rPr>
        <w:t>其中：年末结转和结余0.00万元，本年支出251.88万元。</w:t>
      </w:r>
    </w:p>
    <w:p w14:paraId="0885F28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增加251.88万元，增长100.00%，主要原因是：本年增加农牧民技工学校宣传教育两条街装饰装修项目经费，导致相关经费增加。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年初预算数0.00万元，决算数251.88万元，预决算差异率100.00%，主要原因是：年中追加农牧民技工学校宣传教育两条街装饰装修项目经费，导致预决算存在差异。</w:t>
      </w:r>
    </w:p>
    <w:p w14:paraId="6A64C48F">
      <w:pPr>
        <w:spacing w:line="580" w:lineRule="exact"/>
        <w:ind w:firstLine="640"/>
        <w:jc w:val="both"/>
      </w:pPr>
      <w:r>
        <w:rPr>
          <w:rFonts w:ascii="仿宋_GB2312" w:hAnsi="仿宋_GB2312" w:eastAsia="仿宋_GB2312"/>
          <w:b w:val="0"/>
          <w:sz w:val="32"/>
        </w:rPr>
        <w:t>政府性基金预算财政拨款支出251.88万元。</w:t>
      </w:r>
    </w:p>
    <w:p w14:paraId="37AA5745">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251.88万元，比上年决算增加251.88万元，增长100.00%,主要原因是：本年增加农牧民技工学校宣传教育两条街装饰装修项目经费，导致相关经费增加。</w:t>
      </w:r>
    </w:p>
    <w:p w14:paraId="667F5724">
      <w:pPr>
        <w:spacing w:line="640" w:lineRule="exact"/>
        <w:ind w:firstLine="640"/>
        <w:jc w:val="both"/>
        <w:outlineLvl w:val="2"/>
      </w:pPr>
      <w:r>
        <w:rPr>
          <w:rFonts w:ascii="黑体" w:hAnsi="黑体" w:eastAsia="黑体"/>
          <w:sz w:val="32"/>
        </w:rPr>
        <w:t>八、国有资本经营预算财政拨款收入支出决算情况说明</w:t>
      </w:r>
    </w:p>
    <w:p w14:paraId="7372C10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FC149D9">
      <w:pPr>
        <w:spacing w:line="640" w:lineRule="exact"/>
        <w:ind w:firstLine="640"/>
        <w:jc w:val="both"/>
        <w:outlineLvl w:val="2"/>
      </w:pPr>
      <w:r>
        <w:rPr>
          <w:rFonts w:ascii="黑体" w:hAnsi="黑体" w:eastAsia="黑体"/>
          <w:sz w:val="32"/>
        </w:rPr>
        <w:t>九、财政拨款“三公”经费支出决算情况说明</w:t>
      </w:r>
    </w:p>
    <w:p w14:paraId="1DFE035E">
      <w:pPr>
        <w:spacing w:line="580" w:lineRule="exact"/>
        <w:ind w:firstLine="640"/>
        <w:jc w:val="both"/>
      </w:pPr>
      <w:r>
        <w:rPr>
          <w:rFonts w:ascii="仿宋_GB2312" w:hAnsi="仿宋_GB2312" w:eastAsia="仿宋_GB2312"/>
          <w:b/>
          <w:sz w:val="32"/>
        </w:rPr>
        <w:t>2024年度财政拨款“三公”经费支出5.50万元，</w:t>
      </w:r>
      <w:r>
        <w:rPr>
          <w:rFonts w:ascii="仿宋_GB2312" w:hAnsi="仿宋_GB2312" w:eastAsia="仿宋_GB2312"/>
          <w:b w:val="0"/>
          <w:sz w:val="32"/>
        </w:rPr>
        <w:t>比上年增加0.14万元，增长2.61%，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5.50万元，占100.00%，比上年增加0.14万元，增长2.61%，主要原因是：本单位公务用车日渐老化，维修维护成本增加，导致公务用车运行维护费较上年增加。公务接待费支出0.00万元，占0.00%，比上年增加0.00万元，增长0.00%，主要原因是：2023年与2024年均未安排公务接待费支出。</w:t>
      </w:r>
    </w:p>
    <w:p w14:paraId="0F4AFB40">
      <w:pPr>
        <w:spacing w:line="580" w:lineRule="exact"/>
        <w:ind w:firstLine="640"/>
        <w:jc w:val="both"/>
      </w:pPr>
      <w:r>
        <w:rPr>
          <w:rFonts w:ascii="仿宋_GB2312" w:hAnsi="仿宋_GB2312" w:eastAsia="仿宋_GB2312"/>
          <w:b/>
          <w:sz w:val="32"/>
        </w:rPr>
        <w:t>具体情况如下：</w:t>
      </w:r>
    </w:p>
    <w:p w14:paraId="380A7A6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9340EC">
      <w:pPr>
        <w:spacing w:line="580" w:lineRule="exact"/>
        <w:ind w:firstLine="640"/>
        <w:jc w:val="both"/>
      </w:pPr>
      <w:r>
        <w:rPr>
          <w:rFonts w:ascii="仿宋_GB2312" w:hAnsi="仿宋_GB2312" w:eastAsia="仿宋_GB2312"/>
          <w:b w:val="0"/>
          <w:sz w:val="32"/>
        </w:rPr>
        <w:t>公务用车购置及运行维护费5.50万元，其中：公务用车购置费0.00万元，公务用车运行维护费5.50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0E50D1C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69757C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5.50万元，决算数5.50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5.50万元，决算数5.50万元，预决算差异率0.00%，主要原因是：严格按照预算执行，预决算无差异。公务接待费全年预算数0.00万元，决算数0.00万元，预决算差异率0.00%，主要原因是：本单位无公务接待费。</w:t>
      </w:r>
    </w:p>
    <w:p w14:paraId="147C3A3E">
      <w:pPr>
        <w:spacing w:line="640" w:lineRule="exact"/>
        <w:ind w:firstLine="640"/>
        <w:jc w:val="both"/>
        <w:outlineLvl w:val="2"/>
      </w:pPr>
      <w:r>
        <w:rPr>
          <w:rFonts w:ascii="黑体" w:hAnsi="黑体" w:eastAsia="黑体"/>
          <w:sz w:val="32"/>
        </w:rPr>
        <w:t>十、其他重要事项的情况说明</w:t>
      </w:r>
    </w:p>
    <w:p w14:paraId="18A9126E">
      <w:pPr>
        <w:spacing w:line="640" w:lineRule="exact"/>
        <w:ind w:firstLine="640"/>
        <w:jc w:val="both"/>
        <w:outlineLvl w:val="3"/>
      </w:pPr>
      <w:r>
        <w:rPr>
          <w:rFonts w:ascii="楷体_GB2312" w:hAnsi="楷体_GB2312" w:eastAsia="楷体_GB2312"/>
          <w:b/>
          <w:sz w:val="32"/>
        </w:rPr>
        <w:t>（一）机关运行经费及公用经费支出情况</w:t>
      </w:r>
    </w:p>
    <w:p w14:paraId="07A58FE4">
      <w:pPr>
        <w:spacing w:line="580" w:lineRule="exact"/>
        <w:ind w:firstLine="640"/>
        <w:jc w:val="both"/>
      </w:pPr>
      <w:r>
        <w:rPr>
          <w:rFonts w:ascii="仿宋_GB2312" w:hAnsi="仿宋_GB2312" w:eastAsia="仿宋_GB2312"/>
          <w:b w:val="0"/>
          <w:sz w:val="32"/>
        </w:rPr>
        <w:t>2024年度中共洛浦县委宣传部（行政单位和参照公务员法管理事业单位）机关运行经费支出10.57万元，比上年增加3.69万元，增长53.63%，主要原因是：本年在职人员增加，办公费增加。</w:t>
      </w:r>
    </w:p>
    <w:p w14:paraId="2D31F635">
      <w:pPr>
        <w:spacing w:line="640" w:lineRule="exact"/>
        <w:ind w:firstLine="640"/>
        <w:jc w:val="both"/>
        <w:outlineLvl w:val="3"/>
      </w:pPr>
      <w:r>
        <w:rPr>
          <w:rFonts w:ascii="楷体_GB2312" w:hAnsi="楷体_GB2312" w:eastAsia="楷体_GB2312"/>
          <w:b/>
          <w:sz w:val="32"/>
        </w:rPr>
        <w:t>（二）政府采购情况</w:t>
      </w:r>
    </w:p>
    <w:p w14:paraId="7D63ED32">
      <w:pPr>
        <w:spacing w:line="580" w:lineRule="exact"/>
        <w:ind w:firstLine="640"/>
        <w:jc w:val="both"/>
      </w:pPr>
      <w:r>
        <w:rPr>
          <w:rFonts w:ascii="仿宋_GB2312" w:hAnsi="仿宋_GB2312" w:eastAsia="仿宋_GB2312"/>
          <w:b w:val="0"/>
          <w:sz w:val="32"/>
        </w:rPr>
        <w:t>2024年度政府采购支出总额65.69万元，其中：政府采购货物支出0.16万元、政府采购工程支出0.00万元、政府采购服务支出65.54万元。</w:t>
      </w:r>
    </w:p>
    <w:p w14:paraId="00FBE4B5">
      <w:pPr>
        <w:spacing w:line="580" w:lineRule="exact"/>
        <w:ind w:firstLine="640"/>
        <w:jc w:val="both"/>
      </w:pPr>
      <w:r>
        <w:rPr>
          <w:rFonts w:ascii="仿宋_GB2312" w:hAnsi="仿宋_GB2312" w:eastAsia="仿宋_GB2312"/>
          <w:b w:val="0"/>
          <w:sz w:val="32"/>
        </w:rPr>
        <w:t>授予中小企业合同金额65.69万元，占政府采购支出总额的100.00%，其中：授予小微企业合同金额64.66万元，占政府采购支出总额的98.43%。</w:t>
      </w:r>
    </w:p>
    <w:p w14:paraId="54E7DD04">
      <w:pPr>
        <w:spacing w:line="640" w:lineRule="exact"/>
        <w:ind w:firstLine="640"/>
        <w:jc w:val="both"/>
        <w:outlineLvl w:val="3"/>
      </w:pPr>
      <w:r>
        <w:rPr>
          <w:rFonts w:ascii="楷体_GB2312" w:hAnsi="楷体_GB2312" w:eastAsia="楷体_GB2312"/>
          <w:b/>
          <w:sz w:val="32"/>
        </w:rPr>
        <w:t>（三）国有资产占用情况说明</w:t>
      </w:r>
    </w:p>
    <w:p w14:paraId="41334EA0">
      <w:pPr>
        <w:spacing w:line="580" w:lineRule="exact"/>
        <w:ind w:firstLine="640"/>
        <w:jc w:val="both"/>
      </w:pPr>
      <w:r>
        <w:rPr>
          <w:rFonts w:ascii="仿宋_GB2312" w:hAnsi="仿宋_GB2312" w:eastAsia="仿宋_GB2312"/>
          <w:b w:val="0"/>
          <w:sz w:val="32"/>
        </w:rPr>
        <w:t>截至2024年12月31日，房屋0.00平方米，价值0.00万元。车辆2辆，价值24.88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1台（套）。</w:t>
      </w:r>
    </w:p>
    <w:p w14:paraId="66E4AAE3">
      <w:pPr>
        <w:spacing w:line="640" w:lineRule="exact"/>
        <w:ind w:firstLine="640"/>
        <w:jc w:val="both"/>
        <w:outlineLvl w:val="2"/>
      </w:pPr>
      <w:r>
        <w:rPr>
          <w:rFonts w:ascii="黑体" w:hAnsi="黑体" w:eastAsia="黑体"/>
          <w:sz w:val="32"/>
        </w:rPr>
        <w:t>十一、预算绩效的情况说明</w:t>
      </w:r>
    </w:p>
    <w:p w14:paraId="2AE20F3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根据预算绩效管理要求，本单位2024年度预算绩效管理形成整体支出绩效自评表1个，全年预算总额1,015.44万元，实际执行总额992.94万元；预算绩效评价项目1</w:t>
      </w:r>
      <w:r>
        <w:rPr>
          <w:rFonts w:hint="eastAsia" w:ascii="仿宋_GB2312" w:hAnsi="仿宋_GB2312" w:eastAsia="仿宋_GB2312"/>
          <w:b w:val="0"/>
          <w:sz w:val="32"/>
          <w:lang w:val="en-US" w:eastAsia="zh-CN"/>
        </w:rPr>
        <w:t>4</w:t>
      </w:r>
      <w:r>
        <w:rPr>
          <w:rFonts w:ascii="仿宋_GB2312" w:hAnsi="仿宋_GB2312" w:eastAsia="仿宋_GB2312"/>
          <w:b w:val="0"/>
          <w:sz w:val="32"/>
        </w:rPr>
        <w:t>个，全年预算数</w:t>
      </w:r>
      <w:r>
        <w:rPr>
          <w:rFonts w:hint="eastAsia" w:ascii="仿宋_GB2312" w:hAnsi="仿宋_GB2312" w:eastAsia="仿宋_GB2312"/>
          <w:b w:val="0"/>
          <w:sz w:val="32"/>
        </w:rPr>
        <w:t>685.05</w:t>
      </w:r>
      <w:r>
        <w:rPr>
          <w:rFonts w:ascii="仿宋_GB2312" w:hAnsi="仿宋_GB2312" w:eastAsia="仿宋_GB2312"/>
          <w:b w:val="0"/>
          <w:sz w:val="32"/>
        </w:rPr>
        <w:t>万元，全年执行数</w:t>
      </w:r>
      <w:r>
        <w:rPr>
          <w:rFonts w:hint="eastAsia" w:ascii="仿宋_GB2312" w:hAnsi="仿宋_GB2312" w:eastAsia="仿宋_GB2312"/>
          <w:b w:val="0"/>
          <w:sz w:val="32"/>
        </w:rPr>
        <w:t>646.52</w:t>
      </w:r>
      <w:r>
        <w:rPr>
          <w:rFonts w:ascii="仿宋_GB2312" w:hAnsi="仿宋_GB2312" w:eastAsia="仿宋_GB2312"/>
          <w:b w:val="0"/>
          <w:sz w:val="32"/>
        </w:rPr>
        <w:t>万元。预算绩效管理取得的成效：一是管理制度健全性，本单位为加强预算管理，规范财务行为，已制定《洛浦县委宣传部预算绩效管理工作实施办法》，《洛浦县委宣传部财务管理制度》等健全完整的各项管理制度，有效保障了</w:t>
      </w:r>
      <w:r>
        <w:rPr>
          <w:rFonts w:hint="eastAsia" w:ascii="仿宋_GB2312" w:hAnsi="仿宋_GB2312" w:eastAsia="仿宋_GB2312"/>
          <w:b w:val="0"/>
          <w:sz w:val="32"/>
          <w:lang w:eastAsia="zh-CN"/>
        </w:rPr>
        <w:t>本单位高效地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促进事业发展。二是资金使</w:t>
      </w:r>
      <w:r>
        <w:rPr>
          <w:rFonts w:hint="eastAsia" w:ascii="仿宋_GB2312" w:hAnsi="仿宋_GB2312" w:eastAsia="仿宋_GB2312"/>
          <w:b w:val="0"/>
          <w:sz w:val="32"/>
          <w:lang w:eastAsia="zh-CN"/>
        </w:rPr>
        <w:t>用的</w:t>
      </w:r>
      <w:r>
        <w:rPr>
          <w:rFonts w:ascii="仿宋_GB2312" w:hAnsi="仿宋_GB2312" w:eastAsia="仿宋_GB2312"/>
          <w:b w:val="0"/>
          <w:sz w:val="32"/>
        </w:rPr>
        <w:t>合规性和安全性，部门预算资金使用符合国家法规和财务管理制度；预算资金拨付有完整的审批程序和手续，符合项目预算批复或合同规定的用途；不存在截留、挤占、挪用、虚列支出等情况，确保</w:t>
      </w:r>
      <w:r>
        <w:rPr>
          <w:rFonts w:hint="eastAsia" w:ascii="仿宋_GB2312" w:hAnsi="仿宋_GB2312" w:eastAsia="仿宋_GB2312"/>
          <w:b w:val="0"/>
          <w:sz w:val="32"/>
          <w:lang w:eastAsia="zh-CN"/>
        </w:rPr>
        <w:t>本单位</w:t>
      </w:r>
      <w:r>
        <w:rPr>
          <w:rFonts w:ascii="仿宋_GB2312" w:hAnsi="仿宋_GB2312" w:eastAsia="仿宋_GB2312"/>
          <w:b w:val="0"/>
          <w:sz w:val="32"/>
        </w:rPr>
        <w:t>预算资金规范运行。发现的问题及原因：一是执行方面：不断强化预算意识，并结合工作实际，进行科学合理分配细化，及时跟踪项目预算执行进度，科学合理安排支出，降低支出的波动幅度。二是完善制度保障方面：健全完善内控制度，全面梳理业务流程，明确业务环节，确保资金 安全、合理、有效使用，最大限度发挥财政资金使用效益。三是项目管理及实施方面：严格执行项目支出预算，积极推进项目实施。加强对预算执行过程的控制和结果的反馈，对预算执行差异及时分析成因和影响，并及时向领导进行反馈，以采取措施纠正执行偏差，促进预算目标的全面完成。下一步改进措施：一是落实中央统一领导、分级负责的领导体制，坚持主体责任；</w:t>
      </w:r>
      <w:r>
        <w:rPr>
          <w:rFonts w:hint="eastAsia" w:ascii="仿宋_GB2312" w:hAnsi="仿宋_GB2312" w:eastAsia="仿宋_GB2312"/>
          <w:b w:val="0"/>
          <w:sz w:val="32"/>
          <w:lang w:eastAsia="zh-CN"/>
        </w:rPr>
        <w:t>二是</w:t>
      </w:r>
      <w:r>
        <w:rPr>
          <w:rFonts w:ascii="仿宋_GB2312" w:hAnsi="仿宋_GB2312" w:eastAsia="仿宋_GB2312"/>
          <w:b w:val="0"/>
          <w:sz w:val="32"/>
        </w:rPr>
        <w:t>完善工作方案，依法依规依纪开展工作，根据目标偏离情况，及时调整工作计划；三是建立完善落实工作制度和财务管理制度，规范开展工作，按要求及时上报支付申请，加快资金审批和拨付进度。具体附整体支出绩效自评表，项目支出绩效自评表和评价报告。</w:t>
      </w:r>
    </w:p>
    <w:p w14:paraId="6A5ED85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4FD5B2">
        <w:tblPrEx>
          <w:tblCellMar>
            <w:top w:w="0" w:type="dxa"/>
            <w:left w:w="108" w:type="dxa"/>
            <w:bottom w:w="0" w:type="dxa"/>
            <w:right w:w="108" w:type="dxa"/>
          </w:tblCellMar>
        </w:tblPrEx>
        <w:tc>
          <w:tcPr>
            <w:tcW w:w="8847" w:type="dxa"/>
            <w:gridSpan w:val="9"/>
            <w:vAlign w:val="center"/>
          </w:tcPr>
          <w:p w14:paraId="39FDAAE6">
            <w:pPr>
              <w:jc w:val="center"/>
            </w:pPr>
            <w:r>
              <w:rPr>
                <w:rFonts w:ascii="宋体" w:hAnsi="宋体" w:eastAsia="宋体"/>
                <w:sz w:val="24"/>
              </w:rPr>
              <w:t>单位整体支出绩效自评表</w:t>
            </w:r>
          </w:p>
        </w:tc>
      </w:tr>
      <w:tr w14:paraId="7C95E6B1">
        <w:tblPrEx>
          <w:tblCellMar>
            <w:top w:w="0" w:type="dxa"/>
            <w:left w:w="108" w:type="dxa"/>
            <w:bottom w:w="0" w:type="dxa"/>
            <w:right w:w="108" w:type="dxa"/>
          </w:tblCellMar>
        </w:tblPrEx>
        <w:tc>
          <w:tcPr>
            <w:tcW w:w="8847" w:type="dxa"/>
            <w:gridSpan w:val="9"/>
            <w:vAlign w:val="center"/>
          </w:tcPr>
          <w:p w14:paraId="640BBE4A">
            <w:pPr>
              <w:jc w:val="center"/>
            </w:pPr>
            <w:r>
              <w:rPr>
                <w:rFonts w:ascii="宋体" w:hAnsi="宋体" w:eastAsia="宋体"/>
                <w:sz w:val="24"/>
              </w:rPr>
              <w:t>（2024年度）</w:t>
            </w:r>
          </w:p>
        </w:tc>
      </w:tr>
      <w:tr w14:paraId="01C086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4844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4677E9">
            <w:pPr>
              <w:jc w:val="center"/>
            </w:pPr>
            <w:r>
              <w:rPr>
                <w:rFonts w:ascii="宋体" w:hAnsi="宋体" w:eastAsia="宋体"/>
                <w:sz w:val="16"/>
              </w:rPr>
              <w:t>中共洛浦县委宣传部</w:t>
            </w:r>
          </w:p>
        </w:tc>
      </w:tr>
      <w:tr w14:paraId="330389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B8AEC">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86EEC">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48E3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F5CF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65BB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D14E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CA15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F3227">
            <w:pPr>
              <w:jc w:val="center"/>
            </w:pPr>
            <w:r>
              <w:rPr>
                <w:rFonts w:ascii="宋体" w:hAnsi="宋体" w:eastAsia="宋体"/>
                <w:sz w:val="16"/>
              </w:rPr>
              <w:t>得分</w:t>
            </w:r>
          </w:p>
        </w:tc>
      </w:tr>
      <w:tr w14:paraId="27EA7B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883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F1FD1">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7881">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09540">
            <w:pPr>
              <w:jc w:val="center"/>
            </w:pPr>
            <w:r>
              <w:rPr>
                <w:rFonts w:ascii="宋体" w:hAnsi="宋体" w:eastAsia="宋体"/>
                <w:sz w:val="16"/>
              </w:rPr>
              <w:t>102.33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6FE02">
            <w:pPr>
              <w:jc w:val="center"/>
            </w:pPr>
            <w:r>
              <w:rPr>
                <w:rFonts w:ascii="宋体" w:hAnsi="宋体" w:eastAsia="宋体"/>
                <w:sz w:val="16"/>
              </w:rPr>
              <w:t>174.75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08664">
            <w:pPr>
              <w:jc w:val="center"/>
            </w:pPr>
            <w:r>
              <w:rPr>
                <w:rFonts w:ascii="宋体" w:hAnsi="宋体" w:eastAsia="宋体"/>
                <w:sz w:val="16"/>
              </w:rPr>
              <w:t>174.75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43C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48E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F156C">
            <w:pPr>
              <w:jc w:val="center"/>
            </w:pPr>
            <w:r>
              <w:rPr>
                <w:rFonts w:ascii="宋体" w:hAnsi="宋体" w:eastAsia="宋体"/>
                <w:sz w:val="16"/>
              </w:rPr>
              <w:t>-</w:t>
            </w:r>
          </w:p>
        </w:tc>
      </w:tr>
      <w:tr w14:paraId="590C4E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9C7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2AB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9576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2C8C">
            <w:pPr>
              <w:jc w:val="center"/>
            </w:pPr>
            <w:r>
              <w:rPr>
                <w:rFonts w:ascii="宋体" w:hAnsi="宋体" w:eastAsia="宋体"/>
                <w:sz w:val="16"/>
              </w:rPr>
              <w:t>495.53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D4E8">
            <w:pPr>
              <w:jc w:val="center"/>
            </w:pPr>
            <w:r>
              <w:rPr>
                <w:rFonts w:ascii="宋体" w:hAnsi="宋体" w:eastAsia="宋体"/>
                <w:sz w:val="16"/>
              </w:rPr>
              <w:t>818.19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14A47">
            <w:pPr>
              <w:jc w:val="center"/>
            </w:pPr>
            <w:r>
              <w:rPr>
                <w:rFonts w:ascii="宋体" w:hAnsi="宋体" w:eastAsia="宋体"/>
                <w:sz w:val="16"/>
              </w:rPr>
              <w:t>802.33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A39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82B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97EBD">
            <w:pPr>
              <w:jc w:val="center"/>
            </w:pPr>
            <w:r>
              <w:rPr>
                <w:rFonts w:ascii="宋体" w:hAnsi="宋体" w:eastAsia="宋体"/>
                <w:sz w:val="16"/>
              </w:rPr>
              <w:t>-</w:t>
            </w:r>
          </w:p>
        </w:tc>
      </w:tr>
      <w:tr w14:paraId="4C6A3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C7EE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66D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D4480">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3C0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6FD00">
            <w:pPr>
              <w:jc w:val="center"/>
            </w:pPr>
            <w:r>
              <w:rPr>
                <w:rFonts w:ascii="宋体" w:hAnsi="宋体" w:eastAsia="宋体"/>
                <w:sz w:val="16"/>
              </w:rPr>
              <w:t>22.50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89C8B">
            <w:pPr>
              <w:jc w:val="center"/>
            </w:pPr>
            <w:r>
              <w:rPr>
                <w:rFonts w:ascii="宋体" w:hAnsi="宋体" w:eastAsia="宋体"/>
                <w:sz w:val="16"/>
              </w:rPr>
              <w:t>15.86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2BB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41F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3975C">
            <w:pPr>
              <w:jc w:val="center"/>
            </w:pPr>
            <w:r>
              <w:rPr>
                <w:rFonts w:ascii="宋体" w:hAnsi="宋体" w:eastAsia="宋体"/>
                <w:sz w:val="16"/>
              </w:rPr>
              <w:t>-</w:t>
            </w:r>
          </w:p>
        </w:tc>
      </w:tr>
      <w:tr w14:paraId="7B8F2F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E7F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DB11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7C6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66903">
            <w:pPr>
              <w:jc w:val="center"/>
            </w:pPr>
            <w:r>
              <w:rPr>
                <w:rFonts w:ascii="宋体" w:hAnsi="宋体" w:eastAsia="宋体"/>
                <w:sz w:val="16"/>
              </w:rPr>
              <w:t>597.86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59401">
            <w:pPr>
              <w:jc w:val="center"/>
            </w:pPr>
            <w:r>
              <w:rPr>
                <w:rFonts w:ascii="宋体" w:hAnsi="宋体" w:eastAsia="宋体"/>
                <w:sz w:val="16"/>
              </w:rPr>
              <w:t>1,015.44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152C2">
            <w:pPr>
              <w:jc w:val="center"/>
            </w:pPr>
            <w:r>
              <w:rPr>
                <w:rFonts w:ascii="宋体" w:hAnsi="宋体" w:eastAsia="宋体"/>
                <w:sz w:val="16"/>
              </w:rPr>
              <w:t>992.94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430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CD1B3">
            <w:pPr>
              <w:jc w:val="center"/>
            </w:pPr>
            <w:r>
              <w:rPr>
                <w:rFonts w:ascii="宋体" w:hAnsi="宋体" w:eastAsia="宋体"/>
                <w:sz w:val="16"/>
              </w:rPr>
              <w:t>97.78%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A4505">
            <w:pPr>
              <w:jc w:val="center"/>
            </w:pPr>
            <w:r>
              <w:rPr>
                <w:rFonts w:ascii="宋体" w:hAnsi="宋体" w:eastAsia="宋体"/>
                <w:sz w:val="16"/>
              </w:rPr>
              <w:t>9.78</w:t>
            </w:r>
          </w:p>
        </w:tc>
      </w:tr>
      <w:tr w14:paraId="19389D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B982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ECBA6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32D84">
            <w:pPr>
              <w:jc w:val="center"/>
            </w:pPr>
            <w:r>
              <w:rPr>
                <w:rFonts w:ascii="宋体" w:hAnsi="宋体" w:eastAsia="宋体"/>
                <w:sz w:val="16"/>
              </w:rPr>
              <w:t>实际完成情况</w:t>
            </w:r>
          </w:p>
        </w:tc>
      </w:tr>
      <w:tr w14:paraId="5F3F6E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993B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C62E73">
            <w:pPr>
              <w:jc w:val="both"/>
            </w:pPr>
            <w:r>
              <w:rPr>
                <w:rFonts w:ascii="宋体" w:hAnsi="宋体" w:eastAsia="宋体"/>
                <w:sz w:val="16"/>
              </w:rPr>
              <w:t>2024年，宣传思想文化工作围绕“提振信心、增强活力”，为打造“开放、包容、有活力”的洛浦新形象，一是以迎新春系列群众活动，营造龙年开门红在春节、元宵节期间，大力开展村晚</w:t>
            </w:r>
            <w:r>
              <w:rPr>
                <w:rFonts w:hint="eastAsia" w:ascii="宋体" w:hAnsi="宋体"/>
                <w:sz w:val="16"/>
                <w:lang w:eastAsia="zh-CN"/>
              </w:rPr>
              <w:t>、</w:t>
            </w:r>
            <w:r>
              <w:rPr>
                <w:rFonts w:ascii="宋体" w:hAnsi="宋体" w:eastAsia="宋体"/>
                <w:sz w:val="16"/>
              </w:rPr>
              <w:t>春节联欢晚会</w:t>
            </w:r>
            <w:r>
              <w:rPr>
                <w:rFonts w:hint="eastAsia" w:ascii="宋体" w:hAnsi="宋体"/>
                <w:sz w:val="16"/>
                <w:lang w:eastAsia="zh-CN"/>
              </w:rPr>
              <w:t>、</w:t>
            </w:r>
            <w:r>
              <w:rPr>
                <w:rFonts w:ascii="宋体" w:hAnsi="宋体" w:eastAsia="宋体"/>
                <w:sz w:val="16"/>
              </w:rPr>
              <w:t>春节音乐晚会</w:t>
            </w:r>
            <w:r>
              <w:rPr>
                <w:rFonts w:hint="eastAsia" w:ascii="宋体" w:hAnsi="宋体"/>
                <w:sz w:val="16"/>
                <w:lang w:eastAsia="zh-CN"/>
              </w:rPr>
              <w:t>、</w:t>
            </w:r>
            <w:r>
              <w:rPr>
                <w:rFonts w:ascii="宋体" w:hAnsi="宋体" w:eastAsia="宋体"/>
                <w:sz w:val="16"/>
              </w:rPr>
              <w:t>社火</w:t>
            </w:r>
            <w:r>
              <w:rPr>
                <w:rFonts w:hint="eastAsia" w:ascii="宋体" w:hAnsi="宋体"/>
                <w:sz w:val="16"/>
                <w:lang w:eastAsia="zh-CN"/>
              </w:rPr>
              <w:t>、</w:t>
            </w:r>
            <w:r>
              <w:rPr>
                <w:rFonts w:ascii="宋体" w:hAnsi="宋体" w:eastAsia="宋体"/>
                <w:sz w:val="16"/>
              </w:rPr>
              <w:t>灯展</w:t>
            </w:r>
            <w:r>
              <w:rPr>
                <w:rFonts w:hint="eastAsia" w:ascii="宋体" w:hAnsi="宋体"/>
                <w:sz w:val="16"/>
                <w:lang w:eastAsia="zh-CN"/>
              </w:rPr>
              <w:t>“</w:t>
            </w:r>
            <w:r>
              <w:rPr>
                <w:rFonts w:ascii="宋体" w:hAnsi="宋体" w:eastAsia="宋体"/>
                <w:sz w:val="16"/>
              </w:rPr>
              <w:t>营造喜庆的节日氛围。二是围绕党的二十大精神深入开展”习近平新时代中国特色社会主义思想进万家“活动。县委讲师团利用周一、三合一等时机持续开展宣讲和线上微宣讲，县融媒体开设专栏，运用新闻、短视频、海报等形式开展宣讲活动。让党的理论飞入寻常百姓家。三是争创一批自治区级、地区级、县级文明单位；四是对全县新闻工作的管理，把握正确的舆论导向；统筹协调管理互联网新闻宣传工作；负责全县新闻网络、新闻队伍建设。</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E18A17">
            <w:pPr>
              <w:jc w:val="both"/>
            </w:pPr>
            <w:r>
              <w:rPr>
                <w:rFonts w:hint="eastAsia" w:ascii="宋体" w:hAnsi="宋体"/>
                <w:sz w:val="16"/>
                <w:lang w:eastAsia="zh-CN"/>
              </w:rPr>
              <w:t>截至2024</w:t>
            </w:r>
            <w:r>
              <w:rPr>
                <w:rFonts w:ascii="宋体" w:hAnsi="宋体" w:eastAsia="宋体"/>
                <w:sz w:val="16"/>
              </w:rPr>
              <w:t>年12月31日，宣传思想文化工作围绕“提振信心、增强活力”，为打造“开放、包容、有活力”的洛浦新形象，一是以迎新春系列群众活动，营造龙年”开门红</w:t>
            </w:r>
            <w:r>
              <w:rPr>
                <w:rFonts w:hint="eastAsia" w:ascii="宋体" w:hAnsi="宋体"/>
                <w:sz w:val="16"/>
                <w:lang w:eastAsia="zh-CN"/>
              </w:rPr>
              <w:t>“</w:t>
            </w:r>
            <w:r>
              <w:rPr>
                <w:rFonts w:ascii="宋体" w:hAnsi="宋体" w:eastAsia="宋体"/>
                <w:sz w:val="16"/>
              </w:rPr>
              <w:t>在春节、元宵节期间，大力开展”村晚</w:t>
            </w:r>
            <w:r>
              <w:rPr>
                <w:rFonts w:hint="eastAsia" w:ascii="宋体" w:hAnsi="宋体"/>
                <w:sz w:val="16"/>
                <w:lang w:eastAsia="zh-CN"/>
              </w:rPr>
              <w:t>、</w:t>
            </w:r>
            <w:r>
              <w:rPr>
                <w:rFonts w:ascii="宋体" w:hAnsi="宋体" w:eastAsia="宋体"/>
                <w:sz w:val="16"/>
              </w:rPr>
              <w:t>春节联欢晚会</w:t>
            </w:r>
            <w:r>
              <w:rPr>
                <w:rFonts w:hint="eastAsia" w:ascii="宋体" w:hAnsi="宋体"/>
                <w:sz w:val="16"/>
                <w:lang w:eastAsia="zh-CN"/>
              </w:rPr>
              <w:t>、</w:t>
            </w:r>
            <w:r>
              <w:rPr>
                <w:rFonts w:ascii="宋体" w:hAnsi="宋体" w:eastAsia="宋体"/>
                <w:sz w:val="16"/>
              </w:rPr>
              <w:t>春节音乐晚会</w:t>
            </w:r>
            <w:r>
              <w:rPr>
                <w:rFonts w:hint="eastAsia" w:ascii="宋体" w:hAnsi="宋体"/>
                <w:sz w:val="16"/>
                <w:lang w:eastAsia="zh-CN"/>
              </w:rPr>
              <w:t>、</w:t>
            </w:r>
            <w:r>
              <w:rPr>
                <w:rFonts w:ascii="宋体" w:hAnsi="宋体" w:eastAsia="宋体"/>
                <w:sz w:val="16"/>
              </w:rPr>
              <w:t>社火</w:t>
            </w:r>
            <w:r>
              <w:rPr>
                <w:rFonts w:hint="eastAsia" w:ascii="宋体" w:hAnsi="宋体"/>
                <w:sz w:val="16"/>
                <w:lang w:eastAsia="zh-CN"/>
              </w:rPr>
              <w:t>、</w:t>
            </w:r>
            <w:r>
              <w:rPr>
                <w:rFonts w:ascii="宋体" w:hAnsi="宋体" w:eastAsia="宋体"/>
                <w:sz w:val="16"/>
              </w:rPr>
              <w:t>灯展</w:t>
            </w:r>
            <w:r>
              <w:rPr>
                <w:rFonts w:hint="eastAsia" w:ascii="宋体" w:hAnsi="宋体"/>
                <w:sz w:val="16"/>
                <w:lang w:eastAsia="zh-CN"/>
              </w:rPr>
              <w:t>“</w:t>
            </w:r>
            <w:r>
              <w:rPr>
                <w:rFonts w:ascii="宋体" w:hAnsi="宋体" w:eastAsia="宋体"/>
                <w:sz w:val="16"/>
              </w:rPr>
              <w:t>营造喜庆的节日氛围。二是围绕党的二十大精神深入开展”习近平新时代中国特色社会主义思想进万家活动。县委讲师团利用周一、三合一等时机持续开展宣讲和线上微宣讲，县融媒体开设专栏，运用新闻、短视频、海报等形式开展宣讲活动。让党的理论飞入寻常百姓家。三是争创一批自治区级、地区级、县级文明单位；四是对全县新闻工作的管理，把握正确的舆论导向；统筹协调管理互联网新闻宣传工作；负责全县新闻网络、新闻队伍建设。</w:t>
            </w:r>
          </w:p>
        </w:tc>
      </w:tr>
      <w:tr w14:paraId="5492A0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E9E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BC94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721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07EA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7B68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CFA5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7166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67FB3">
            <w:pPr>
              <w:jc w:val="center"/>
            </w:pPr>
            <w:r>
              <w:rPr>
                <w:rFonts w:ascii="宋体" w:hAnsi="宋体" w:eastAsia="宋体"/>
                <w:sz w:val="16"/>
              </w:rPr>
              <w:t>得分</w:t>
            </w:r>
          </w:p>
        </w:tc>
      </w:tr>
      <w:tr w14:paraId="49576C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349A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041F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0C440">
            <w:pPr>
              <w:jc w:val="center"/>
            </w:pPr>
            <w:r>
              <w:rPr>
                <w:rFonts w:ascii="宋体" w:hAnsi="宋体" w:eastAsia="宋体"/>
                <w:sz w:val="16"/>
              </w:rPr>
              <w:t>全年组织开展周一升国旗宣讲次数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38EC4">
            <w:pPr>
              <w:jc w:val="center"/>
            </w:pPr>
            <w:r>
              <w:rPr>
                <w:rFonts w:ascii="宋体" w:hAnsi="宋体" w:eastAsia="宋体"/>
                <w:sz w:val="16"/>
              </w:rPr>
              <w:t>&gt;=14400场次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9C099">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8CB4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906F">
            <w:pPr>
              <w:jc w:val="center"/>
            </w:pPr>
            <w:r>
              <w:rPr>
                <w:rFonts w:ascii="宋体" w:hAnsi="宋体" w:eastAsia="宋体"/>
                <w:sz w:val="16"/>
              </w:rPr>
              <w:t>14400场次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C98AB">
            <w:pPr>
              <w:jc w:val="center"/>
            </w:pPr>
            <w:r>
              <w:rPr>
                <w:rFonts w:ascii="宋体" w:hAnsi="宋体" w:eastAsia="宋体"/>
                <w:sz w:val="16"/>
              </w:rPr>
              <w:t>15</w:t>
            </w:r>
          </w:p>
        </w:tc>
      </w:tr>
      <w:tr w14:paraId="34CA41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C02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7AF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9F8F">
            <w:pPr>
              <w:jc w:val="center"/>
            </w:pPr>
            <w:r>
              <w:rPr>
                <w:rFonts w:ascii="宋体" w:hAnsi="宋体" w:eastAsia="宋体"/>
                <w:sz w:val="16"/>
              </w:rPr>
              <w:t>全年开展文化市场联合检查次数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7C9A">
            <w:pPr>
              <w:jc w:val="center"/>
            </w:pPr>
            <w:r>
              <w:rPr>
                <w:rFonts w:ascii="宋体" w:hAnsi="宋体" w:eastAsia="宋体"/>
                <w:sz w:val="16"/>
              </w:rPr>
              <w:t>&gt;=10场次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8B5C9">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B85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66EE4">
            <w:pPr>
              <w:jc w:val="center"/>
            </w:pPr>
            <w:r>
              <w:rPr>
                <w:rFonts w:ascii="宋体" w:hAnsi="宋体" w:eastAsia="宋体"/>
                <w:sz w:val="16"/>
              </w:rPr>
              <w: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757C3">
            <w:pPr>
              <w:jc w:val="center"/>
            </w:pPr>
            <w:r>
              <w:rPr>
                <w:rFonts w:ascii="宋体" w:hAnsi="宋体" w:eastAsia="宋体"/>
                <w:sz w:val="16"/>
              </w:rPr>
              <w:t>15</w:t>
            </w:r>
          </w:p>
        </w:tc>
      </w:tr>
      <w:tr w14:paraId="0AAD2E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E13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92A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C07DC">
            <w:pPr>
              <w:jc w:val="center"/>
            </w:pPr>
            <w:r>
              <w:rPr>
                <w:rFonts w:ascii="宋体" w:hAnsi="宋体" w:eastAsia="宋体"/>
                <w:sz w:val="16"/>
              </w:rPr>
              <w:t>全年开展志愿者服务活动次数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26F1">
            <w:pPr>
              <w:jc w:val="center"/>
            </w:pPr>
            <w:r>
              <w:rPr>
                <w:rFonts w:ascii="宋体" w:hAnsi="宋体" w:eastAsia="宋体"/>
                <w:sz w:val="16"/>
              </w:rPr>
              <w:t>&gt;=1.80万场次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934E0">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A681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0CF89">
            <w:pPr>
              <w:jc w:val="center"/>
            </w:pPr>
            <w:r>
              <w:rPr>
                <w:rFonts w:ascii="宋体" w:hAnsi="宋体" w:eastAsia="宋体"/>
                <w:sz w:val="16"/>
              </w:rPr>
              <w:t>1.8万场次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74968">
            <w:pPr>
              <w:jc w:val="center"/>
            </w:pPr>
            <w:r>
              <w:rPr>
                <w:rFonts w:ascii="宋体" w:hAnsi="宋体" w:eastAsia="宋体"/>
                <w:sz w:val="16"/>
              </w:rPr>
              <w:t>15</w:t>
            </w:r>
          </w:p>
        </w:tc>
      </w:tr>
      <w:tr w14:paraId="6D821C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C97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B8F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EB53">
            <w:pPr>
              <w:jc w:val="center"/>
            </w:pPr>
            <w:r>
              <w:rPr>
                <w:rFonts w:ascii="宋体" w:hAnsi="宋体" w:eastAsia="宋体"/>
                <w:sz w:val="16"/>
              </w:rPr>
              <w:t>全年开展文化活动次数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924C0">
            <w:pPr>
              <w:jc w:val="center"/>
            </w:pPr>
            <w:r>
              <w:rPr>
                <w:rFonts w:ascii="宋体" w:hAnsi="宋体" w:eastAsia="宋体"/>
                <w:sz w:val="16"/>
              </w:rPr>
              <w:t>&gt;=1.56万场次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86FD5">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CB25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FA34F">
            <w:pPr>
              <w:jc w:val="center"/>
            </w:pPr>
            <w:r>
              <w:rPr>
                <w:rFonts w:ascii="宋体" w:hAnsi="宋体" w:eastAsia="宋体"/>
                <w:sz w:val="16"/>
              </w:rPr>
              <w:t>1.56万场次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D9BF3">
            <w:pPr>
              <w:jc w:val="center"/>
            </w:pPr>
            <w:r>
              <w:rPr>
                <w:rFonts w:ascii="宋体" w:hAnsi="宋体" w:eastAsia="宋体"/>
                <w:sz w:val="16"/>
              </w:rPr>
              <w:t>15</w:t>
            </w:r>
          </w:p>
        </w:tc>
      </w:tr>
      <w:tr w14:paraId="50EE70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294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4DD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74BAC">
            <w:pPr>
              <w:jc w:val="center"/>
            </w:pPr>
            <w:r>
              <w:rPr>
                <w:rFonts w:ascii="宋体" w:hAnsi="宋体" w:eastAsia="宋体"/>
                <w:sz w:val="16"/>
              </w:rPr>
              <w:t>全年发布各类新闻作品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F0552">
            <w:pPr>
              <w:jc w:val="center"/>
            </w:pPr>
            <w:r>
              <w:rPr>
                <w:rFonts w:ascii="宋体" w:hAnsi="宋体" w:eastAsia="宋体"/>
                <w:sz w:val="16"/>
              </w:rPr>
              <w:t>&gt;=532件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CF586">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16EB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C477">
            <w:pPr>
              <w:jc w:val="center"/>
            </w:pPr>
            <w:r>
              <w:rPr>
                <w:rFonts w:ascii="宋体" w:hAnsi="宋体" w:eastAsia="宋体"/>
                <w:sz w:val="16"/>
              </w:rPr>
              <w:t>532件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85DE3">
            <w:pPr>
              <w:jc w:val="center"/>
            </w:pPr>
            <w:r>
              <w:rPr>
                <w:rFonts w:ascii="宋体" w:hAnsi="宋体" w:eastAsia="宋体"/>
                <w:sz w:val="16"/>
              </w:rPr>
              <w:t>15</w:t>
            </w:r>
          </w:p>
        </w:tc>
      </w:tr>
      <w:tr w14:paraId="4D19E2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853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A48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8E77">
            <w:pPr>
              <w:jc w:val="center"/>
            </w:pPr>
            <w:r>
              <w:rPr>
                <w:rFonts w:ascii="宋体" w:hAnsi="宋体" w:eastAsia="宋体"/>
                <w:sz w:val="16"/>
              </w:rPr>
              <w:t>拍摄并发布短视频数量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841EB">
            <w:pPr>
              <w:jc w:val="center"/>
            </w:pPr>
            <w:r>
              <w:rPr>
                <w:rFonts w:ascii="宋体" w:hAnsi="宋体" w:eastAsia="宋体"/>
                <w:sz w:val="16"/>
              </w:rPr>
              <w:t>&gt;=1825期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7ACDC">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312F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44D0F">
            <w:pPr>
              <w:jc w:val="center"/>
            </w:pPr>
            <w:r>
              <w:rPr>
                <w:rFonts w:ascii="宋体" w:hAnsi="宋体" w:eastAsia="宋体"/>
                <w:sz w:val="16"/>
              </w:rPr>
              <w:t>1825期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96EE8">
            <w:pPr>
              <w:jc w:val="center"/>
            </w:pPr>
            <w:r>
              <w:rPr>
                <w:rFonts w:ascii="宋体" w:hAnsi="宋体" w:eastAsia="宋体"/>
                <w:sz w:val="16"/>
              </w:rPr>
              <w:t>15</w:t>
            </w:r>
          </w:p>
        </w:tc>
      </w:tr>
    </w:tbl>
    <w:p w14:paraId="639955C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64DACB6">
        <w:tblPrEx>
          <w:tblCellMar>
            <w:top w:w="0" w:type="dxa"/>
            <w:left w:w="108" w:type="dxa"/>
            <w:bottom w:w="0" w:type="dxa"/>
            <w:right w:w="108" w:type="dxa"/>
          </w:tblCellMar>
        </w:tblPrEx>
        <w:tc>
          <w:tcPr>
            <w:tcW w:w="8847" w:type="dxa"/>
            <w:gridSpan w:val="9"/>
            <w:vAlign w:val="center"/>
          </w:tcPr>
          <w:p w14:paraId="5A49A0E3">
            <w:pPr>
              <w:jc w:val="center"/>
            </w:pPr>
            <w:r>
              <w:rPr>
                <w:rFonts w:ascii="宋体" w:hAnsi="宋体" w:eastAsia="宋体"/>
                <w:sz w:val="24"/>
              </w:rPr>
              <w:t>项目支出绩效自评表</w:t>
            </w:r>
          </w:p>
        </w:tc>
      </w:tr>
      <w:tr w14:paraId="323D9932">
        <w:tblPrEx>
          <w:tblCellMar>
            <w:top w:w="0" w:type="dxa"/>
            <w:left w:w="108" w:type="dxa"/>
            <w:bottom w:w="0" w:type="dxa"/>
            <w:right w:w="108" w:type="dxa"/>
          </w:tblCellMar>
        </w:tblPrEx>
        <w:tc>
          <w:tcPr>
            <w:tcW w:w="8847" w:type="dxa"/>
            <w:gridSpan w:val="9"/>
            <w:vAlign w:val="center"/>
          </w:tcPr>
          <w:p w14:paraId="45B4D499">
            <w:pPr>
              <w:jc w:val="center"/>
            </w:pPr>
            <w:r>
              <w:rPr>
                <w:rFonts w:ascii="宋体" w:hAnsi="宋体" w:eastAsia="宋体"/>
                <w:sz w:val="24"/>
              </w:rPr>
              <w:t>(2024年度)</w:t>
            </w:r>
          </w:p>
        </w:tc>
      </w:tr>
      <w:tr w14:paraId="4C8C09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383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68046B">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〔2021〕19号</w:t>
            </w:r>
            <w:r>
              <w:rPr>
                <w:rFonts w:ascii="宋体" w:hAnsi="宋体" w:eastAsia="宋体"/>
                <w:sz w:val="16"/>
              </w:rPr>
              <w:t>-2021年中央补助地方公共文化服务体系建设补助资金</w:t>
            </w:r>
            <w:r>
              <w:rPr>
                <w:rFonts w:hint="eastAsia" w:ascii="宋体" w:hAnsi="宋体"/>
                <w:sz w:val="16"/>
                <w:lang w:eastAsia="zh-CN"/>
              </w:rPr>
              <w:t>－</w:t>
            </w:r>
            <w:r>
              <w:rPr>
                <w:rFonts w:ascii="宋体" w:hAnsi="宋体" w:eastAsia="宋体"/>
                <w:sz w:val="16"/>
              </w:rPr>
              <w:t>村、社区农家书屋出版物补贴-洛财教</w:t>
            </w:r>
            <w:r>
              <w:rPr>
                <w:rFonts w:hint="eastAsia" w:ascii="宋体" w:hAnsi="宋体"/>
                <w:sz w:val="16"/>
                <w:lang w:eastAsia="zh-CN"/>
              </w:rPr>
              <w:t>〔2021〕56号</w:t>
            </w:r>
            <w:r>
              <w:rPr>
                <w:rFonts w:ascii="宋体" w:hAnsi="宋体" w:eastAsia="宋体"/>
                <w:sz w:val="16"/>
              </w:rPr>
              <w:t>-洛财纪字</w:t>
            </w:r>
            <w:r>
              <w:rPr>
                <w:rFonts w:hint="eastAsia" w:ascii="宋体" w:hAnsi="宋体"/>
                <w:sz w:val="16"/>
                <w:lang w:eastAsia="zh-CN"/>
              </w:rPr>
              <w:t>〔2024〕11号</w:t>
            </w:r>
          </w:p>
        </w:tc>
      </w:tr>
      <w:tr w14:paraId="7B02A8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06CE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9F6CD5">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89A0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9A4F63">
            <w:pPr>
              <w:jc w:val="center"/>
            </w:pPr>
            <w:r>
              <w:rPr>
                <w:rFonts w:ascii="宋体" w:hAnsi="宋体" w:eastAsia="宋体"/>
                <w:sz w:val="16"/>
              </w:rPr>
              <w:t>中共洛浦县委宣传部</w:t>
            </w:r>
          </w:p>
        </w:tc>
      </w:tr>
      <w:tr w14:paraId="2F1B74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CB98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9F8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2B80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1FF8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B61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F6D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9B09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67344">
            <w:pPr>
              <w:jc w:val="center"/>
            </w:pPr>
            <w:r>
              <w:rPr>
                <w:rFonts w:ascii="宋体" w:hAnsi="宋体" w:eastAsia="宋体"/>
                <w:sz w:val="16"/>
              </w:rPr>
              <w:t>得分</w:t>
            </w:r>
          </w:p>
        </w:tc>
      </w:tr>
      <w:tr w14:paraId="697143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DF9C4">
            <w:bookmarkStart w:id="0" w:name="_GoBack" w:colFirst="4" w:colLast="5"/>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48BD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7B3C">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DFCCA">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28ABB">
            <w:pPr>
              <w:jc w:val="center"/>
            </w:pPr>
            <w:r>
              <w:rPr>
                <w:rFonts w:ascii="宋体" w:hAnsi="宋体" w:eastAsia="宋体"/>
                <w:sz w:val="16"/>
              </w:rPr>
              <w:t>43.88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858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B10A0">
            <w:pPr>
              <w:jc w:val="center"/>
            </w:pPr>
            <w:r>
              <w:rPr>
                <w:rFonts w:ascii="宋体" w:hAnsi="宋体" w:eastAsia="宋体"/>
                <w:sz w:val="16"/>
              </w:rPr>
              <w:t xml:space="preserve">95.39%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87B55">
            <w:pPr>
              <w:jc w:val="center"/>
            </w:pPr>
            <w:r>
              <w:rPr>
                <w:rFonts w:ascii="宋体" w:hAnsi="宋体" w:eastAsia="宋体"/>
                <w:sz w:val="16"/>
              </w:rPr>
              <w:t>0.00分</w:t>
            </w:r>
          </w:p>
        </w:tc>
      </w:tr>
      <w:bookmarkEnd w:id="0"/>
      <w:tr w14:paraId="15DE0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7B3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6F7D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17FE">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70015">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BBEE">
            <w:pPr>
              <w:jc w:val="center"/>
            </w:pPr>
            <w:r>
              <w:rPr>
                <w:rFonts w:ascii="宋体" w:hAnsi="宋体" w:eastAsia="宋体"/>
                <w:sz w:val="16"/>
              </w:rPr>
              <w:t>43.88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78A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3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F40F5">
            <w:pPr>
              <w:jc w:val="center"/>
            </w:pPr>
            <w:r>
              <w:rPr>
                <w:rFonts w:ascii="宋体" w:hAnsi="宋体" w:eastAsia="宋体"/>
                <w:sz w:val="16"/>
              </w:rPr>
              <w:t>—</w:t>
            </w:r>
          </w:p>
        </w:tc>
      </w:tr>
      <w:tr w14:paraId="7AFAB3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9C4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E15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28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8DA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20E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647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8A7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018FD">
            <w:pPr>
              <w:jc w:val="center"/>
            </w:pPr>
            <w:r>
              <w:rPr>
                <w:rFonts w:ascii="宋体" w:hAnsi="宋体" w:eastAsia="宋体"/>
                <w:sz w:val="16"/>
              </w:rPr>
              <w:t>—</w:t>
            </w:r>
          </w:p>
        </w:tc>
      </w:tr>
      <w:tr w14:paraId="67EFE2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E15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25A1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995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06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8AC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FD6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869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32301">
            <w:pPr>
              <w:jc w:val="center"/>
            </w:pPr>
            <w:r>
              <w:rPr>
                <w:rFonts w:ascii="宋体" w:hAnsi="宋体" w:eastAsia="宋体"/>
                <w:sz w:val="16"/>
              </w:rPr>
              <w:t>—</w:t>
            </w:r>
          </w:p>
        </w:tc>
      </w:tr>
      <w:tr w14:paraId="40C934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45FC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1DD2E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BAD6DA">
            <w:pPr>
              <w:jc w:val="center"/>
            </w:pPr>
            <w:r>
              <w:rPr>
                <w:rFonts w:ascii="宋体" w:hAnsi="宋体" w:eastAsia="宋体"/>
                <w:sz w:val="16"/>
              </w:rPr>
              <w:t>实际完成情况</w:t>
            </w:r>
          </w:p>
        </w:tc>
      </w:tr>
      <w:tr w14:paraId="4004C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BD1B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F621D7">
            <w:pPr>
              <w:jc w:val="both"/>
            </w:pPr>
            <w:r>
              <w:rPr>
                <w:rFonts w:ascii="宋体" w:hAnsi="宋体" w:eastAsia="宋体"/>
                <w:sz w:val="16"/>
              </w:rPr>
              <w:t>根据《2021年中央补助地方公共文化服务体系建设补助资金》（和地财教</w:t>
            </w:r>
            <w:r>
              <w:rPr>
                <w:rFonts w:hint="eastAsia" w:ascii="宋体" w:hAnsi="宋体"/>
                <w:sz w:val="16"/>
                <w:lang w:eastAsia="zh-CN"/>
              </w:rPr>
              <w:t>〔2021〕19号</w:t>
            </w:r>
            <w:r>
              <w:rPr>
                <w:rFonts w:ascii="宋体" w:hAnsi="宋体" w:eastAsia="宋体"/>
                <w:sz w:val="16"/>
              </w:rPr>
              <w:t>）文件实施此项目，本项目总投资46万元。项目主要内容为：保障行政村数量，为230个村购买图书，通过项目实施，有效改善群众学习条件和提高群众文化素质。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1C3DC7">
            <w:pPr>
              <w:jc w:val="both"/>
            </w:pPr>
            <w:r>
              <w:rPr>
                <w:rFonts w:ascii="宋体" w:hAnsi="宋体" w:eastAsia="宋体"/>
                <w:sz w:val="16"/>
              </w:rPr>
              <w:t>截止至自评节点，根据《2021年中央补助地方公共文化服务体系建设补助资金》（和地财教</w:t>
            </w:r>
            <w:r>
              <w:rPr>
                <w:rFonts w:hint="eastAsia" w:ascii="宋体" w:hAnsi="宋体"/>
                <w:sz w:val="16"/>
                <w:lang w:eastAsia="zh-CN"/>
              </w:rPr>
              <w:t>〔2021〕19号</w:t>
            </w:r>
            <w:r>
              <w:rPr>
                <w:rFonts w:ascii="宋体" w:hAnsi="宋体" w:eastAsia="宋体"/>
                <w:sz w:val="16"/>
              </w:rPr>
              <w:t>）文件实施此项目，本项目总投资46万元。保障行政村数量，为230个村购买图书，通过项目实施，有效改善群众学习条件和提高群众文化素质。</w:t>
            </w:r>
          </w:p>
        </w:tc>
      </w:tr>
      <w:tr w14:paraId="572358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2E81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294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6935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3DA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C628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26F8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1D8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3A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95CBD">
            <w:pPr>
              <w:jc w:val="center"/>
            </w:pPr>
            <w:r>
              <w:rPr>
                <w:rFonts w:ascii="宋体" w:hAnsi="宋体" w:eastAsia="宋体"/>
                <w:sz w:val="16"/>
              </w:rPr>
              <w:t>偏差原因分析及改进措施</w:t>
            </w:r>
          </w:p>
        </w:tc>
      </w:tr>
      <w:tr w14:paraId="40EFC1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4426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436B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79BA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33FBE">
            <w:pPr>
              <w:jc w:val="center"/>
            </w:pPr>
            <w:r>
              <w:rPr>
                <w:rFonts w:ascii="宋体" w:hAnsi="宋体" w:eastAsia="宋体"/>
                <w:sz w:val="16"/>
              </w:rPr>
              <w:t>保障行政村数量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5ABD">
            <w:pPr>
              <w:jc w:val="center"/>
            </w:pPr>
            <w:r>
              <w:rPr>
                <w:rFonts w:ascii="宋体" w:hAnsi="宋体" w:eastAsia="宋体"/>
                <w:sz w:val="16"/>
              </w:rPr>
              <w:t>&gt;=230个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B50EF">
            <w:pPr>
              <w:jc w:val="center"/>
            </w:pPr>
            <w:r>
              <w:rPr>
                <w:rFonts w:ascii="宋体" w:hAnsi="宋体" w:eastAsia="宋体"/>
                <w:sz w:val="16"/>
              </w:rPr>
              <w:t>=230个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1E92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7FF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2226B">
            <w:pPr>
              <w:jc w:val="center"/>
            </w:pPr>
          </w:p>
        </w:tc>
      </w:tr>
      <w:tr w14:paraId="6168DD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A9F9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EE1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4CC8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03BBF">
            <w:pPr>
              <w:jc w:val="center"/>
            </w:pPr>
            <w:r>
              <w:rPr>
                <w:rFonts w:ascii="宋体" w:hAnsi="宋体" w:eastAsia="宋体"/>
                <w:sz w:val="16"/>
              </w:rPr>
              <w:t>图书购置合格率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A2F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8C1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58E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8A4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A669A">
            <w:pPr>
              <w:jc w:val="center"/>
            </w:pPr>
          </w:p>
        </w:tc>
      </w:tr>
      <w:tr w14:paraId="64555B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16C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208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111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8541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B28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C73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682E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59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E3AD5">
            <w:pPr>
              <w:jc w:val="center"/>
            </w:pPr>
          </w:p>
        </w:tc>
      </w:tr>
      <w:tr w14:paraId="0EA216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F12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1FB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7826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B12A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ED7B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5720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9D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71E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63A16">
            <w:pPr>
              <w:jc w:val="center"/>
            </w:pPr>
          </w:p>
        </w:tc>
      </w:tr>
      <w:tr w14:paraId="47A1E3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170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319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2B2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F04A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17B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B4B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A63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5F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23CFF">
            <w:pPr>
              <w:jc w:val="center"/>
            </w:pPr>
          </w:p>
        </w:tc>
      </w:tr>
      <w:tr w14:paraId="64E62B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770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7B0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148C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AEB7B">
            <w:pPr>
              <w:jc w:val="center"/>
            </w:pPr>
            <w:r>
              <w:rPr>
                <w:rFonts w:ascii="宋体" w:hAnsi="宋体" w:eastAsia="宋体"/>
                <w:sz w:val="16"/>
              </w:rPr>
              <w:t>行政村图书购置成本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CAE1C">
            <w:pPr>
              <w:jc w:val="center"/>
            </w:pPr>
            <w:r>
              <w:rPr>
                <w:rFonts w:ascii="宋体" w:hAnsi="宋体" w:eastAsia="宋体"/>
                <w:sz w:val="16"/>
              </w:rPr>
              <w:t>&lt;=46万元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3B17">
            <w:pPr>
              <w:jc w:val="center"/>
            </w:pPr>
            <w:r>
              <w:rPr>
                <w:rFonts w:ascii="宋体" w:hAnsi="宋体" w:eastAsia="宋体"/>
                <w:sz w:val="16"/>
              </w:rPr>
              <w:t>=43.88万元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92D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DE7EC">
            <w:pPr>
              <w:jc w:val="center"/>
            </w:pPr>
            <w:r>
              <w:rPr>
                <w:rFonts w:ascii="宋体" w:hAnsi="宋体" w:eastAsia="宋体"/>
                <w:sz w:val="16"/>
              </w:rPr>
              <w:t>17.7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CB345">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2024年12月31日剩余资金未形成支出，改进措施：做好项目预算计划</w:t>
            </w:r>
          </w:p>
        </w:tc>
      </w:tr>
      <w:tr w14:paraId="47E5E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B88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E6FC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B8FC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6DEBA">
            <w:pPr>
              <w:jc w:val="center"/>
            </w:pPr>
            <w:r>
              <w:rPr>
                <w:rFonts w:ascii="宋体" w:hAnsi="宋体" w:eastAsia="宋体"/>
                <w:sz w:val="16"/>
              </w:rPr>
              <w:t>改善群众学习条件，提高群众文化素质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257B4">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8910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D14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98E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45CBE">
            <w:pPr>
              <w:jc w:val="center"/>
            </w:pPr>
          </w:p>
        </w:tc>
      </w:tr>
      <w:tr w14:paraId="08E5E6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E93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F9DA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564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07BA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9ED2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6337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E97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E0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88D87">
            <w:pPr>
              <w:jc w:val="center"/>
            </w:pPr>
          </w:p>
        </w:tc>
      </w:tr>
      <w:tr w14:paraId="3131951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1136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C03D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CDC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7FA0A">
            <w:pPr>
              <w:jc w:val="center"/>
            </w:pPr>
            <w:r>
              <w:rPr>
                <w:rFonts w:ascii="宋体" w:hAnsi="宋体" w:eastAsia="宋体"/>
                <w:sz w:val="16"/>
              </w:rPr>
              <w:t>87.7分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F82AD2"/>
        </w:tc>
      </w:tr>
    </w:tbl>
    <w:p w14:paraId="3F0873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B8BCC8">
        <w:tblPrEx>
          <w:tblCellMar>
            <w:top w:w="0" w:type="dxa"/>
            <w:left w:w="108" w:type="dxa"/>
            <w:bottom w:w="0" w:type="dxa"/>
            <w:right w:w="108" w:type="dxa"/>
          </w:tblCellMar>
        </w:tblPrEx>
        <w:tc>
          <w:tcPr>
            <w:tcW w:w="8847" w:type="dxa"/>
            <w:gridSpan w:val="9"/>
            <w:vAlign w:val="center"/>
          </w:tcPr>
          <w:p w14:paraId="1F246C8E">
            <w:pPr>
              <w:jc w:val="center"/>
            </w:pPr>
            <w:r>
              <w:rPr>
                <w:rFonts w:ascii="宋体" w:hAnsi="宋体" w:eastAsia="宋体"/>
                <w:sz w:val="24"/>
              </w:rPr>
              <w:t>项目支出绩效自评表</w:t>
            </w:r>
          </w:p>
        </w:tc>
      </w:tr>
      <w:tr w14:paraId="4121C80B">
        <w:tblPrEx>
          <w:tblCellMar>
            <w:top w:w="0" w:type="dxa"/>
            <w:left w:w="108" w:type="dxa"/>
            <w:bottom w:w="0" w:type="dxa"/>
            <w:right w:w="108" w:type="dxa"/>
          </w:tblCellMar>
        </w:tblPrEx>
        <w:tc>
          <w:tcPr>
            <w:tcW w:w="8847" w:type="dxa"/>
            <w:gridSpan w:val="9"/>
            <w:vAlign w:val="center"/>
          </w:tcPr>
          <w:p w14:paraId="698ACA60">
            <w:pPr>
              <w:jc w:val="center"/>
            </w:pPr>
            <w:r>
              <w:rPr>
                <w:rFonts w:ascii="宋体" w:hAnsi="宋体" w:eastAsia="宋体"/>
                <w:sz w:val="24"/>
              </w:rPr>
              <w:t>(2024年度)</w:t>
            </w:r>
          </w:p>
        </w:tc>
      </w:tr>
      <w:tr w14:paraId="5F8400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793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7387D2">
            <w:pPr>
              <w:jc w:val="center"/>
            </w:pPr>
            <w:r>
              <w:rPr>
                <w:rFonts w:ascii="宋体" w:hAnsi="宋体" w:eastAsia="宋体"/>
                <w:sz w:val="16"/>
              </w:rPr>
              <w:t>2024年公共文化服务体系建设资金-农家书屋购置</w:t>
            </w:r>
          </w:p>
        </w:tc>
      </w:tr>
      <w:tr w14:paraId="7CC346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5ED0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5AF0B7">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6767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988795">
            <w:pPr>
              <w:jc w:val="center"/>
            </w:pPr>
            <w:r>
              <w:rPr>
                <w:rFonts w:ascii="宋体" w:hAnsi="宋体" w:eastAsia="宋体"/>
                <w:sz w:val="16"/>
              </w:rPr>
              <w:t>中共洛浦县委宣传部</w:t>
            </w:r>
          </w:p>
        </w:tc>
      </w:tr>
      <w:tr w14:paraId="5FD587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F8C5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3A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DE22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FFF1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E1F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CD8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5811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7AE83">
            <w:pPr>
              <w:jc w:val="center"/>
            </w:pPr>
            <w:r>
              <w:rPr>
                <w:rFonts w:ascii="宋体" w:hAnsi="宋体" w:eastAsia="宋体"/>
                <w:sz w:val="16"/>
              </w:rPr>
              <w:t>得分</w:t>
            </w:r>
          </w:p>
        </w:tc>
      </w:tr>
      <w:tr w14:paraId="0ED3D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4F9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A05A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B923">
            <w:pPr>
              <w:jc w:val="center"/>
            </w:pPr>
            <w:r>
              <w:rPr>
                <w:rFonts w:ascii="宋体" w:hAnsi="宋体" w:eastAsia="宋体"/>
                <w:sz w:val="16"/>
              </w:rPr>
              <w:t>49.80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D013A">
            <w:pPr>
              <w:jc w:val="center"/>
            </w:pPr>
            <w:r>
              <w:rPr>
                <w:rFonts w:ascii="宋体" w:hAnsi="宋体" w:eastAsia="宋体"/>
                <w:sz w:val="16"/>
              </w:rPr>
              <w:t>49.80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DCDB">
            <w:pPr>
              <w:jc w:val="center"/>
            </w:pPr>
            <w:r>
              <w:rPr>
                <w:rFonts w:ascii="宋体" w:hAnsi="宋体" w:eastAsia="宋体"/>
                <w:sz w:val="16"/>
              </w:rPr>
              <w:t>24.90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99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5EB4C">
            <w:pPr>
              <w:jc w:val="center"/>
            </w:pPr>
            <w:r>
              <w:rPr>
                <w:rFonts w:ascii="宋体" w:hAnsi="宋体" w:eastAsia="宋体"/>
                <w:sz w:val="16"/>
              </w:rPr>
              <w:t xml:space="preserve">50.00%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FC5E5">
            <w:pPr>
              <w:jc w:val="center"/>
            </w:pPr>
            <w:r>
              <w:rPr>
                <w:rFonts w:ascii="宋体" w:hAnsi="宋体" w:eastAsia="宋体"/>
                <w:sz w:val="16"/>
              </w:rPr>
              <w:t>0.00分</w:t>
            </w:r>
          </w:p>
        </w:tc>
      </w:tr>
      <w:tr w14:paraId="644DC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47C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A4A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BD47">
            <w:pPr>
              <w:jc w:val="center"/>
            </w:pPr>
            <w:r>
              <w:rPr>
                <w:rFonts w:ascii="宋体" w:hAnsi="宋体" w:eastAsia="宋体"/>
                <w:sz w:val="16"/>
              </w:rPr>
              <w:t>49.80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5A695">
            <w:pPr>
              <w:jc w:val="center"/>
            </w:pPr>
            <w:r>
              <w:rPr>
                <w:rFonts w:ascii="宋体" w:hAnsi="宋体" w:eastAsia="宋体"/>
                <w:sz w:val="16"/>
              </w:rPr>
              <w:t>49.80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6D45D">
            <w:pPr>
              <w:jc w:val="center"/>
            </w:pPr>
            <w:r>
              <w:rPr>
                <w:rFonts w:ascii="宋体" w:hAnsi="宋体" w:eastAsia="宋体"/>
                <w:sz w:val="16"/>
              </w:rPr>
              <w:t>24.90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65F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9CC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1DFBD">
            <w:pPr>
              <w:jc w:val="center"/>
            </w:pPr>
            <w:r>
              <w:rPr>
                <w:rFonts w:ascii="宋体" w:hAnsi="宋体" w:eastAsia="宋体"/>
                <w:sz w:val="16"/>
              </w:rPr>
              <w:t>—</w:t>
            </w:r>
          </w:p>
        </w:tc>
      </w:tr>
      <w:tr w14:paraId="4481F1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280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F0A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D17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272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83B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598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8E8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4F9B">
            <w:pPr>
              <w:jc w:val="center"/>
            </w:pPr>
            <w:r>
              <w:rPr>
                <w:rFonts w:ascii="宋体" w:hAnsi="宋体" w:eastAsia="宋体"/>
                <w:sz w:val="16"/>
              </w:rPr>
              <w:t>—</w:t>
            </w:r>
          </w:p>
        </w:tc>
      </w:tr>
      <w:tr w14:paraId="6A3EF2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294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FE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006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F68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E56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9E0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C5E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0547">
            <w:pPr>
              <w:jc w:val="center"/>
            </w:pPr>
            <w:r>
              <w:rPr>
                <w:rFonts w:ascii="宋体" w:hAnsi="宋体" w:eastAsia="宋体"/>
                <w:sz w:val="16"/>
              </w:rPr>
              <w:t>—</w:t>
            </w:r>
          </w:p>
        </w:tc>
      </w:tr>
      <w:tr w14:paraId="181C42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B2F4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3335B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680CB5">
            <w:pPr>
              <w:jc w:val="center"/>
            </w:pPr>
            <w:r>
              <w:rPr>
                <w:rFonts w:ascii="宋体" w:hAnsi="宋体" w:eastAsia="宋体"/>
                <w:sz w:val="16"/>
              </w:rPr>
              <w:t>实际完成情况</w:t>
            </w:r>
          </w:p>
        </w:tc>
      </w:tr>
      <w:tr w14:paraId="3BF7F7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3637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DA2FCE">
            <w:pPr>
              <w:jc w:val="both"/>
            </w:pPr>
            <w:r>
              <w:rPr>
                <w:rFonts w:ascii="宋体" w:hAnsi="宋体" w:eastAsia="宋体"/>
                <w:sz w:val="16"/>
              </w:rPr>
              <w:t>根据《2024年中央补助地方公共文化服务体系建设补助资金》（和地财教</w:t>
            </w:r>
            <w:r>
              <w:rPr>
                <w:rFonts w:hint="eastAsia" w:ascii="宋体" w:hAnsi="宋体"/>
                <w:sz w:val="16"/>
                <w:lang w:eastAsia="zh-CN"/>
              </w:rPr>
              <w:t>〔2023〕47号</w:t>
            </w:r>
            <w:r>
              <w:rPr>
                <w:rFonts w:ascii="宋体" w:hAnsi="宋体" w:eastAsia="宋体"/>
                <w:sz w:val="16"/>
              </w:rPr>
              <w:t>）、（洛财教</w:t>
            </w:r>
            <w:r>
              <w:rPr>
                <w:rFonts w:hint="eastAsia" w:ascii="宋体" w:hAnsi="宋体"/>
                <w:sz w:val="16"/>
                <w:lang w:eastAsia="zh-CN"/>
              </w:rPr>
              <w:t>〔2024〕53号</w:t>
            </w:r>
            <w:r>
              <w:rPr>
                <w:rFonts w:ascii="宋体" w:hAnsi="宋体" w:eastAsia="宋体"/>
                <w:sz w:val="16"/>
              </w:rPr>
              <w:t>）文件实施此项目，项目主要内容为：为249个村购买图书，通过项目实施，提高群众文化素质，受益群众满意度达到95%。</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2A3A71">
            <w:pPr>
              <w:jc w:val="both"/>
            </w:pPr>
            <w:r>
              <w:rPr>
                <w:rFonts w:ascii="宋体" w:hAnsi="宋体" w:eastAsia="宋体"/>
                <w:sz w:val="16"/>
              </w:rPr>
              <w:t>截止至自评节点，项目已完成为249个村购买图书，资金使用合规率达到100%，购置图书合格率达到100%，农家书屋购置费用49.4万元，实际支付24.9万元。通过项目的实施，有效提高群众文化素质。</w:t>
            </w:r>
          </w:p>
        </w:tc>
      </w:tr>
      <w:tr w14:paraId="3F0276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3F78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EC5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D9C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66E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29D0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D65E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7CCA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663C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70F3E">
            <w:pPr>
              <w:jc w:val="center"/>
            </w:pPr>
            <w:r>
              <w:rPr>
                <w:rFonts w:ascii="宋体" w:hAnsi="宋体" w:eastAsia="宋体"/>
                <w:sz w:val="16"/>
              </w:rPr>
              <w:t>偏差原因分析及改进措施</w:t>
            </w:r>
          </w:p>
        </w:tc>
      </w:tr>
      <w:tr w14:paraId="63E085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75C5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76A4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EFC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1BA7">
            <w:pPr>
              <w:jc w:val="center"/>
            </w:pPr>
            <w:r>
              <w:rPr>
                <w:rFonts w:ascii="宋体" w:hAnsi="宋体" w:eastAsia="宋体"/>
                <w:sz w:val="16"/>
              </w:rPr>
              <w:t>保障行政村数量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D3AD0">
            <w:pPr>
              <w:jc w:val="center"/>
            </w:pPr>
            <w:r>
              <w:rPr>
                <w:rFonts w:ascii="宋体" w:hAnsi="宋体" w:eastAsia="宋体"/>
                <w:sz w:val="16"/>
              </w:rPr>
              <w:t>=249个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CE3B">
            <w:pPr>
              <w:jc w:val="center"/>
            </w:pPr>
            <w:r>
              <w:rPr>
                <w:rFonts w:ascii="宋体" w:hAnsi="宋体" w:eastAsia="宋体"/>
                <w:sz w:val="16"/>
              </w:rPr>
              <w:t>=249个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857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29A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94316">
            <w:pPr>
              <w:jc w:val="center"/>
            </w:pPr>
          </w:p>
        </w:tc>
      </w:tr>
      <w:tr w14:paraId="19C1F2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107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043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473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FB6B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70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291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EE9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AE5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D827">
            <w:pPr>
              <w:jc w:val="center"/>
            </w:pPr>
          </w:p>
        </w:tc>
      </w:tr>
      <w:tr w14:paraId="1BD3AF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261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AC7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FC16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77E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5AFB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DF8B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996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41BF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24E9">
            <w:pPr>
              <w:jc w:val="center"/>
            </w:pPr>
          </w:p>
        </w:tc>
      </w:tr>
      <w:tr w14:paraId="2D296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BA3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921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8B4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2A5B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2BA9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836E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B3B1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30B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90BC7">
            <w:pPr>
              <w:jc w:val="center"/>
            </w:pPr>
          </w:p>
        </w:tc>
      </w:tr>
      <w:tr w14:paraId="063C210B">
        <w:tblPrEx>
          <w:tblCellMar>
            <w:top w:w="0" w:type="dxa"/>
            <w:left w:w="108" w:type="dxa"/>
            <w:bottom w:w="0" w:type="dxa"/>
            <w:right w:w="108" w:type="dxa"/>
          </w:tblCellMar>
        </w:tblPrEx>
        <w:trPr>
          <w:trHeight w:val="108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038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67C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37A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6017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40C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0A5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C04F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71C6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E992E">
            <w:pPr>
              <w:jc w:val="center"/>
            </w:pPr>
          </w:p>
        </w:tc>
      </w:tr>
      <w:tr w14:paraId="0FC2DD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7C5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087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837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5CC5C">
            <w:pPr>
              <w:jc w:val="center"/>
            </w:pPr>
            <w:r>
              <w:rPr>
                <w:rFonts w:ascii="宋体" w:hAnsi="宋体" w:eastAsia="宋体"/>
                <w:sz w:val="16"/>
              </w:rPr>
              <w:t>行政村平均图书购置成本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6B99B">
            <w:pPr>
              <w:jc w:val="center"/>
            </w:pPr>
            <w:r>
              <w:rPr>
                <w:rFonts w:ascii="宋体" w:hAnsi="宋体" w:eastAsia="宋体"/>
                <w:sz w:val="16"/>
              </w:rPr>
              <w:t>&lt;=0.20万元/村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9A0A7">
            <w:pPr>
              <w:jc w:val="center"/>
            </w:pPr>
            <w:r>
              <w:rPr>
                <w:rFonts w:ascii="宋体" w:hAnsi="宋体" w:eastAsia="宋体"/>
                <w:sz w:val="16"/>
              </w:rPr>
              <w:t>=0.2万元/村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4B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16D3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6AD58">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2024年12月31日剩余资金未形成支出，但每村标准不变，改进措施：做好项目预算计划</w:t>
            </w:r>
          </w:p>
        </w:tc>
      </w:tr>
      <w:tr w14:paraId="176A20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C6E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B4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189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D7AB">
            <w:pPr>
              <w:jc w:val="center"/>
            </w:pPr>
            <w:r>
              <w:rPr>
                <w:rFonts w:ascii="宋体" w:hAnsi="宋体" w:eastAsia="宋体"/>
                <w:sz w:val="16"/>
              </w:rPr>
              <w:t>提高群众文化素质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DE9C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8E930">
            <w:pPr>
              <w:jc w:val="center"/>
            </w:pPr>
            <w:r>
              <w:rPr>
                <w:rFonts w:ascii="宋体" w:hAnsi="宋体" w:eastAsia="宋体"/>
                <w:sz w:val="16"/>
              </w:rPr>
              <w:tab/>
            </w: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C09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93F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02AF1">
            <w:pPr>
              <w:jc w:val="center"/>
            </w:pPr>
          </w:p>
        </w:tc>
      </w:tr>
      <w:tr w14:paraId="7BDE6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FDC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0F44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003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08EA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FB3A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6C33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CF8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55E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CC9D0">
            <w:pPr>
              <w:jc w:val="center"/>
            </w:pPr>
          </w:p>
        </w:tc>
      </w:tr>
      <w:tr w14:paraId="4A4B721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38922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4BBC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DFC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53B9">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D163BD"/>
        </w:tc>
      </w:tr>
    </w:tbl>
    <w:p w14:paraId="05FA541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449310">
        <w:tblPrEx>
          <w:tblCellMar>
            <w:top w:w="0" w:type="dxa"/>
            <w:left w:w="108" w:type="dxa"/>
            <w:bottom w:w="0" w:type="dxa"/>
            <w:right w:w="108" w:type="dxa"/>
          </w:tblCellMar>
        </w:tblPrEx>
        <w:tc>
          <w:tcPr>
            <w:tcW w:w="8847" w:type="dxa"/>
            <w:gridSpan w:val="9"/>
            <w:vAlign w:val="center"/>
          </w:tcPr>
          <w:p w14:paraId="7E5220A2">
            <w:pPr>
              <w:jc w:val="center"/>
            </w:pPr>
            <w:r>
              <w:rPr>
                <w:rFonts w:ascii="宋体" w:hAnsi="宋体" w:eastAsia="宋体"/>
                <w:sz w:val="24"/>
              </w:rPr>
              <w:t>项目支出绩效自评表</w:t>
            </w:r>
          </w:p>
        </w:tc>
      </w:tr>
      <w:tr w14:paraId="35468E5E">
        <w:tblPrEx>
          <w:tblCellMar>
            <w:top w:w="0" w:type="dxa"/>
            <w:left w:w="108" w:type="dxa"/>
            <w:bottom w:w="0" w:type="dxa"/>
            <w:right w:w="108" w:type="dxa"/>
          </w:tblCellMar>
        </w:tblPrEx>
        <w:tc>
          <w:tcPr>
            <w:tcW w:w="8847" w:type="dxa"/>
            <w:gridSpan w:val="9"/>
            <w:vAlign w:val="center"/>
          </w:tcPr>
          <w:p w14:paraId="2AD43F65">
            <w:pPr>
              <w:jc w:val="center"/>
            </w:pPr>
            <w:r>
              <w:rPr>
                <w:rFonts w:ascii="宋体" w:hAnsi="宋体" w:eastAsia="宋体"/>
                <w:sz w:val="24"/>
              </w:rPr>
              <w:t>(2024年度)</w:t>
            </w:r>
          </w:p>
        </w:tc>
      </w:tr>
      <w:tr w14:paraId="609B40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FABE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ABCC4E">
            <w:pPr>
              <w:jc w:val="center"/>
            </w:pPr>
            <w:r>
              <w:rPr>
                <w:rFonts w:ascii="宋体" w:hAnsi="宋体" w:eastAsia="宋体"/>
                <w:sz w:val="16"/>
              </w:rPr>
              <w:t>2024年公共文化服务体系建设资金</w:t>
            </w:r>
            <w:r>
              <w:rPr>
                <w:rFonts w:hint="eastAsia" w:ascii="宋体" w:hAnsi="宋体"/>
                <w:sz w:val="16"/>
                <w:lang w:eastAsia="zh-CN"/>
              </w:rPr>
              <w:t>－</w:t>
            </w:r>
            <w:r>
              <w:rPr>
                <w:rFonts w:ascii="宋体" w:hAnsi="宋体" w:eastAsia="宋体"/>
                <w:sz w:val="16"/>
              </w:rPr>
              <w:t>电影放映补贴</w:t>
            </w:r>
          </w:p>
        </w:tc>
      </w:tr>
      <w:tr w14:paraId="59835C3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D1D6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43CE49">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FE24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5AAC27">
            <w:pPr>
              <w:jc w:val="center"/>
            </w:pPr>
            <w:r>
              <w:rPr>
                <w:rFonts w:ascii="宋体" w:hAnsi="宋体" w:eastAsia="宋体"/>
                <w:sz w:val="16"/>
              </w:rPr>
              <w:t>中共洛浦县委宣传部</w:t>
            </w:r>
          </w:p>
        </w:tc>
      </w:tr>
      <w:tr w14:paraId="1B59F5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6C3D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05E0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EA28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73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7037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E50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B9D0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16B71">
            <w:pPr>
              <w:jc w:val="center"/>
            </w:pPr>
            <w:r>
              <w:rPr>
                <w:rFonts w:ascii="宋体" w:hAnsi="宋体" w:eastAsia="宋体"/>
                <w:sz w:val="16"/>
              </w:rPr>
              <w:t>得分</w:t>
            </w:r>
          </w:p>
        </w:tc>
      </w:tr>
      <w:tr w14:paraId="55DC76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51B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60E8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8170">
            <w:pPr>
              <w:jc w:val="center"/>
            </w:pPr>
            <w:r>
              <w:rPr>
                <w:rFonts w:ascii="宋体" w:hAnsi="宋体" w:eastAsia="宋体"/>
                <w:sz w:val="16"/>
              </w:rPr>
              <w:t>47.53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50A3">
            <w:pPr>
              <w:jc w:val="center"/>
            </w:pPr>
            <w:r>
              <w:rPr>
                <w:rFonts w:ascii="宋体" w:hAnsi="宋体" w:eastAsia="宋体"/>
                <w:sz w:val="16"/>
              </w:rPr>
              <w:t>47.53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FEB47">
            <w:pPr>
              <w:jc w:val="center"/>
            </w:pPr>
            <w:r>
              <w:rPr>
                <w:rFonts w:ascii="宋体" w:hAnsi="宋体" w:eastAsia="宋体"/>
                <w:sz w:val="16"/>
              </w:rPr>
              <w:t>43.78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61A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000AE">
            <w:pPr>
              <w:jc w:val="center"/>
            </w:pPr>
            <w:r>
              <w:rPr>
                <w:rFonts w:ascii="宋体" w:hAnsi="宋体" w:eastAsia="宋体"/>
                <w:sz w:val="16"/>
              </w:rPr>
              <w:t xml:space="preserve">92.11%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0B477">
            <w:pPr>
              <w:jc w:val="center"/>
            </w:pPr>
            <w:r>
              <w:rPr>
                <w:rFonts w:ascii="宋体" w:hAnsi="宋体" w:eastAsia="宋体"/>
                <w:sz w:val="16"/>
              </w:rPr>
              <w:t>8.03分</w:t>
            </w:r>
          </w:p>
        </w:tc>
      </w:tr>
      <w:tr w14:paraId="393D00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66F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C5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63699">
            <w:pPr>
              <w:jc w:val="center"/>
            </w:pPr>
            <w:r>
              <w:rPr>
                <w:rFonts w:ascii="宋体" w:hAnsi="宋体" w:eastAsia="宋体"/>
                <w:sz w:val="16"/>
              </w:rPr>
              <w:t>47.53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B830">
            <w:pPr>
              <w:jc w:val="center"/>
            </w:pPr>
            <w:r>
              <w:rPr>
                <w:rFonts w:ascii="宋体" w:hAnsi="宋体" w:eastAsia="宋体"/>
                <w:sz w:val="16"/>
              </w:rPr>
              <w:t>47.53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66905">
            <w:pPr>
              <w:jc w:val="center"/>
            </w:pPr>
            <w:r>
              <w:rPr>
                <w:rFonts w:ascii="宋体" w:hAnsi="宋体" w:eastAsia="宋体"/>
                <w:sz w:val="16"/>
              </w:rPr>
              <w:t>43.78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71B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BF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BCF77">
            <w:pPr>
              <w:jc w:val="center"/>
            </w:pPr>
            <w:r>
              <w:rPr>
                <w:rFonts w:ascii="宋体" w:hAnsi="宋体" w:eastAsia="宋体"/>
                <w:sz w:val="16"/>
              </w:rPr>
              <w:t>—</w:t>
            </w:r>
          </w:p>
        </w:tc>
      </w:tr>
      <w:tr w14:paraId="23E526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5E3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9985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9BF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F79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7B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CC7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2BA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0163A">
            <w:pPr>
              <w:jc w:val="center"/>
            </w:pPr>
            <w:r>
              <w:rPr>
                <w:rFonts w:ascii="宋体" w:hAnsi="宋体" w:eastAsia="宋体"/>
                <w:sz w:val="16"/>
              </w:rPr>
              <w:t>—</w:t>
            </w:r>
          </w:p>
        </w:tc>
      </w:tr>
      <w:tr w14:paraId="2C6D26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668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539F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33D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447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AE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673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67F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3138D">
            <w:pPr>
              <w:jc w:val="center"/>
            </w:pPr>
            <w:r>
              <w:rPr>
                <w:rFonts w:ascii="宋体" w:hAnsi="宋体" w:eastAsia="宋体"/>
                <w:sz w:val="16"/>
              </w:rPr>
              <w:t>—</w:t>
            </w:r>
          </w:p>
        </w:tc>
      </w:tr>
      <w:tr w14:paraId="4A1839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82C3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4655F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4CC8DB">
            <w:pPr>
              <w:jc w:val="center"/>
            </w:pPr>
            <w:r>
              <w:rPr>
                <w:rFonts w:ascii="宋体" w:hAnsi="宋体" w:eastAsia="宋体"/>
                <w:sz w:val="16"/>
              </w:rPr>
              <w:t>实际完成情况</w:t>
            </w:r>
          </w:p>
        </w:tc>
      </w:tr>
      <w:tr w14:paraId="071D9B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13B6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2E2972">
            <w:pPr>
              <w:jc w:val="both"/>
            </w:pPr>
            <w:r>
              <w:rPr>
                <w:rFonts w:ascii="宋体" w:hAnsi="宋体" w:eastAsia="宋体"/>
                <w:sz w:val="16"/>
              </w:rPr>
              <w:t>根据《关于提前下达2024年中央补助地方公共文化服务体系建设补助资金预算的通知》（和地财教</w:t>
            </w:r>
            <w:r>
              <w:rPr>
                <w:rFonts w:hint="eastAsia" w:ascii="宋体" w:hAnsi="宋体"/>
                <w:sz w:val="16"/>
                <w:lang w:eastAsia="zh-CN"/>
              </w:rPr>
              <w:t>〔2023〕47号</w:t>
            </w:r>
            <w:r>
              <w:rPr>
                <w:rFonts w:ascii="宋体" w:hAnsi="宋体" w:eastAsia="宋体"/>
                <w:sz w:val="16"/>
              </w:rPr>
              <w:t>、洛财教</w:t>
            </w:r>
            <w:r>
              <w:rPr>
                <w:rFonts w:hint="eastAsia" w:ascii="宋体" w:hAnsi="宋体"/>
                <w:sz w:val="16"/>
                <w:lang w:eastAsia="zh-CN"/>
              </w:rPr>
              <w:t>〔2024〕54号</w:t>
            </w:r>
            <w:r>
              <w:rPr>
                <w:rFonts w:ascii="宋体" w:hAnsi="宋体" w:eastAsia="宋体"/>
                <w:sz w:val="16"/>
              </w:rPr>
              <w:t>）文件实施此项目，本项目主要实施内容为：为11位农村放映员发放工资及补助，保障村镇电影按计划放映。通过实施本项目，可保障群众文化权益，支持和引导地方基本公共文化服务指导标准和地方基本公共文化服务实施标准，促进基本公共文化服务标准化、均等化。</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2F4EE1">
            <w:pPr>
              <w:jc w:val="both"/>
            </w:pPr>
            <w:r>
              <w:rPr>
                <w:rFonts w:ascii="宋体" w:hAnsi="宋体" w:eastAsia="宋体"/>
                <w:sz w:val="16"/>
              </w:rPr>
              <w:t>截止至自评节点，项目已</w:t>
            </w:r>
            <w:r>
              <w:rPr>
                <w:rFonts w:hint="eastAsia" w:ascii="宋体" w:hAnsi="宋体"/>
                <w:sz w:val="16"/>
                <w:lang w:eastAsia="zh-CN"/>
              </w:rPr>
              <w:t>完成</w:t>
            </w:r>
            <w:r>
              <w:rPr>
                <w:rFonts w:ascii="宋体" w:hAnsi="宋体" w:eastAsia="宋体"/>
                <w:sz w:val="16"/>
              </w:rPr>
              <w:t>为11</w:t>
            </w:r>
            <w:r>
              <w:rPr>
                <w:rFonts w:hint="eastAsia" w:ascii="宋体" w:hAnsi="宋体"/>
                <w:sz w:val="16"/>
                <w:lang w:eastAsia="zh-CN"/>
              </w:rPr>
              <w:t>名</w:t>
            </w:r>
            <w:r>
              <w:rPr>
                <w:rFonts w:ascii="宋体" w:hAnsi="宋体" w:eastAsia="宋体"/>
                <w:sz w:val="16"/>
              </w:rPr>
              <w:t>农村放映员发放工资及补助，该项目合计支出43.783万元，其中：放映员放映补贴费用41.88万元、影片下载费用1.87万元、放映设备维修费用0.033万元，补助覆盖率达到100%，资金拨付及时率达到100%，提高了公益电影放映服务，保障了村镇电影按计划放映。</w:t>
            </w:r>
          </w:p>
        </w:tc>
      </w:tr>
      <w:tr w14:paraId="39300D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F82A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E3E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DE90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B82D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3CD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391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D1FD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EB2E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03369">
            <w:pPr>
              <w:jc w:val="center"/>
            </w:pPr>
            <w:r>
              <w:rPr>
                <w:rFonts w:ascii="宋体" w:hAnsi="宋体" w:eastAsia="宋体"/>
                <w:sz w:val="16"/>
              </w:rPr>
              <w:t>偏差原因分析及改进措施</w:t>
            </w:r>
          </w:p>
        </w:tc>
      </w:tr>
      <w:tr w14:paraId="07D6A3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158C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5E5F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4A85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1510F">
            <w:pPr>
              <w:jc w:val="center"/>
            </w:pPr>
            <w:r>
              <w:rPr>
                <w:rFonts w:ascii="宋体" w:hAnsi="宋体" w:eastAsia="宋体"/>
                <w:sz w:val="16"/>
              </w:rPr>
              <w:t>保障放映员人数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F7FBF">
            <w:pPr>
              <w:jc w:val="center"/>
            </w:pPr>
            <w:r>
              <w:rPr>
                <w:rFonts w:ascii="宋体" w:hAnsi="宋体" w:eastAsia="宋体"/>
                <w:sz w:val="16"/>
              </w:rPr>
              <w:t>&gt;=11人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4940B">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E4D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AF2DD">
            <w:pPr>
              <w:jc w:val="center"/>
            </w:pPr>
            <w:r>
              <w:rPr>
                <w:rFonts w:ascii="宋体" w:hAnsi="宋体" w:eastAsia="宋体"/>
                <w:sz w:val="16"/>
              </w:rPr>
              <w:t>5.45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ECC6">
            <w:pPr>
              <w:jc w:val="center"/>
            </w:pPr>
            <w:r>
              <w:rPr>
                <w:rFonts w:ascii="宋体" w:hAnsi="宋体" w:eastAsia="宋体"/>
                <w:sz w:val="16"/>
              </w:rPr>
              <w:t>偏差原因：今年一月份两名放映员退休，新招录人员还未到位。改进措施：加强项目人员流动管理。</w:t>
            </w:r>
          </w:p>
        </w:tc>
      </w:tr>
      <w:tr w14:paraId="1280E6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15A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9EB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0B3C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3B158">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2EB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045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026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480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51726">
            <w:pPr>
              <w:jc w:val="center"/>
            </w:pPr>
          </w:p>
        </w:tc>
      </w:tr>
      <w:tr w14:paraId="6C4FAF91">
        <w:tblPrEx>
          <w:tblCellMar>
            <w:top w:w="0" w:type="dxa"/>
            <w:left w:w="108" w:type="dxa"/>
            <w:bottom w:w="0" w:type="dxa"/>
            <w:right w:w="108" w:type="dxa"/>
          </w:tblCellMar>
        </w:tblPrEx>
        <w:trPr>
          <w:trHeight w:val="103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11D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A13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7635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EB8E2">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691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9C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C39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E07C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C1F69">
            <w:pPr>
              <w:jc w:val="center"/>
            </w:pPr>
          </w:p>
        </w:tc>
      </w:tr>
      <w:tr w14:paraId="04F35D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BE4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88C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73A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1757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09BB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5DA5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4AB7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B5A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583B7">
            <w:pPr>
              <w:jc w:val="center"/>
            </w:pPr>
          </w:p>
        </w:tc>
      </w:tr>
      <w:tr w14:paraId="223D2C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3B3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D66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2CB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3AED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1480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B8D7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DD74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5E49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3F94">
            <w:pPr>
              <w:jc w:val="center"/>
            </w:pPr>
          </w:p>
        </w:tc>
      </w:tr>
      <w:tr w14:paraId="705E9B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AEA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111C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34F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EA1F3">
            <w:pPr>
              <w:jc w:val="center"/>
            </w:pPr>
            <w:r>
              <w:rPr>
                <w:rFonts w:ascii="宋体" w:hAnsi="宋体" w:eastAsia="宋体"/>
                <w:sz w:val="16"/>
              </w:rPr>
              <w:t>农村电影放映员补贴费用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08B0F">
            <w:pPr>
              <w:jc w:val="center"/>
            </w:pPr>
            <w:r>
              <w:rPr>
                <w:rFonts w:ascii="宋体" w:hAnsi="宋体" w:eastAsia="宋体"/>
                <w:sz w:val="16"/>
              </w:rPr>
              <w:t>&lt;=4.32万元/人/年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0E338">
            <w:pPr>
              <w:jc w:val="center"/>
            </w:pPr>
            <w:r>
              <w:rPr>
                <w:rFonts w:ascii="宋体" w:hAnsi="宋体" w:eastAsia="宋体"/>
                <w:sz w:val="16"/>
              </w:rPr>
              <w:t>=4.32万元/人/年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518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E730F">
            <w:pPr>
              <w:jc w:val="center"/>
            </w:pPr>
            <w:r>
              <w:rPr>
                <w:rFonts w:ascii="宋体" w:hAnsi="宋体" w:eastAsia="宋体"/>
                <w:sz w:val="16"/>
              </w:rPr>
              <w:t>16.09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E00A">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2024年12月该项目已完成支付43.783万元，改进措施：剩余资金用于支付2025年度影片下载费。</w:t>
            </w:r>
          </w:p>
        </w:tc>
      </w:tr>
      <w:tr w14:paraId="053FC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CFB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3B61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1358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D48C3">
            <w:pPr>
              <w:jc w:val="center"/>
            </w:pPr>
            <w:r>
              <w:rPr>
                <w:rFonts w:ascii="宋体" w:hAnsi="宋体" w:eastAsia="宋体"/>
                <w:sz w:val="16"/>
              </w:rPr>
              <w:t>保障群众文化权益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9DD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19DD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F25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DE2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AB04E">
            <w:pPr>
              <w:jc w:val="center"/>
            </w:pPr>
          </w:p>
        </w:tc>
      </w:tr>
      <w:tr w14:paraId="5F314C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FE9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FA60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629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2721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55FBA">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EE3C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DA0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400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4E3BA">
            <w:pPr>
              <w:jc w:val="center"/>
            </w:pPr>
          </w:p>
        </w:tc>
      </w:tr>
      <w:tr w14:paraId="034BF48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C4F5F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EBBE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9DC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C2347">
            <w:pPr>
              <w:jc w:val="center"/>
            </w:pPr>
            <w:r>
              <w:rPr>
                <w:rFonts w:ascii="宋体" w:hAnsi="宋体" w:eastAsia="宋体"/>
                <w:sz w:val="16"/>
              </w:rPr>
              <w:t>89.57分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876550"/>
        </w:tc>
      </w:tr>
    </w:tbl>
    <w:p w14:paraId="5EC6DDC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677E6D">
        <w:tblPrEx>
          <w:tblCellMar>
            <w:top w:w="0" w:type="dxa"/>
            <w:left w:w="108" w:type="dxa"/>
            <w:bottom w:w="0" w:type="dxa"/>
            <w:right w:w="108" w:type="dxa"/>
          </w:tblCellMar>
        </w:tblPrEx>
        <w:tc>
          <w:tcPr>
            <w:tcW w:w="8847" w:type="dxa"/>
            <w:gridSpan w:val="9"/>
            <w:vAlign w:val="center"/>
          </w:tcPr>
          <w:p w14:paraId="38D53B0C">
            <w:pPr>
              <w:jc w:val="center"/>
            </w:pPr>
            <w:r>
              <w:rPr>
                <w:rFonts w:ascii="宋体" w:hAnsi="宋体" w:eastAsia="宋体"/>
                <w:sz w:val="24"/>
              </w:rPr>
              <w:t>项目支出绩效自评表</w:t>
            </w:r>
          </w:p>
        </w:tc>
      </w:tr>
      <w:tr w14:paraId="31806748">
        <w:tblPrEx>
          <w:tblCellMar>
            <w:top w:w="0" w:type="dxa"/>
            <w:left w:w="108" w:type="dxa"/>
            <w:bottom w:w="0" w:type="dxa"/>
            <w:right w:w="108" w:type="dxa"/>
          </w:tblCellMar>
        </w:tblPrEx>
        <w:tc>
          <w:tcPr>
            <w:tcW w:w="8847" w:type="dxa"/>
            <w:gridSpan w:val="9"/>
            <w:vAlign w:val="center"/>
          </w:tcPr>
          <w:p w14:paraId="6F7EE108">
            <w:pPr>
              <w:jc w:val="center"/>
            </w:pPr>
            <w:r>
              <w:rPr>
                <w:rFonts w:ascii="宋体" w:hAnsi="宋体" w:eastAsia="宋体"/>
                <w:sz w:val="24"/>
              </w:rPr>
              <w:t>(2024年度)</w:t>
            </w:r>
          </w:p>
        </w:tc>
      </w:tr>
      <w:tr w14:paraId="3AA446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8F90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8A6981">
            <w:pPr>
              <w:jc w:val="center"/>
            </w:pPr>
            <w:r>
              <w:rPr>
                <w:rFonts w:ascii="宋体" w:hAnsi="宋体" w:eastAsia="宋体"/>
                <w:sz w:val="16"/>
              </w:rPr>
              <w:t>三个扶贫产业基地拍摄专题宣传片费用-洛财纪字</w:t>
            </w:r>
            <w:r>
              <w:rPr>
                <w:rFonts w:hint="eastAsia" w:ascii="宋体" w:hAnsi="宋体"/>
                <w:sz w:val="16"/>
                <w:lang w:eastAsia="zh-CN"/>
              </w:rPr>
              <w:t>〔2024〕11号</w:t>
            </w:r>
          </w:p>
        </w:tc>
      </w:tr>
      <w:tr w14:paraId="74A85E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722B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2B9EC2">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7D1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D8EFD3">
            <w:pPr>
              <w:jc w:val="center"/>
            </w:pPr>
            <w:r>
              <w:rPr>
                <w:rFonts w:ascii="宋体" w:hAnsi="宋体" w:eastAsia="宋体"/>
                <w:sz w:val="16"/>
              </w:rPr>
              <w:t>中共洛浦县委宣传部</w:t>
            </w:r>
          </w:p>
        </w:tc>
      </w:tr>
      <w:tr w14:paraId="5994BA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B6DB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2A11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576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A2E1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FC05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E8C5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1EC6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42F9">
            <w:pPr>
              <w:jc w:val="center"/>
            </w:pPr>
            <w:r>
              <w:rPr>
                <w:rFonts w:ascii="宋体" w:hAnsi="宋体" w:eastAsia="宋体"/>
                <w:sz w:val="16"/>
              </w:rPr>
              <w:t>得分</w:t>
            </w:r>
          </w:p>
        </w:tc>
      </w:tr>
      <w:tr w14:paraId="0DC791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3A8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1AB9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7A9E7">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E7543">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BDDC">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F69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3979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E0C2A">
            <w:pPr>
              <w:jc w:val="center"/>
            </w:pPr>
            <w:r>
              <w:rPr>
                <w:rFonts w:ascii="宋体" w:hAnsi="宋体" w:eastAsia="宋体"/>
                <w:sz w:val="16"/>
              </w:rPr>
              <w:t>10.00分</w:t>
            </w:r>
          </w:p>
        </w:tc>
      </w:tr>
      <w:tr w14:paraId="43E453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18A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9AF7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E6275">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A4B6A">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715D">
            <w:pPr>
              <w:jc w:val="center"/>
            </w:pPr>
            <w:r>
              <w:rPr>
                <w:rFonts w:ascii="宋体" w:hAnsi="宋体" w:eastAsia="宋体"/>
                <w:sz w:val="16"/>
              </w:rPr>
              <w:t>18.90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BB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525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86600">
            <w:pPr>
              <w:jc w:val="center"/>
            </w:pPr>
            <w:r>
              <w:rPr>
                <w:rFonts w:ascii="宋体" w:hAnsi="宋体" w:eastAsia="宋体"/>
                <w:sz w:val="16"/>
              </w:rPr>
              <w:t>—</w:t>
            </w:r>
          </w:p>
        </w:tc>
      </w:tr>
      <w:tr w14:paraId="732673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975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E30D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54C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C24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18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F09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9B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9D5B9">
            <w:pPr>
              <w:jc w:val="center"/>
            </w:pPr>
            <w:r>
              <w:rPr>
                <w:rFonts w:ascii="宋体" w:hAnsi="宋体" w:eastAsia="宋体"/>
                <w:sz w:val="16"/>
              </w:rPr>
              <w:t>—</w:t>
            </w:r>
          </w:p>
        </w:tc>
      </w:tr>
      <w:tr w14:paraId="3D518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C04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FAF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6DF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4EB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91C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1C1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25E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BF7B">
            <w:pPr>
              <w:jc w:val="center"/>
            </w:pPr>
            <w:r>
              <w:rPr>
                <w:rFonts w:ascii="宋体" w:hAnsi="宋体" w:eastAsia="宋体"/>
                <w:sz w:val="16"/>
              </w:rPr>
              <w:t>—</w:t>
            </w:r>
          </w:p>
        </w:tc>
      </w:tr>
      <w:tr w14:paraId="620E85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575A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BBFDF1">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F380BA">
            <w:pPr>
              <w:jc w:val="center"/>
            </w:pPr>
            <w:r>
              <w:rPr>
                <w:rFonts w:ascii="宋体" w:hAnsi="宋体" w:eastAsia="宋体"/>
                <w:sz w:val="16"/>
              </w:rPr>
              <w:t>实际完成情况</w:t>
            </w:r>
          </w:p>
        </w:tc>
      </w:tr>
      <w:tr w14:paraId="430043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547F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984447">
            <w:pPr>
              <w:jc w:val="both"/>
            </w:pPr>
            <w:r>
              <w:rPr>
                <w:rFonts w:ascii="宋体" w:hAnsi="宋体" w:eastAsia="宋体"/>
                <w:sz w:val="16"/>
              </w:rPr>
              <w:t>根据2021年对外宣传洛浦工作需要，经县委同意，对发制品产业园、昆仑菌缘农业科技有限公司、西域春乳业加工产业园等三个扶贫产业基地拍摄专题宣传片，通过项目实施，为进一步加强对外宣传洛浦，有效提升城市形象，加大</w:t>
            </w:r>
            <w:r>
              <w:rPr>
                <w:rFonts w:hint="eastAsia" w:ascii="宋体" w:hAnsi="宋体"/>
                <w:sz w:val="16"/>
                <w:lang w:eastAsia="zh-CN"/>
              </w:rPr>
              <w:t>招</w:t>
            </w:r>
            <w:r>
              <w:rPr>
                <w:rFonts w:ascii="宋体" w:hAnsi="宋体" w:eastAsia="宋体"/>
                <w:sz w:val="16"/>
              </w:rPr>
              <w:t>商引资力度。</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7A8C46">
            <w:pPr>
              <w:jc w:val="both"/>
            </w:pPr>
            <w:r>
              <w:rPr>
                <w:rFonts w:ascii="宋体" w:hAnsi="宋体" w:eastAsia="宋体"/>
                <w:sz w:val="16"/>
              </w:rPr>
              <w:t>截止至自评节点，该项目完成了对发制品产业园、昆仑菌缘农业科技有限公司、西域春乳业加工产业园等三个扶贫产业基地拍摄专题宣传片3部，资金使用合规率100%，拍摄宣传片成本18.9万元，资金支付及时率100%，群众满意度95%，通过项目实施，为进一步加强对外宣传洛浦，有效提升城市形象，加大</w:t>
            </w:r>
            <w:r>
              <w:rPr>
                <w:rFonts w:hint="eastAsia" w:ascii="宋体" w:hAnsi="宋体"/>
                <w:sz w:val="16"/>
                <w:lang w:eastAsia="zh-CN"/>
              </w:rPr>
              <w:t>招</w:t>
            </w:r>
            <w:r>
              <w:rPr>
                <w:rFonts w:ascii="宋体" w:hAnsi="宋体" w:eastAsia="宋体"/>
                <w:sz w:val="16"/>
              </w:rPr>
              <w:t>商引资力度。</w:t>
            </w:r>
          </w:p>
        </w:tc>
      </w:tr>
      <w:tr w14:paraId="40E3CC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814B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ADDB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C10C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7C5A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5426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76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0AB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59C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E39D7">
            <w:pPr>
              <w:jc w:val="center"/>
            </w:pPr>
            <w:r>
              <w:rPr>
                <w:rFonts w:ascii="宋体" w:hAnsi="宋体" w:eastAsia="宋体"/>
                <w:sz w:val="16"/>
              </w:rPr>
              <w:t>偏差原因分析及改进措施</w:t>
            </w:r>
          </w:p>
        </w:tc>
      </w:tr>
      <w:tr w14:paraId="319B1F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C88D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BDA6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8565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4E8C8">
            <w:pPr>
              <w:jc w:val="center"/>
            </w:pPr>
            <w:r>
              <w:rPr>
                <w:rFonts w:ascii="宋体" w:hAnsi="宋体" w:eastAsia="宋体"/>
                <w:sz w:val="16"/>
              </w:rPr>
              <w:t>宣传片拍摄数量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70B35">
            <w:pPr>
              <w:jc w:val="center"/>
            </w:pPr>
            <w:r>
              <w:rPr>
                <w:rFonts w:ascii="宋体" w:hAnsi="宋体" w:eastAsia="宋体"/>
                <w:sz w:val="16"/>
              </w:rPr>
              <w: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7B45B">
            <w:pPr>
              <w:jc w:val="center"/>
            </w:pPr>
            <w:r>
              <w:rPr>
                <w:rFonts w:ascii="宋体" w:hAnsi="宋体" w:eastAsia="宋体"/>
                <w:sz w:val="16"/>
              </w:rPr>
              <w:t>=3部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C9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83F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4FAD1">
            <w:pPr>
              <w:jc w:val="center"/>
            </w:pPr>
          </w:p>
        </w:tc>
      </w:tr>
      <w:tr w14:paraId="0ADCC6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616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97F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814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C589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EA8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F4E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6B2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C5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70E0">
            <w:pPr>
              <w:jc w:val="center"/>
            </w:pPr>
          </w:p>
        </w:tc>
      </w:tr>
      <w:tr w14:paraId="351300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D7B4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F4F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3DF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E49B">
            <w:pPr>
              <w:jc w:val="center"/>
            </w:pPr>
            <w:r>
              <w:rPr>
                <w:rFonts w:ascii="宋体" w:hAnsi="宋体" w:eastAsia="宋体"/>
                <w:sz w:val="16"/>
              </w:rPr>
              <w:t>拍摄纪录片合格率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9BB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6F1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524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AE9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1D229">
            <w:pPr>
              <w:jc w:val="center"/>
            </w:pPr>
          </w:p>
        </w:tc>
      </w:tr>
      <w:tr w14:paraId="6D838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C60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F61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C7A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B838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7478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ADA2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A28A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4FB1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AED26">
            <w:pPr>
              <w:jc w:val="center"/>
            </w:pPr>
          </w:p>
        </w:tc>
      </w:tr>
      <w:tr w14:paraId="701E56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AA3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174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0ED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F5F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99A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776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1C8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2C8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8B426">
            <w:pPr>
              <w:jc w:val="center"/>
            </w:pPr>
          </w:p>
        </w:tc>
      </w:tr>
      <w:tr w14:paraId="5B5F4D38">
        <w:tblPrEx>
          <w:tblCellMar>
            <w:top w:w="0" w:type="dxa"/>
            <w:left w:w="108" w:type="dxa"/>
            <w:bottom w:w="0" w:type="dxa"/>
            <w:right w:w="108" w:type="dxa"/>
          </w:tblCellMar>
        </w:tblPrEx>
        <w:trPr>
          <w:trHeight w:val="111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708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2691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ED59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45ADB">
            <w:pPr>
              <w:jc w:val="center"/>
            </w:pPr>
            <w:r>
              <w:rPr>
                <w:rFonts w:ascii="宋体" w:hAnsi="宋体" w:eastAsia="宋体"/>
                <w:sz w:val="16"/>
              </w:rPr>
              <w:t>拍摄宣传片成本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5920">
            <w:pPr>
              <w:jc w:val="center"/>
            </w:pPr>
            <w:r>
              <w:rPr>
                <w:rFonts w:ascii="宋体" w:hAnsi="宋体" w:eastAsia="宋体"/>
                <w:sz w:val="16"/>
              </w:rPr>
              <w:t>&lt;=6.30万元/部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A8D9C">
            <w:pPr>
              <w:jc w:val="center"/>
            </w:pPr>
            <w:r>
              <w:rPr>
                <w:rFonts w:ascii="宋体" w:hAnsi="宋体" w:eastAsia="宋体"/>
                <w:sz w:val="16"/>
              </w:rPr>
              <w:t>=6.3万元/部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3F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B7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03944">
            <w:pPr>
              <w:jc w:val="center"/>
            </w:pPr>
          </w:p>
        </w:tc>
      </w:tr>
      <w:tr w14:paraId="7C3F1F31">
        <w:tblPrEx>
          <w:tblCellMar>
            <w:top w:w="0" w:type="dxa"/>
            <w:left w:w="108" w:type="dxa"/>
            <w:bottom w:w="0" w:type="dxa"/>
            <w:right w:w="108" w:type="dxa"/>
          </w:tblCellMar>
        </w:tblPrEx>
        <w:trPr>
          <w:trHeight w:val="124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4D4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4007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DC7B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CDC31">
            <w:pPr>
              <w:jc w:val="center"/>
            </w:pPr>
            <w:r>
              <w:rPr>
                <w:rFonts w:ascii="宋体" w:hAnsi="宋体" w:eastAsia="宋体"/>
                <w:sz w:val="16"/>
              </w:rPr>
              <w:t>提升城市形象及宣传力度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0CA7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9CD78">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5A7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2CF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A7446">
            <w:pPr>
              <w:jc w:val="center"/>
            </w:pPr>
          </w:p>
        </w:tc>
      </w:tr>
      <w:tr w14:paraId="17331F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9BB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10BC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9E1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ADD42">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5A95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027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450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C6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B44D">
            <w:pPr>
              <w:jc w:val="center"/>
            </w:pPr>
          </w:p>
        </w:tc>
      </w:tr>
      <w:tr w14:paraId="5E471EA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48348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8FDA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46A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AAC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C0187F"/>
        </w:tc>
      </w:tr>
    </w:tbl>
    <w:p w14:paraId="0EC5622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83344A">
        <w:tblPrEx>
          <w:tblCellMar>
            <w:top w:w="0" w:type="dxa"/>
            <w:left w:w="108" w:type="dxa"/>
            <w:bottom w:w="0" w:type="dxa"/>
            <w:right w:w="108" w:type="dxa"/>
          </w:tblCellMar>
        </w:tblPrEx>
        <w:tc>
          <w:tcPr>
            <w:tcW w:w="8847" w:type="dxa"/>
            <w:gridSpan w:val="9"/>
            <w:vAlign w:val="center"/>
          </w:tcPr>
          <w:p w14:paraId="40715FEC">
            <w:pPr>
              <w:jc w:val="center"/>
            </w:pPr>
            <w:r>
              <w:rPr>
                <w:rFonts w:ascii="宋体" w:hAnsi="宋体" w:eastAsia="宋体"/>
                <w:sz w:val="24"/>
              </w:rPr>
              <w:t>项目支出绩效自评表</w:t>
            </w:r>
          </w:p>
        </w:tc>
      </w:tr>
      <w:tr w14:paraId="1D9A2CE7">
        <w:tblPrEx>
          <w:tblCellMar>
            <w:top w:w="0" w:type="dxa"/>
            <w:left w:w="108" w:type="dxa"/>
            <w:bottom w:w="0" w:type="dxa"/>
            <w:right w:w="108" w:type="dxa"/>
          </w:tblCellMar>
        </w:tblPrEx>
        <w:tc>
          <w:tcPr>
            <w:tcW w:w="8847" w:type="dxa"/>
            <w:gridSpan w:val="9"/>
            <w:vAlign w:val="center"/>
          </w:tcPr>
          <w:p w14:paraId="24B3CAAF">
            <w:pPr>
              <w:jc w:val="center"/>
            </w:pPr>
            <w:r>
              <w:rPr>
                <w:rFonts w:ascii="宋体" w:hAnsi="宋体" w:eastAsia="宋体"/>
                <w:sz w:val="24"/>
              </w:rPr>
              <w:t>(2024年度)</w:t>
            </w:r>
          </w:p>
        </w:tc>
      </w:tr>
      <w:tr w14:paraId="3B0484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CFC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0B81EA">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〔2023〕74号</w:t>
            </w:r>
            <w:r>
              <w:rPr>
                <w:rFonts w:ascii="宋体" w:hAnsi="宋体" w:eastAsia="宋体"/>
                <w:sz w:val="16"/>
              </w:rPr>
              <w:t>-2024年自治区党委宣传系统项目经费-洛财教</w:t>
            </w:r>
            <w:r>
              <w:rPr>
                <w:rFonts w:hint="eastAsia" w:ascii="宋体" w:hAnsi="宋体"/>
                <w:sz w:val="16"/>
                <w:lang w:eastAsia="zh-CN"/>
              </w:rPr>
              <w:t>〔2024〕79号</w:t>
            </w:r>
          </w:p>
        </w:tc>
      </w:tr>
      <w:tr w14:paraId="3D621B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1910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9A55C4">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3348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5BB959">
            <w:pPr>
              <w:jc w:val="center"/>
            </w:pPr>
            <w:r>
              <w:rPr>
                <w:rFonts w:ascii="宋体" w:hAnsi="宋体" w:eastAsia="宋体"/>
                <w:sz w:val="16"/>
              </w:rPr>
              <w:t>中共洛浦县委宣传部</w:t>
            </w:r>
          </w:p>
        </w:tc>
      </w:tr>
      <w:tr w14:paraId="68E51F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3E8E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457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2FB1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15E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730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90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60B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C936A">
            <w:pPr>
              <w:jc w:val="center"/>
            </w:pPr>
            <w:r>
              <w:rPr>
                <w:rFonts w:ascii="宋体" w:hAnsi="宋体" w:eastAsia="宋体"/>
                <w:sz w:val="16"/>
              </w:rPr>
              <w:t>得分</w:t>
            </w:r>
          </w:p>
        </w:tc>
      </w:tr>
      <w:tr w14:paraId="7D0E78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768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B088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72C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8E4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C17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D45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CAF1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70A12">
            <w:pPr>
              <w:jc w:val="center"/>
            </w:pPr>
            <w:r>
              <w:rPr>
                <w:rFonts w:ascii="宋体" w:hAnsi="宋体" w:eastAsia="宋体"/>
                <w:sz w:val="16"/>
              </w:rPr>
              <w:t>10.00分</w:t>
            </w:r>
          </w:p>
        </w:tc>
      </w:tr>
      <w:tr w14:paraId="49D137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C84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C9F7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8D2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C97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74C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40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00C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0C422">
            <w:pPr>
              <w:jc w:val="center"/>
            </w:pPr>
            <w:r>
              <w:rPr>
                <w:rFonts w:ascii="宋体" w:hAnsi="宋体" w:eastAsia="宋体"/>
                <w:sz w:val="16"/>
              </w:rPr>
              <w:t>—</w:t>
            </w:r>
          </w:p>
        </w:tc>
      </w:tr>
      <w:tr w14:paraId="5F3594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B8E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1CA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D0C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32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17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BF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C6B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CF43C">
            <w:pPr>
              <w:jc w:val="center"/>
            </w:pPr>
            <w:r>
              <w:rPr>
                <w:rFonts w:ascii="宋体" w:hAnsi="宋体" w:eastAsia="宋体"/>
                <w:sz w:val="16"/>
              </w:rPr>
              <w:t>—</w:t>
            </w:r>
          </w:p>
        </w:tc>
      </w:tr>
      <w:tr w14:paraId="32EA0D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20D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9E9C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FAB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D9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7F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FC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09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BCBEB">
            <w:pPr>
              <w:jc w:val="center"/>
            </w:pPr>
            <w:r>
              <w:rPr>
                <w:rFonts w:ascii="宋体" w:hAnsi="宋体" w:eastAsia="宋体"/>
                <w:sz w:val="16"/>
              </w:rPr>
              <w:t>—</w:t>
            </w:r>
          </w:p>
        </w:tc>
      </w:tr>
      <w:tr w14:paraId="7B6534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9D06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11D7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5C76E">
            <w:pPr>
              <w:jc w:val="center"/>
            </w:pPr>
            <w:r>
              <w:rPr>
                <w:rFonts w:ascii="宋体" w:hAnsi="宋体" w:eastAsia="宋体"/>
                <w:sz w:val="16"/>
              </w:rPr>
              <w:t>实际完成情况</w:t>
            </w:r>
          </w:p>
        </w:tc>
      </w:tr>
      <w:tr w14:paraId="5AD2B4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B0E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D56928">
            <w:pPr>
              <w:jc w:val="both"/>
            </w:pPr>
            <w:r>
              <w:rPr>
                <w:rFonts w:ascii="宋体" w:hAnsi="宋体" w:eastAsia="宋体"/>
                <w:sz w:val="16"/>
              </w:rPr>
              <w:t>根据（和地财教</w:t>
            </w:r>
            <w:r>
              <w:rPr>
                <w:rFonts w:hint="eastAsia" w:ascii="宋体" w:hAnsi="宋体"/>
                <w:sz w:val="16"/>
                <w:lang w:eastAsia="zh-CN"/>
              </w:rPr>
              <w:t>〔2023〕74号</w:t>
            </w:r>
            <w:r>
              <w:rPr>
                <w:rFonts w:ascii="宋体" w:hAnsi="宋体" w:eastAsia="宋体"/>
                <w:sz w:val="16"/>
              </w:rPr>
              <w:t>）文件实施此项目，项目主要内容为：保障1个扫黄打非站点建设经费，通过项目实施，保障扫黄打非工作正常开展。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A7D15E">
            <w:pPr>
              <w:jc w:val="both"/>
            </w:pPr>
            <w:r>
              <w:rPr>
                <w:rFonts w:ascii="宋体" w:hAnsi="宋体" w:eastAsia="宋体"/>
                <w:sz w:val="16"/>
              </w:rPr>
              <w:t>截止至自评节点，保障1个扫黄打非站点，资金使用合规率100%，资金支付及时率100%，站点建设经费1万元，通过项目实施，保障扫黄打非工作正常开展</w:t>
            </w:r>
          </w:p>
        </w:tc>
      </w:tr>
      <w:tr w14:paraId="19A95F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B92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742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86A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E168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C78E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45E7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F6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6D8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DDC0F">
            <w:pPr>
              <w:jc w:val="center"/>
            </w:pPr>
            <w:r>
              <w:rPr>
                <w:rFonts w:ascii="宋体" w:hAnsi="宋体" w:eastAsia="宋体"/>
                <w:sz w:val="16"/>
              </w:rPr>
              <w:t>偏差原因分析及改进措施</w:t>
            </w:r>
          </w:p>
        </w:tc>
      </w:tr>
      <w:tr w14:paraId="470F31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8F4D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C257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9E6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7400A">
            <w:pPr>
              <w:jc w:val="center"/>
            </w:pPr>
            <w:r>
              <w:rPr>
                <w:rFonts w:ascii="宋体" w:hAnsi="宋体" w:eastAsia="宋体"/>
                <w:sz w:val="16"/>
              </w:rPr>
              <w:t>保障扫黄打非站点建设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B56D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75A6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775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54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9063D">
            <w:pPr>
              <w:jc w:val="center"/>
            </w:pPr>
          </w:p>
        </w:tc>
      </w:tr>
      <w:tr w14:paraId="25A4F3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FAA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2EB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40C3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7E6C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67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20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EBF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CF8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64072">
            <w:pPr>
              <w:jc w:val="center"/>
            </w:pPr>
          </w:p>
        </w:tc>
      </w:tr>
      <w:tr w14:paraId="17C94A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107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BC2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2D39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4802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A7E6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B63C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D34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253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E11F6">
            <w:pPr>
              <w:jc w:val="center"/>
            </w:pPr>
          </w:p>
        </w:tc>
      </w:tr>
      <w:tr w14:paraId="456B91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9A3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AF3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3ED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916C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91A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B01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73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98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F8256">
            <w:pPr>
              <w:jc w:val="center"/>
            </w:pPr>
          </w:p>
        </w:tc>
      </w:tr>
      <w:tr w14:paraId="24F8F4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CC2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6BCE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6E77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6AE3D">
            <w:pPr>
              <w:jc w:val="center"/>
            </w:pPr>
            <w:r>
              <w:rPr>
                <w:rFonts w:ascii="宋体" w:hAnsi="宋体" w:eastAsia="宋体"/>
                <w:sz w:val="16"/>
              </w:rPr>
              <w:t>扫黄打非站点建设经费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1C2D9">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3FFC5">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95A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AE4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6C2EE">
            <w:pPr>
              <w:jc w:val="center"/>
            </w:pPr>
          </w:p>
        </w:tc>
      </w:tr>
      <w:tr w14:paraId="76D477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CCA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A83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36C1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086A2">
            <w:pPr>
              <w:jc w:val="center"/>
            </w:pPr>
            <w:r>
              <w:rPr>
                <w:rFonts w:ascii="宋体" w:hAnsi="宋体" w:eastAsia="宋体"/>
                <w:sz w:val="16"/>
              </w:rPr>
              <w:t>保障扫黄打非工作正常开展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45C6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94E0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A0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2AB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B007">
            <w:pPr>
              <w:jc w:val="center"/>
            </w:pPr>
          </w:p>
        </w:tc>
      </w:tr>
      <w:tr w14:paraId="45A713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E85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3A3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3B2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DA08">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F104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AA62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D91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75D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6F6E7">
            <w:pPr>
              <w:jc w:val="center"/>
            </w:pPr>
          </w:p>
        </w:tc>
      </w:tr>
      <w:tr w14:paraId="49B4043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0DC4F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4CD1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A5B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8567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455923"/>
        </w:tc>
      </w:tr>
    </w:tbl>
    <w:p w14:paraId="2402DF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1D583C">
        <w:tblPrEx>
          <w:tblCellMar>
            <w:top w:w="0" w:type="dxa"/>
            <w:left w:w="108" w:type="dxa"/>
            <w:bottom w:w="0" w:type="dxa"/>
            <w:right w:w="108" w:type="dxa"/>
          </w:tblCellMar>
        </w:tblPrEx>
        <w:tc>
          <w:tcPr>
            <w:tcW w:w="8847" w:type="dxa"/>
            <w:gridSpan w:val="9"/>
            <w:vAlign w:val="center"/>
          </w:tcPr>
          <w:p w14:paraId="2075EF9C">
            <w:pPr>
              <w:jc w:val="center"/>
            </w:pPr>
            <w:r>
              <w:rPr>
                <w:rFonts w:ascii="宋体" w:hAnsi="宋体" w:eastAsia="宋体"/>
                <w:sz w:val="24"/>
              </w:rPr>
              <w:t>项目支出绩效自评表</w:t>
            </w:r>
          </w:p>
        </w:tc>
      </w:tr>
      <w:tr w14:paraId="3DCE3D83">
        <w:tblPrEx>
          <w:tblCellMar>
            <w:top w:w="0" w:type="dxa"/>
            <w:left w:w="108" w:type="dxa"/>
            <w:bottom w:w="0" w:type="dxa"/>
            <w:right w:w="108" w:type="dxa"/>
          </w:tblCellMar>
        </w:tblPrEx>
        <w:tc>
          <w:tcPr>
            <w:tcW w:w="8847" w:type="dxa"/>
            <w:gridSpan w:val="9"/>
            <w:vAlign w:val="center"/>
          </w:tcPr>
          <w:p w14:paraId="5201D134">
            <w:pPr>
              <w:jc w:val="center"/>
            </w:pPr>
            <w:r>
              <w:rPr>
                <w:rFonts w:ascii="宋体" w:hAnsi="宋体" w:eastAsia="宋体"/>
                <w:sz w:val="24"/>
              </w:rPr>
              <w:t>(2024年度)</w:t>
            </w:r>
          </w:p>
        </w:tc>
      </w:tr>
      <w:tr w14:paraId="79C093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10A9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124517">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〔2023〕76号</w:t>
            </w:r>
            <w:r>
              <w:rPr>
                <w:rFonts w:ascii="宋体" w:hAnsi="宋体" w:eastAsia="宋体"/>
                <w:sz w:val="16"/>
              </w:rPr>
              <w:t>-2024年少数民族地区和边疆地区文化安全补助资金</w:t>
            </w:r>
          </w:p>
        </w:tc>
      </w:tr>
      <w:tr w14:paraId="13B8E2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8CA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D8A39C">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52CC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D0428E">
            <w:pPr>
              <w:jc w:val="center"/>
            </w:pPr>
            <w:r>
              <w:rPr>
                <w:rFonts w:ascii="宋体" w:hAnsi="宋体" w:eastAsia="宋体"/>
                <w:sz w:val="16"/>
              </w:rPr>
              <w:t>中共洛浦县委宣传部</w:t>
            </w:r>
          </w:p>
        </w:tc>
      </w:tr>
      <w:tr w14:paraId="657860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3FF6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EE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D3FF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D4DA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A98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0EC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FC5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81B8A">
            <w:pPr>
              <w:jc w:val="center"/>
            </w:pPr>
            <w:r>
              <w:rPr>
                <w:rFonts w:ascii="宋体" w:hAnsi="宋体" w:eastAsia="宋体"/>
                <w:sz w:val="16"/>
              </w:rPr>
              <w:t>得分</w:t>
            </w:r>
          </w:p>
        </w:tc>
      </w:tr>
      <w:tr w14:paraId="2CD6E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F31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1E7A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0FED">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57EF0">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E4315">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8C6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37FF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F2901">
            <w:pPr>
              <w:jc w:val="center"/>
            </w:pPr>
            <w:r>
              <w:rPr>
                <w:rFonts w:ascii="宋体" w:hAnsi="宋体" w:eastAsia="宋体"/>
                <w:sz w:val="16"/>
              </w:rPr>
              <w:t>10.00分</w:t>
            </w:r>
          </w:p>
        </w:tc>
      </w:tr>
      <w:tr w14:paraId="0CA0AE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BF9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725C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5958E">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BD39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E2D8F">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10A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39B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9AC9E">
            <w:pPr>
              <w:jc w:val="center"/>
            </w:pPr>
            <w:r>
              <w:rPr>
                <w:rFonts w:ascii="宋体" w:hAnsi="宋体" w:eastAsia="宋体"/>
                <w:sz w:val="16"/>
              </w:rPr>
              <w:t>—</w:t>
            </w:r>
          </w:p>
        </w:tc>
      </w:tr>
      <w:tr w14:paraId="35024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190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06D3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3B2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0D6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706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111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175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8AFE3">
            <w:pPr>
              <w:jc w:val="center"/>
            </w:pPr>
            <w:r>
              <w:rPr>
                <w:rFonts w:ascii="宋体" w:hAnsi="宋体" w:eastAsia="宋体"/>
                <w:sz w:val="16"/>
              </w:rPr>
              <w:t>—</w:t>
            </w:r>
          </w:p>
        </w:tc>
      </w:tr>
      <w:tr w14:paraId="265636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C64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704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D75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734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DEB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FBA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4F4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45704">
            <w:pPr>
              <w:jc w:val="center"/>
            </w:pPr>
            <w:r>
              <w:rPr>
                <w:rFonts w:ascii="宋体" w:hAnsi="宋体" w:eastAsia="宋体"/>
                <w:sz w:val="16"/>
              </w:rPr>
              <w:t>—</w:t>
            </w:r>
          </w:p>
        </w:tc>
      </w:tr>
      <w:tr w14:paraId="2CA3AC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3A656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22A49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BB64EC">
            <w:pPr>
              <w:jc w:val="center"/>
            </w:pPr>
            <w:r>
              <w:rPr>
                <w:rFonts w:ascii="宋体" w:hAnsi="宋体" w:eastAsia="宋体"/>
                <w:sz w:val="16"/>
              </w:rPr>
              <w:t>实际完成情况</w:t>
            </w:r>
          </w:p>
        </w:tc>
      </w:tr>
      <w:tr w14:paraId="67B8BB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CD5E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E3CACC">
            <w:pPr>
              <w:jc w:val="both"/>
            </w:pPr>
            <w:r>
              <w:rPr>
                <w:rFonts w:ascii="宋体" w:hAnsi="宋体" w:eastAsia="宋体"/>
                <w:sz w:val="16"/>
              </w:rPr>
              <w:t>对社区、乡村文化市场清理不少于10次、出版物保护宣传不少于10次。通过实施本项目，为群众营造良好的社会环境。支持和引导地方基本公共文化服务指导标准和地方基本公共文化服务实施标准，保障市场有序协调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D9AA2A">
            <w:pPr>
              <w:jc w:val="both"/>
            </w:pPr>
            <w:r>
              <w:rPr>
                <w:rFonts w:ascii="宋体" w:hAnsi="宋体" w:eastAsia="宋体"/>
                <w:sz w:val="16"/>
              </w:rPr>
              <w:t>截止至自评节点，完成了对社区、乡村文化市场清理10次、出版物保护宣传10次。项目成本5万元，资金支付率100%，群众满意度达到95%。通过实施本项目，为群众营造良好的社会环境。支持和引导地方基本公共文化服务指导标准和地方基本公共文化服务实施标准，保障市场有序协调发展。</w:t>
            </w:r>
          </w:p>
        </w:tc>
      </w:tr>
      <w:tr w14:paraId="4F214C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8A67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2D2F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5AE4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B1D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70A9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E931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9BC2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CAF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5B4AA">
            <w:pPr>
              <w:jc w:val="center"/>
            </w:pPr>
            <w:r>
              <w:rPr>
                <w:rFonts w:ascii="宋体" w:hAnsi="宋体" w:eastAsia="宋体"/>
                <w:sz w:val="16"/>
              </w:rPr>
              <w:t>偏差原因分析及改进措施</w:t>
            </w:r>
          </w:p>
        </w:tc>
      </w:tr>
      <w:tr w14:paraId="3EF3F0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9EB5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D59C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329F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B774D">
            <w:pPr>
              <w:jc w:val="center"/>
            </w:pPr>
            <w:r>
              <w:rPr>
                <w:rFonts w:ascii="宋体" w:hAnsi="宋体" w:eastAsia="宋体"/>
                <w:sz w:val="16"/>
              </w:rPr>
              <w:t>对社区、乡村文化市场清理次数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7DDC6">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BBCAE">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E15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23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1332">
            <w:pPr>
              <w:jc w:val="center"/>
            </w:pPr>
          </w:p>
        </w:tc>
      </w:tr>
      <w:tr w14:paraId="0E31BB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379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07C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4452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08D3">
            <w:pPr>
              <w:jc w:val="center"/>
            </w:pPr>
            <w:r>
              <w:rPr>
                <w:rFonts w:ascii="宋体" w:hAnsi="宋体" w:eastAsia="宋体"/>
                <w:sz w:val="16"/>
              </w:rPr>
              <w:t>出版物保护宣传次数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486D8">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5BD4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4AB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A40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566B4">
            <w:pPr>
              <w:jc w:val="center"/>
            </w:pPr>
          </w:p>
        </w:tc>
      </w:tr>
      <w:tr w14:paraId="25314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0A2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028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E2CC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B0B0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9A9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3C5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3C3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D54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B1C23">
            <w:pPr>
              <w:jc w:val="center"/>
            </w:pPr>
          </w:p>
        </w:tc>
      </w:tr>
      <w:tr w14:paraId="156524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929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A47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728C8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F5F35">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89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E46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CDC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850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B6F0B">
            <w:pPr>
              <w:jc w:val="center"/>
            </w:pPr>
          </w:p>
        </w:tc>
      </w:tr>
      <w:tr w14:paraId="146DBC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4C4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098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294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D1F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398A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5D1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C5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0CD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CD1B7">
            <w:pPr>
              <w:jc w:val="center"/>
            </w:pPr>
          </w:p>
        </w:tc>
      </w:tr>
      <w:tr w14:paraId="1E32C1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ACE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6E7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B02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96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124D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F60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CFB1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69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997E">
            <w:pPr>
              <w:jc w:val="center"/>
            </w:pPr>
          </w:p>
        </w:tc>
      </w:tr>
      <w:tr w14:paraId="12F326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A11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B645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EF34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846EE">
            <w:pPr>
              <w:jc w:val="center"/>
            </w:pPr>
            <w:r>
              <w:rPr>
                <w:rFonts w:ascii="宋体" w:hAnsi="宋体" w:eastAsia="宋体"/>
                <w:sz w:val="16"/>
              </w:rPr>
              <w:t>社区、乡村文化市场清理费用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01149">
            <w:pPr>
              <w:jc w:val="center"/>
            </w:pPr>
            <w:r>
              <w:rPr>
                <w:rFonts w:ascii="宋体" w:hAnsi="宋体" w:eastAsia="宋体"/>
                <w:sz w:val="16"/>
              </w:rPr>
              <w:t>&lt;=2万元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78D0E">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1B5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DA4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D13EF">
            <w:pPr>
              <w:jc w:val="center"/>
            </w:pPr>
          </w:p>
        </w:tc>
      </w:tr>
      <w:tr w14:paraId="4BCFBD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A9F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03A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13C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437CF">
            <w:pPr>
              <w:jc w:val="center"/>
            </w:pPr>
            <w:r>
              <w:rPr>
                <w:rFonts w:ascii="宋体" w:hAnsi="宋体" w:eastAsia="宋体"/>
                <w:sz w:val="16"/>
              </w:rPr>
              <w:t>出版物保护宣传费用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8D04">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C495E">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2EC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32C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AC23B">
            <w:pPr>
              <w:jc w:val="center"/>
            </w:pPr>
          </w:p>
        </w:tc>
      </w:tr>
      <w:tr w14:paraId="71DD94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B6A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1EE4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C4BC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51A74">
            <w:pPr>
              <w:jc w:val="center"/>
            </w:pPr>
            <w:r>
              <w:rPr>
                <w:rFonts w:ascii="宋体" w:hAnsi="宋体" w:eastAsia="宋体"/>
                <w:sz w:val="16"/>
              </w:rPr>
              <w:t>保障市场有序协调发展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8BB0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B7C1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2483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7E6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4398A">
            <w:pPr>
              <w:jc w:val="center"/>
            </w:pPr>
          </w:p>
        </w:tc>
      </w:tr>
      <w:tr w14:paraId="096390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5874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21B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4EF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4774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8BFD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6E81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37F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613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6DD52">
            <w:pPr>
              <w:jc w:val="center"/>
            </w:pPr>
          </w:p>
        </w:tc>
      </w:tr>
      <w:tr w14:paraId="02D645F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E8675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8B6E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02B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07DB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A277C0"/>
        </w:tc>
      </w:tr>
    </w:tbl>
    <w:p w14:paraId="39271A49">
      <w:r>
        <w:br w:type="page"/>
      </w:r>
    </w:p>
    <w:tbl>
      <w:tblPr>
        <w:tblStyle w:val="9"/>
        <w:tblW w:w="9220" w:type="dxa"/>
        <w:tblInd w:w="0" w:type="dxa"/>
        <w:tblLayout w:type="autofit"/>
        <w:tblCellMar>
          <w:top w:w="0" w:type="dxa"/>
          <w:left w:w="108" w:type="dxa"/>
          <w:bottom w:w="0" w:type="dxa"/>
          <w:right w:w="108" w:type="dxa"/>
        </w:tblCellMar>
      </w:tblPr>
      <w:tblGrid>
        <w:gridCol w:w="1023"/>
        <w:gridCol w:w="1023"/>
        <w:gridCol w:w="1024"/>
        <w:gridCol w:w="1024"/>
        <w:gridCol w:w="1023"/>
        <w:gridCol w:w="1023"/>
        <w:gridCol w:w="1023"/>
        <w:gridCol w:w="1023"/>
        <w:gridCol w:w="1034"/>
      </w:tblGrid>
      <w:tr w14:paraId="515434E0">
        <w:tblPrEx>
          <w:tblCellMar>
            <w:top w:w="0" w:type="dxa"/>
            <w:left w:w="108" w:type="dxa"/>
            <w:bottom w:w="0" w:type="dxa"/>
            <w:right w:w="108" w:type="dxa"/>
          </w:tblCellMar>
        </w:tblPrEx>
        <w:trPr>
          <w:trHeight w:val="90" w:hRule="atLeast"/>
        </w:trPr>
        <w:tc>
          <w:tcPr>
            <w:tcW w:w="9220" w:type="dxa"/>
            <w:gridSpan w:val="9"/>
            <w:vAlign w:val="center"/>
          </w:tcPr>
          <w:p w14:paraId="1EB4E097">
            <w:pPr>
              <w:jc w:val="center"/>
            </w:pPr>
            <w:r>
              <w:rPr>
                <w:rFonts w:ascii="宋体" w:hAnsi="宋体" w:eastAsia="宋体"/>
                <w:sz w:val="24"/>
              </w:rPr>
              <w:t>项目支出绩效自评表</w:t>
            </w:r>
          </w:p>
        </w:tc>
      </w:tr>
      <w:tr w14:paraId="622B08F4">
        <w:tblPrEx>
          <w:tblCellMar>
            <w:top w:w="0" w:type="dxa"/>
            <w:left w:w="108" w:type="dxa"/>
            <w:bottom w:w="0" w:type="dxa"/>
            <w:right w:w="108" w:type="dxa"/>
          </w:tblCellMar>
        </w:tblPrEx>
        <w:trPr>
          <w:trHeight w:val="90" w:hRule="atLeast"/>
        </w:trPr>
        <w:tc>
          <w:tcPr>
            <w:tcW w:w="9220" w:type="dxa"/>
            <w:gridSpan w:val="9"/>
            <w:vAlign w:val="center"/>
          </w:tcPr>
          <w:p w14:paraId="25D14A93">
            <w:pPr>
              <w:jc w:val="center"/>
            </w:pPr>
            <w:r>
              <w:rPr>
                <w:rFonts w:ascii="宋体" w:hAnsi="宋体" w:eastAsia="宋体"/>
                <w:sz w:val="24"/>
              </w:rPr>
              <w:t>(2024年度)</w:t>
            </w:r>
          </w:p>
        </w:tc>
      </w:tr>
      <w:tr w14:paraId="48F016EA">
        <w:tblPrEx>
          <w:tblCellMar>
            <w:top w:w="0" w:type="dxa"/>
            <w:left w:w="108" w:type="dxa"/>
            <w:bottom w:w="0" w:type="dxa"/>
            <w:right w:w="108" w:type="dxa"/>
          </w:tblCellMar>
        </w:tblPrEx>
        <w:trPr>
          <w:trHeight w:val="90" w:hRule="atLeast"/>
        </w:trPr>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7A868BC1">
            <w:pPr>
              <w:jc w:val="center"/>
            </w:pPr>
            <w:r>
              <w:rPr>
                <w:rFonts w:ascii="宋体" w:hAnsi="宋体" w:eastAsia="宋体"/>
                <w:sz w:val="16"/>
              </w:rPr>
              <w:t>项目名称</w:t>
            </w:r>
          </w:p>
        </w:tc>
        <w:tc>
          <w:tcPr>
            <w:tcW w:w="819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2B8290">
            <w:pPr>
              <w:jc w:val="center"/>
            </w:pPr>
            <w:r>
              <w:rPr>
                <w:rFonts w:ascii="宋体" w:hAnsi="宋体" w:eastAsia="宋体"/>
                <w:sz w:val="16"/>
              </w:rPr>
              <w:t>党史学习教育指定学习材料费用-洛财纪字</w:t>
            </w:r>
            <w:r>
              <w:rPr>
                <w:rFonts w:hint="eastAsia" w:ascii="宋体" w:hAnsi="宋体"/>
                <w:sz w:val="16"/>
                <w:lang w:eastAsia="zh-CN"/>
              </w:rPr>
              <w:t>〔2024〕11号</w:t>
            </w:r>
          </w:p>
        </w:tc>
      </w:tr>
      <w:tr w14:paraId="3D9B44F9">
        <w:tblPrEx>
          <w:tblCellMar>
            <w:top w:w="0" w:type="dxa"/>
            <w:left w:w="108" w:type="dxa"/>
            <w:bottom w:w="0" w:type="dxa"/>
            <w:right w:w="108" w:type="dxa"/>
          </w:tblCellMar>
        </w:tblPrEx>
        <w:trPr>
          <w:trHeight w:val="90" w:hRule="atLeast"/>
        </w:trPr>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0E6068AF">
            <w:pPr>
              <w:jc w:val="center"/>
            </w:pPr>
            <w:r>
              <w:rPr>
                <w:rFonts w:ascii="宋体" w:hAnsi="宋体" w:eastAsia="宋体"/>
                <w:sz w:val="16"/>
              </w:rPr>
              <w:t>主管部门</w:t>
            </w:r>
          </w:p>
        </w:tc>
        <w:tc>
          <w:tcPr>
            <w:tcW w:w="307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BB94D6">
            <w:pPr>
              <w:jc w:val="center"/>
            </w:pPr>
            <w:r>
              <w:rPr>
                <w:rFonts w:ascii="宋体" w:hAnsi="宋体" w:eastAsia="宋体"/>
                <w:sz w:val="16"/>
              </w:rPr>
              <w:t>中共洛浦县委宣传部</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72283854">
            <w:pPr>
              <w:jc w:val="center"/>
            </w:pPr>
            <w:r>
              <w:rPr>
                <w:rFonts w:ascii="宋体" w:hAnsi="宋体" w:eastAsia="宋体"/>
                <w:sz w:val="16"/>
              </w:rPr>
              <w:t>实施单位</w:t>
            </w:r>
          </w:p>
        </w:tc>
        <w:tc>
          <w:tcPr>
            <w:tcW w:w="410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7EEEE7">
            <w:pPr>
              <w:jc w:val="center"/>
            </w:pPr>
            <w:r>
              <w:rPr>
                <w:rFonts w:ascii="宋体" w:hAnsi="宋体" w:eastAsia="宋体"/>
                <w:sz w:val="16"/>
              </w:rPr>
              <w:t>中共洛浦县委宣传部</w:t>
            </w:r>
          </w:p>
        </w:tc>
      </w:tr>
      <w:tr w14:paraId="6C727EC0">
        <w:tblPrEx>
          <w:tblCellMar>
            <w:top w:w="0" w:type="dxa"/>
            <w:left w:w="108" w:type="dxa"/>
            <w:bottom w:w="0" w:type="dxa"/>
            <w:right w:w="108" w:type="dxa"/>
          </w:tblCellMar>
        </w:tblPrEx>
        <w:trPr>
          <w:trHeight w:val="120" w:hRule="atLeast"/>
        </w:trPr>
        <w:tc>
          <w:tcPr>
            <w:tcW w:w="10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CD4E1A">
            <w:pPr>
              <w:jc w:val="center"/>
            </w:pPr>
            <w:r>
              <w:rPr>
                <w:rFonts w:ascii="宋体" w:hAnsi="宋体" w:eastAsia="宋体"/>
                <w:sz w:val="16"/>
              </w:rPr>
              <w:t>项目资金 （万元）</w:t>
            </w:r>
          </w:p>
        </w:tc>
        <w:tc>
          <w:tcPr>
            <w:tcW w:w="20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55CDB">
            <w:pPr>
              <w:jc w:val="center"/>
            </w:pP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2E54E04C">
            <w:pPr>
              <w:jc w:val="center"/>
            </w:pPr>
            <w:r>
              <w:rPr>
                <w:rFonts w:ascii="宋体" w:hAnsi="宋体" w:eastAsia="宋体"/>
                <w:sz w:val="16"/>
              </w:rPr>
              <w:t>年初预算数</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C05950B">
            <w:pPr>
              <w:jc w:val="center"/>
            </w:pPr>
            <w:r>
              <w:rPr>
                <w:rFonts w:ascii="宋体" w:hAnsi="宋体" w:eastAsia="宋体"/>
                <w:sz w:val="16"/>
              </w:rPr>
              <w:t>全年预算数</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431733D">
            <w:pPr>
              <w:jc w:val="center"/>
            </w:pPr>
            <w:r>
              <w:rPr>
                <w:rFonts w:ascii="宋体" w:hAnsi="宋体" w:eastAsia="宋体"/>
                <w:sz w:val="16"/>
              </w:rPr>
              <w:t>全年执行数</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4DA8997">
            <w:pPr>
              <w:jc w:val="center"/>
            </w:pPr>
            <w:r>
              <w:rPr>
                <w:rFonts w:ascii="宋体" w:hAnsi="宋体" w:eastAsia="宋体"/>
                <w:sz w:val="16"/>
              </w:rPr>
              <w:t>分值</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52097D9">
            <w:pPr>
              <w:jc w:val="center"/>
            </w:pPr>
            <w:r>
              <w:rPr>
                <w:rFonts w:ascii="宋体" w:hAnsi="宋体" w:eastAsia="宋体"/>
                <w:sz w:val="16"/>
              </w:rPr>
              <w:t>执行率</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0E18F731">
            <w:pPr>
              <w:jc w:val="center"/>
            </w:pPr>
            <w:r>
              <w:rPr>
                <w:rFonts w:ascii="宋体" w:hAnsi="宋体" w:eastAsia="宋体"/>
                <w:sz w:val="16"/>
              </w:rPr>
              <w:t>得分</w:t>
            </w:r>
          </w:p>
        </w:tc>
      </w:tr>
      <w:tr w14:paraId="6CC0806A">
        <w:tblPrEx>
          <w:tblCellMar>
            <w:top w:w="0" w:type="dxa"/>
            <w:left w:w="108" w:type="dxa"/>
            <w:bottom w:w="0" w:type="dxa"/>
            <w:right w:w="108" w:type="dxa"/>
          </w:tblCellMar>
        </w:tblPrEx>
        <w:trPr>
          <w:trHeight w:val="9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30CA86CF"/>
        </w:tc>
        <w:tc>
          <w:tcPr>
            <w:tcW w:w="20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35336">
            <w:pPr>
              <w:jc w:val="center"/>
            </w:pPr>
            <w:r>
              <w:rPr>
                <w:rFonts w:ascii="宋体" w:hAnsi="宋体" w:eastAsia="宋体"/>
                <w:sz w:val="16"/>
              </w:rPr>
              <w:t>年度资金总额</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12EB669A">
            <w:pPr>
              <w:jc w:val="center"/>
            </w:pPr>
            <w:r>
              <w:rPr>
                <w:rFonts w:ascii="宋体" w:hAnsi="宋体" w:eastAsia="宋体"/>
                <w:sz w:val="16"/>
              </w:rPr>
              <w:t>35.25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5201373">
            <w:pPr>
              <w:jc w:val="center"/>
            </w:pPr>
            <w:r>
              <w:rPr>
                <w:rFonts w:ascii="宋体" w:hAnsi="宋体" w:eastAsia="宋体"/>
                <w:sz w:val="16"/>
              </w:rPr>
              <w:t>35.25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191B0433">
            <w:pPr>
              <w:jc w:val="center"/>
            </w:pPr>
            <w:r>
              <w:rPr>
                <w:rFonts w:ascii="宋体" w:hAnsi="宋体" w:eastAsia="宋体"/>
                <w:sz w:val="16"/>
              </w:rPr>
              <w:t>35.25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02554761">
            <w:pPr>
              <w:jc w:val="center"/>
            </w:pPr>
            <w:r>
              <w:rPr>
                <w:rFonts w:ascii="宋体" w:hAnsi="宋体" w:eastAsia="宋体"/>
                <w:sz w:val="16"/>
              </w:rPr>
              <w:t>10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53B5A53D">
            <w:pPr>
              <w:jc w:val="center"/>
            </w:pPr>
            <w:r>
              <w:rPr>
                <w:rFonts w:ascii="宋体" w:hAnsi="宋体" w:eastAsia="宋体"/>
                <w:sz w:val="16"/>
              </w:rPr>
              <w:t xml:space="preserve">100.00% </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58542A7">
            <w:pPr>
              <w:jc w:val="center"/>
            </w:pPr>
            <w:r>
              <w:rPr>
                <w:rFonts w:ascii="宋体" w:hAnsi="宋体" w:eastAsia="宋体"/>
                <w:sz w:val="16"/>
              </w:rPr>
              <w:t>10.00分</w:t>
            </w:r>
          </w:p>
        </w:tc>
      </w:tr>
      <w:tr w14:paraId="786AB3C1">
        <w:tblPrEx>
          <w:tblCellMar>
            <w:top w:w="0" w:type="dxa"/>
            <w:left w:w="108" w:type="dxa"/>
            <w:bottom w:w="0" w:type="dxa"/>
            <w:right w:w="108" w:type="dxa"/>
          </w:tblCellMar>
        </w:tblPrEx>
        <w:trPr>
          <w:trHeight w:val="9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3CBCE5BC"/>
        </w:tc>
        <w:tc>
          <w:tcPr>
            <w:tcW w:w="20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F9C34">
            <w:pPr>
              <w:jc w:val="center"/>
            </w:pPr>
            <w:r>
              <w:rPr>
                <w:rFonts w:ascii="宋体" w:hAnsi="宋体" w:eastAsia="宋体"/>
                <w:sz w:val="16"/>
              </w:rPr>
              <w:t>其中：当年财政拨款</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ACBE056">
            <w:pPr>
              <w:jc w:val="center"/>
            </w:pPr>
            <w:r>
              <w:rPr>
                <w:rFonts w:ascii="宋体" w:hAnsi="宋体" w:eastAsia="宋体"/>
                <w:sz w:val="16"/>
              </w:rPr>
              <w:t>35.25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82C23E8">
            <w:pPr>
              <w:jc w:val="center"/>
            </w:pPr>
            <w:r>
              <w:rPr>
                <w:rFonts w:ascii="宋体" w:hAnsi="宋体" w:eastAsia="宋体"/>
                <w:sz w:val="16"/>
              </w:rPr>
              <w:t>35.25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46898E9">
            <w:pPr>
              <w:jc w:val="center"/>
            </w:pPr>
            <w:r>
              <w:rPr>
                <w:rFonts w:ascii="宋体" w:hAnsi="宋体" w:eastAsia="宋体"/>
                <w:sz w:val="16"/>
              </w:rPr>
              <w:t>35.25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04EB8D97">
            <w:pPr>
              <w:jc w:val="center"/>
            </w:pPr>
            <w:r>
              <w:rPr>
                <w:rFonts w:ascii="宋体" w:hAnsi="宋体" w:eastAsia="宋体"/>
                <w:sz w:val="16"/>
              </w:rPr>
              <w:t>—</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50DACB41">
            <w:pPr>
              <w:jc w:val="center"/>
            </w:pPr>
            <w:r>
              <w:rPr>
                <w:rFonts w:ascii="宋体" w:hAnsi="宋体" w:eastAsia="宋体"/>
                <w:sz w:val="16"/>
              </w:rPr>
              <w:t>—</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7B5F43CA">
            <w:pPr>
              <w:jc w:val="center"/>
            </w:pPr>
            <w:r>
              <w:rPr>
                <w:rFonts w:ascii="宋体" w:hAnsi="宋体" w:eastAsia="宋体"/>
                <w:sz w:val="16"/>
              </w:rPr>
              <w:t>—</w:t>
            </w:r>
          </w:p>
        </w:tc>
      </w:tr>
      <w:tr w14:paraId="2306F2E5">
        <w:tblPrEx>
          <w:tblCellMar>
            <w:top w:w="0" w:type="dxa"/>
            <w:left w:w="108" w:type="dxa"/>
            <w:bottom w:w="0" w:type="dxa"/>
            <w:right w:w="108" w:type="dxa"/>
          </w:tblCellMar>
        </w:tblPrEx>
        <w:trPr>
          <w:trHeight w:val="9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26C2BF27"/>
        </w:tc>
        <w:tc>
          <w:tcPr>
            <w:tcW w:w="20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0068B">
            <w:pPr>
              <w:jc w:val="center"/>
            </w:pPr>
            <w:r>
              <w:rPr>
                <w:rFonts w:ascii="宋体" w:hAnsi="宋体" w:eastAsia="宋体"/>
                <w:sz w:val="16"/>
              </w:rPr>
              <w:t xml:space="preserve">      上年结转资金</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231B59E4">
            <w:pPr>
              <w:jc w:val="center"/>
            </w:pPr>
            <w:r>
              <w:rPr>
                <w:rFonts w:ascii="宋体" w:hAnsi="宋体" w:eastAsia="宋体"/>
                <w:sz w:val="16"/>
              </w:rPr>
              <w:t>0.00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6DDE249">
            <w:pPr>
              <w:jc w:val="center"/>
            </w:pPr>
            <w:r>
              <w:rPr>
                <w:rFonts w:ascii="宋体" w:hAnsi="宋体" w:eastAsia="宋体"/>
                <w:sz w:val="16"/>
              </w:rPr>
              <w:t>0.00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98D5D21">
            <w:pPr>
              <w:jc w:val="center"/>
            </w:pPr>
            <w:r>
              <w:rPr>
                <w:rFonts w:ascii="宋体" w:hAnsi="宋体" w:eastAsia="宋体"/>
                <w:sz w:val="16"/>
              </w:rPr>
              <w:t>0.00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69B5623">
            <w:pPr>
              <w:jc w:val="center"/>
            </w:pPr>
            <w:r>
              <w:rPr>
                <w:rFonts w:ascii="宋体" w:hAnsi="宋体" w:eastAsia="宋体"/>
                <w:sz w:val="16"/>
              </w:rPr>
              <w:t>—</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B24311A">
            <w:pPr>
              <w:jc w:val="center"/>
            </w:pPr>
            <w:r>
              <w:rPr>
                <w:rFonts w:ascii="宋体" w:hAnsi="宋体" w:eastAsia="宋体"/>
                <w:sz w:val="16"/>
              </w:rPr>
              <w:t>—</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19513006">
            <w:pPr>
              <w:jc w:val="center"/>
            </w:pPr>
            <w:r>
              <w:rPr>
                <w:rFonts w:ascii="宋体" w:hAnsi="宋体" w:eastAsia="宋体"/>
                <w:sz w:val="16"/>
              </w:rPr>
              <w:t>—</w:t>
            </w:r>
          </w:p>
        </w:tc>
      </w:tr>
      <w:tr w14:paraId="05656922">
        <w:tblPrEx>
          <w:tblCellMar>
            <w:top w:w="0" w:type="dxa"/>
            <w:left w:w="108" w:type="dxa"/>
            <w:bottom w:w="0" w:type="dxa"/>
            <w:right w:w="108" w:type="dxa"/>
          </w:tblCellMar>
        </w:tblPrEx>
        <w:trPr>
          <w:trHeight w:val="9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24991D8B"/>
        </w:tc>
        <w:tc>
          <w:tcPr>
            <w:tcW w:w="20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30EB3">
            <w:pPr>
              <w:jc w:val="center"/>
            </w:pPr>
            <w:r>
              <w:rPr>
                <w:rFonts w:ascii="宋体" w:hAnsi="宋体" w:eastAsia="宋体"/>
                <w:sz w:val="16"/>
              </w:rPr>
              <w:t xml:space="preserve">  其他资金</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B1D3603">
            <w:pPr>
              <w:jc w:val="center"/>
            </w:pPr>
            <w:r>
              <w:rPr>
                <w:rFonts w:ascii="宋体" w:hAnsi="宋体" w:eastAsia="宋体"/>
                <w:sz w:val="16"/>
              </w:rPr>
              <w:t>0.00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66BD602">
            <w:pPr>
              <w:jc w:val="center"/>
            </w:pPr>
            <w:r>
              <w:rPr>
                <w:rFonts w:ascii="宋体" w:hAnsi="宋体" w:eastAsia="宋体"/>
                <w:sz w:val="16"/>
              </w:rPr>
              <w:t>0.00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75BF8D82">
            <w:pPr>
              <w:jc w:val="center"/>
            </w:pPr>
            <w:r>
              <w:rPr>
                <w:rFonts w:ascii="宋体" w:hAnsi="宋体" w:eastAsia="宋体"/>
                <w:sz w:val="16"/>
              </w:rPr>
              <w:t>0.00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3D7A586">
            <w:pPr>
              <w:jc w:val="center"/>
            </w:pPr>
            <w:r>
              <w:rPr>
                <w:rFonts w:ascii="宋体" w:hAnsi="宋体" w:eastAsia="宋体"/>
                <w:sz w:val="16"/>
              </w:rPr>
              <w:t>—</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DF5FA28">
            <w:pPr>
              <w:jc w:val="center"/>
            </w:pPr>
            <w:r>
              <w:rPr>
                <w:rFonts w:ascii="宋体" w:hAnsi="宋体" w:eastAsia="宋体"/>
                <w:sz w:val="16"/>
              </w:rPr>
              <w:t>—</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D5AAB19">
            <w:pPr>
              <w:jc w:val="center"/>
            </w:pPr>
            <w:r>
              <w:rPr>
                <w:rFonts w:ascii="宋体" w:hAnsi="宋体" w:eastAsia="宋体"/>
                <w:sz w:val="16"/>
              </w:rPr>
              <w:t>—</w:t>
            </w:r>
          </w:p>
        </w:tc>
      </w:tr>
      <w:tr w14:paraId="38324CD0">
        <w:tblPrEx>
          <w:tblCellMar>
            <w:top w:w="0" w:type="dxa"/>
            <w:left w:w="108" w:type="dxa"/>
            <w:bottom w:w="0" w:type="dxa"/>
            <w:right w:w="108" w:type="dxa"/>
          </w:tblCellMar>
        </w:tblPrEx>
        <w:trPr>
          <w:trHeight w:val="90" w:hRule="atLeast"/>
        </w:trPr>
        <w:tc>
          <w:tcPr>
            <w:tcW w:w="10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40BC1">
            <w:pPr>
              <w:jc w:val="center"/>
            </w:pPr>
            <w:r>
              <w:rPr>
                <w:rFonts w:ascii="宋体" w:hAnsi="宋体" w:eastAsia="宋体"/>
                <w:sz w:val="16"/>
              </w:rPr>
              <w:t>年度总体目标</w:t>
            </w:r>
          </w:p>
        </w:tc>
        <w:tc>
          <w:tcPr>
            <w:tcW w:w="409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A44D6C">
            <w:pPr>
              <w:jc w:val="center"/>
            </w:pPr>
            <w:r>
              <w:rPr>
                <w:rFonts w:ascii="宋体" w:hAnsi="宋体" w:eastAsia="宋体"/>
                <w:sz w:val="16"/>
              </w:rPr>
              <w:t>预期目标</w:t>
            </w:r>
          </w:p>
        </w:tc>
        <w:tc>
          <w:tcPr>
            <w:tcW w:w="410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983601">
            <w:pPr>
              <w:jc w:val="center"/>
            </w:pPr>
            <w:r>
              <w:rPr>
                <w:rFonts w:ascii="宋体" w:hAnsi="宋体" w:eastAsia="宋体"/>
                <w:sz w:val="16"/>
              </w:rPr>
              <w:t>实际完成情况</w:t>
            </w:r>
          </w:p>
        </w:tc>
      </w:tr>
      <w:tr w14:paraId="0E724BBE">
        <w:tblPrEx>
          <w:tblCellMar>
            <w:top w:w="0" w:type="dxa"/>
            <w:left w:w="108" w:type="dxa"/>
            <w:bottom w:w="0" w:type="dxa"/>
            <w:right w:w="108" w:type="dxa"/>
          </w:tblCellMar>
        </w:tblPrEx>
        <w:trPr>
          <w:trHeight w:val="235"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119341AB"/>
        </w:tc>
        <w:tc>
          <w:tcPr>
            <w:tcW w:w="409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5295C5">
            <w:pPr>
              <w:jc w:val="both"/>
            </w:pPr>
            <w:r>
              <w:rPr>
                <w:rFonts w:ascii="宋体" w:hAnsi="宋体" w:eastAsia="宋体"/>
                <w:sz w:val="16"/>
              </w:rPr>
              <w:t>根据</w:t>
            </w:r>
            <w:r>
              <w:rPr>
                <w:rFonts w:hint="eastAsia" w:ascii="宋体" w:hAnsi="宋体"/>
                <w:sz w:val="16"/>
                <w:lang w:eastAsia="zh-CN"/>
              </w:rPr>
              <w:t>党史学习教育</w:t>
            </w:r>
            <w:r>
              <w:rPr>
                <w:rFonts w:ascii="宋体" w:hAnsi="宋体" w:eastAsia="宋体"/>
                <w:sz w:val="16"/>
              </w:rPr>
              <w:t>要求实施此项目，项目主要内容为：为深入开展</w:t>
            </w:r>
            <w:r>
              <w:rPr>
                <w:rFonts w:hint="eastAsia" w:ascii="宋体" w:hAnsi="宋体"/>
                <w:sz w:val="16"/>
                <w:lang w:eastAsia="zh-CN"/>
              </w:rPr>
              <w:t>党史学习教育</w:t>
            </w:r>
            <w:r>
              <w:rPr>
                <w:rFonts w:ascii="宋体" w:hAnsi="宋体" w:eastAsia="宋体"/>
                <w:sz w:val="16"/>
              </w:rPr>
              <w:t>，要求国家公职人员党员干部人手一套（四本），通过项目实施，提高干部理论水平，加强</w:t>
            </w:r>
            <w:r>
              <w:rPr>
                <w:rFonts w:hint="eastAsia" w:ascii="宋体" w:hAnsi="宋体"/>
                <w:sz w:val="16"/>
                <w:lang w:eastAsia="zh-CN"/>
              </w:rPr>
              <w:t>党史学习教育</w:t>
            </w:r>
            <w:r>
              <w:rPr>
                <w:rFonts w:ascii="宋体" w:hAnsi="宋体" w:eastAsia="宋体"/>
                <w:sz w:val="16"/>
              </w:rPr>
              <w:t>力度。</w:t>
            </w:r>
          </w:p>
        </w:tc>
        <w:tc>
          <w:tcPr>
            <w:tcW w:w="410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955BA0">
            <w:pPr>
              <w:jc w:val="both"/>
            </w:pPr>
            <w:r>
              <w:rPr>
                <w:rFonts w:ascii="宋体" w:hAnsi="宋体" w:eastAsia="宋体"/>
                <w:sz w:val="16"/>
              </w:rPr>
              <w:t>截止至自评节点，该项目完成购买</w:t>
            </w:r>
            <w:r>
              <w:rPr>
                <w:rFonts w:hint="eastAsia" w:ascii="宋体" w:hAnsi="宋体"/>
                <w:sz w:val="16"/>
                <w:lang w:eastAsia="zh-CN"/>
              </w:rPr>
              <w:t>党史学习教育</w:t>
            </w:r>
            <w:r>
              <w:rPr>
                <w:rFonts w:ascii="宋体" w:hAnsi="宋体" w:eastAsia="宋体"/>
                <w:sz w:val="16"/>
              </w:rPr>
              <w:t>资料1批，材料购置率100%，资金使用合规率100%，党史学习材料成本35.25万元，支付率100%，通过项目实施，提高干部理论水平，加强</w:t>
            </w:r>
            <w:r>
              <w:rPr>
                <w:rFonts w:hint="eastAsia" w:ascii="宋体" w:hAnsi="宋体"/>
                <w:sz w:val="16"/>
                <w:lang w:eastAsia="zh-CN"/>
              </w:rPr>
              <w:t>党史学习教育</w:t>
            </w:r>
            <w:r>
              <w:rPr>
                <w:rFonts w:ascii="宋体" w:hAnsi="宋体" w:eastAsia="宋体"/>
                <w:sz w:val="16"/>
              </w:rPr>
              <w:t>力度。</w:t>
            </w:r>
          </w:p>
        </w:tc>
      </w:tr>
      <w:tr w14:paraId="38BB68F7">
        <w:tblPrEx>
          <w:tblCellMar>
            <w:top w:w="0" w:type="dxa"/>
            <w:left w:w="108" w:type="dxa"/>
            <w:bottom w:w="0" w:type="dxa"/>
            <w:right w:w="108" w:type="dxa"/>
          </w:tblCellMar>
        </w:tblPrEx>
        <w:trPr>
          <w:trHeight w:val="177" w:hRule="atLeast"/>
        </w:trPr>
        <w:tc>
          <w:tcPr>
            <w:tcW w:w="1023" w:type="dxa"/>
            <w:tcBorders>
              <w:top w:val="single" w:color="auto" w:sz="10" w:space="0"/>
              <w:left w:val="single" w:color="auto" w:sz="10" w:space="0"/>
              <w:bottom w:val="single" w:color="auto" w:sz="10" w:space="0"/>
              <w:right w:val="single" w:color="auto" w:sz="10" w:space="0"/>
              <w:insideV w:val="single" w:sz="10" w:space="0"/>
            </w:tcBorders>
          </w:tcPr>
          <w:p w14:paraId="34B42FC1"/>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E377939">
            <w:pPr>
              <w:jc w:val="center"/>
            </w:pPr>
            <w:r>
              <w:rPr>
                <w:rFonts w:ascii="宋体" w:hAnsi="宋体" w:eastAsia="宋体"/>
                <w:sz w:val="16"/>
              </w:rPr>
              <w:t>一级指标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BA69657">
            <w:pPr>
              <w:jc w:val="center"/>
            </w:pPr>
            <w:r>
              <w:rPr>
                <w:rFonts w:ascii="宋体" w:hAnsi="宋体" w:eastAsia="宋体"/>
                <w:sz w:val="16"/>
              </w:rPr>
              <w:t>二级指标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5173FC27">
            <w:pPr>
              <w:jc w:val="center"/>
            </w:pPr>
            <w:r>
              <w:rPr>
                <w:rFonts w:ascii="宋体" w:hAnsi="宋体" w:eastAsia="宋体"/>
                <w:sz w:val="16"/>
              </w:rPr>
              <w:t>三级指标</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68A05D4">
            <w:pPr>
              <w:jc w:val="center"/>
            </w:pPr>
            <w:r>
              <w:rPr>
                <w:rFonts w:ascii="宋体" w:hAnsi="宋体" w:eastAsia="宋体"/>
                <w:sz w:val="16"/>
              </w:rPr>
              <w:t>年度指标值</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2C9D6E9">
            <w:pPr>
              <w:jc w:val="center"/>
            </w:pPr>
            <w:r>
              <w:rPr>
                <w:rFonts w:ascii="宋体" w:hAnsi="宋体" w:eastAsia="宋体"/>
                <w:sz w:val="16"/>
              </w:rPr>
              <w:t>实际完成值</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57B234C9">
            <w:pPr>
              <w:jc w:val="center"/>
            </w:pPr>
            <w:r>
              <w:rPr>
                <w:rFonts w:ascii="宋体" w:hAnsi="宋体" w:eastAsia="宋体"/>
                <w:sz w:val="16"/>
              </w:rPr>
              <w:t>分值</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5826402D">
            <w:pPr>
              <w:jc w:val="center"/>
            </w:pPr>
            <w:r>
              <w:rPr>
                <w:rFonts w:ascii="宋体" w:hAnsi="宋体" w:eastAsia="宋体"/>
                <w:sz w:val="16"/>
              </w:rPr>
              <w:t>得分</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1464A7B5">
            <w:pPr>
              <w:jc w:val="center"/>
            </w:pPr>
            <w:r>
              <w:rPr>
                <w:rFonts w:ascii="宋体" w:hAnsi="宋体" w:eastAsia="宋体"/>
                <w:sz w:val="16"/>
              </w:rPr>
              <w:t>偏差原因分析及改进措施</w:t>
            </w:r>
          </w:p>
        </w:tc>
      </w:tr>
      <w:tr w14:paraId="385ABFEB">
        <w:tblPrEx>
          <w:tblCellMar>
            <w:top w:w="0" w:type="dxa"/>
            <w:left w:w="108" w:type="dxa"/>
            <w:bottom w:w="0" w:type="dxa"/>
            <w:right w:w="108" w:type="dxa"/>
          </w:tblCellMar>
        </w:tblPrEx>
        <w:trPr>
          <w:trHeight w:val="120" w:hRule="atLeast"/>
        </w:trPr>
        <w:tc>
          <w:tcPr>
            <w:tcW w:w="10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5176B">
            <w:pPr>
              <w:jc w:val="center"/>
            </w:pPr>
            <w:r>
              <w:rPr>
                <w:rFonts w:ascii="宋体" w:hAnsi="宋体" w:eastAsia="宋体"/>
                <w:sz w:val="16"/>
              </w:rPr>
              <w:t>年度绩效指标完成情况</w:t>
            </w:r>
          </w:p>
        </w:tc>
        <w:tc>
          <w:tcPr>
            <w:tcW w:w="10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6546A">
            <w:pPr>
              <w:jc w:val="center"/>
            </w:pPr>
            <w:r>
              <w:rPr>
                <w:rFonts w:ascii="宋体" w:hAnsi="宋体" w:eastAsia="宋体"/>
                <w:sz w:val="16"/>
              </w:rPr>
              <w:t>产出指标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273A1AF9">
            <w:pPr>
              <w:jc w:val="center"/>
            </w:pPr>
            <w:r>
              <w:rPr>
                <w:rFonts w:ascii="宋体" w:hAnsi="宋体" w:eastAsia="宋体"/>
                <w:sz w:val="16"/>
              </w:rPr>
              <w:t>数量指标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08D36C8C">
            <w:pPr>
              <w:jc w:val="center"/>
            </w:pPr>
            <w:r>
              <w:rPr>
                <w:rFonts w:ascii="宋体" w:hAnsi="宋体" w:eastAsia="宋体"/>
                <w:sz w:val="16"/>
              </w:rPr>
              <w:t>购买党史材料数量</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5F7D585">
            <w:pPr>
              <w:jc w:val="center"/>
            </w:pPr>
            <w:r>
              <w:rPr>
                <w:rFonts w:ascii="宋体" w:hAnsi="宋体" w:eastAsia="宋体"/>
                <w:sz w:val="16"/>
              </w:rPr>
              <w:t>&gt;=3560套</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065ACBC">
            <w:pPr>
              <w:jc w:val="center"/>
            </w:pPr>
            <w:r>
              <w:rPr>
                <w:rFonts w:ascii="宋体" w:hAnsi="宋体" w:eastAsia="宋体"/>
                <w:sz w:val="16"/>
              </w:rPr>
              <w:t>=3560套</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CF38AAB">
            <w:pPr>
              <w:jc w:val="center"/>
            </w:pPr>
            <w:r>
              <w:rPr>
                <w:rFonts w:ascii="宋体" w:hAnsi="宋体" w:eastAsia="宋体"/>
                <w:sz w:val="16"/>
              </w:rPr>
              <w:t>8</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32F046C">
            <w:pPr>
              <w:jc w:val="center"/>
            </w:pPr>
            <w:r>
              <w:rPr>
                <w:rFonts w:ascii="宋体" w:hAnsi="宋体" w:eastAsia="宋体"/>
                <w:sz w:val="16"/>
              </w:rPr>
              <w:t>8</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226390C4">
            <w:pPr>
              <w:jc w:val="center"/>
            </w:pPr>
          </w:p>
        </w:tc>
      </w:tr>
      <w:tr w14:paraId="2C8E4CCA">
        <w:tblPrEx>
          <w:tblCellMar>
            <w:top w:w="0" w:type="dxa"/>
            <w:left w:w="108" w:type="dxa"/>
            <w:bottom w:w="0" w:type="dxa"/>
            <w:right w:w="108" w:type="dxa"/>
          </w:tblCellMar>
        </w:tblPrEx>
        <w:trPr>
          <w:trHeight w:val="177"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23DBFB65"/>
        </w:tc>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6F0B64F8"/>
        </w:tc>
        <w:tc>
          <w:tcPr>
            <w:tcW w:w="10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1310E">
            <w:pPr>
              <w:jc w:val="center"/>
            </w:pPr>
            <w:r>
              <w:rPr>
                <w:rFonts w:ascii="宋体" w:hAnsi="宋体" w:eastAsia="宋体"/>
                <w:sz w:val="16"/>
              </w:rPr>
              <w:t>质量指标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5273DB71">
            <w:pPr>
              <w:jc w:val="center"/>
            </w:pPr>
            <w:r>
              <w:rPr>
                <w:rFonts w:ascii="宋体" w:hAnsi="宋体" w:eastAsia="宋体"/>
                <w:sz w:val="16"/>
              </w:rPr>
              <w:t>购置党史材料合格率</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3C86C72">
            <w:pPr>
              <w:jc w:val="center"/>
            </w:pPr>
            <w:r>
              <w:rPr>
                <w:rFonts w:ascii="宋体" w:hAnsi="宋体" w:eastAsia="宋体"/>
                <w:sz w:val="16"/>
              </w:rPr>
              <w:t>=100%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37120BB">
            <w:pPr>
              <w:jc w:val="center"/>
            </w:pPr>
            <w:r>
              <w:rPr>
                <w:rFonts w:ascii="宋体" w:hAnsi="宋体" w:eastAsia="宋体"/>
                <w:sz w:val="16"/>
              </w:rPr>
              <w:t>=100%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C72C7CC">
            <w:pPr>
              <w:jc w:val="center"/>
            </w:pPr>
            <w:r>
              <w:rPr>
                <w:rFonts w:ascii="宋体" w:hAnsi="宋体" w:eastAsia="宋体"/>
                <w:sz w:val="16"/>
              </w:rPr>
              <w:t>8</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560CCBF3">
            <w:pPr>
              <w:jc w:val="center"/>
            </w:pPr>
            <w:r>
              <w:rPr>
                <w:rFonts w:ascii="宋体" w:hAnsi="宋体" w:eastAsia="宋体"/>
                <w:sz w:val="16"/>
              </w:rPr>
              <w:t>8</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4615D7D6">
            <w:pPr>
              <w:jc w:val="center"/>
            </w:pPr>
          </w:p>
        </w:tc>
      </w:tr>
      <w:tr w14:paraId="16E1E2E2">
        <w:tblPrEx>
          <w:tblCellMar>
            <w:top w:w="0" w:type="dxa"/>
            <w:left w:w="108" w:type="dxa"/>
            <w:bottom w:w="0" w:type="dxa"/>
            <w:right w:w="108" w:type="dxa"/>
          </w:tblCellMar>
        </w:tblPrEx>
        <w:trPr>
          <w:trHeight w:val="12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4269EF76"/>
        </w:tc>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6C32EA70"/>
        </w:tc>
        <w:tc>
          <w:tcPr>
            <w:tcW w:w="1024" w:type="dxa"/>
            <w:vMerge w:val="continue"/>
            <w:tcBorders>
              <w:top w:val="single" w:color="auto" w:sz="10" w:space="0"/>
              <w:left w:val="single" w:color="auto" w:sz="10" w:space="0"/>
              <w:bottom w:val="single" w:color="auto" w:sz="10" w:space="0"/>
              <w:right w:val="single" w:color="auto" w:sz="10" w:space="0"/>
              <w:insideV w:val="single" w:sz="10" w:space="0"/>
            </w:tcBorders>
          </w:tcPr>
          <w:p w14:paraId="641D90D4"/>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34D60AF0">
            <w:pPr>
              <w:jc w:val="center"/>
            </w:pPr>
            <w:r>
              <w:rPr>
                <w:rFonts w:ascii="宋体" w:hAnsi="宋体" w:eastAsia="宋体"/>
                <w:sz w:val="16"/>
              </w:rPr>
              <w:t>资金使用合规率</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08D491D3">
            <w:pPr>
              <w:jc w:val="center"/>
            </w:pPr>
            <w:r>
              <w:rPr>
                <w:rFonts w:ascii="宋体" w:hAnsi="宋体" w:eastAsia="宋体"/>
                <w:sz w:val="16"/>
              </w:rPr>
              <w:t>=100%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18ACD13E">
            <w:pPr>
              <w:jc w:val="center"/>
            </w:pPr>
            <w:r>
              <w:rPr>
                <w:rFonts w:ascii="宋体" w:hAnsi="宋体" w:eastAsia="宋体"/>
                <w:sz w:val="16"/>
              </w:rPr>
              <w:t>=100%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7D778A9">
            <w:pPr>
              <w:jc w:val="center"/>
            </w:pPr>
            <w:r>
              <w:rPr>
                <w:rFonts w:ascii="宋体" w:hAnsi="宋体" w:eastAsia="宋体"/>
                <w:sz w:val="16"/>
              </w:rPr>
              <w:t>8</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913C9F1">
            <w:pPr>
              <w:jc w:val="center"/>
            </w:pPr>
            <w:r>
              <w:rPr>
                <w:rFonts w:ascii="宋体" w:hAnsi="宋体" w:eastAsia="宋体"/>
                <w:sz w:val="16"/>
              </w:rPr>
              <w:t>8</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2C3B585A">
            <w:pPr>
              <w:jc w:val="center"/>
            </w:pPr>
          </w:p>
        </w:tc>
      </w:tr>
      <w:tr w14:paraId="0326B5A7">
        <w:tblPrEx>
          <w:tblCellMar>
            <w:top w:w="0" w:type="dxa"/>
            <w:left w:w="108" w:type="dxa"/>
            <w:bottom w:w="0" w:type="dxa"/>
            <w:right w:w="108" w:type="dxa"/>
          </w:tblCellMar>
        </w:tblPrEx>
        <w:trPr>
          <w:trHeight w:val="12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42DBBA76"/>
        </w:tc>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01A24B96"/>
        </w:tc>
        <w:tc>
          <w:tcPr>
            <w:tcW w:w="10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A936F">
            <w:pPr>
              <w:jc w:val="center"/>
            </w:pPr>
            <w:r>
              <w:rPr>
                <w:rFonts w:ascii="宋体" w:hAnsi="宋体" w:eastAsia="宋体"/>
                <w:sz w:val="16"/>
              </w:rPr>
              <w:t>时效指标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57041DF6">
            <w:pPr>
              <w:jc w:val="center"/>
            </w:pPr>
            <w:r>
              <w:rPr>
                <w:rFonts w:ascii="宋体" w:hAnsi="宋体" w:eastAsia="宋体"/>
                <w:sz w:val="16"/>
              </w:rPr>
              <w:t>项目完成时间</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AC88315">
            <w:pPr>
              <w:jc w:val="center"/>
            </w:pPr>
            <w:r>
              <w:rPr>
                <w:rFonts w:ascii="宋体" w:hAnsi="宋体" w:eastAsia="宋体"/>
                <w:sz w:val="16"/>
              </w:rPr>
              <w:t>2024年12月</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2FE48BA">
            <w:pPr>
              <w:jc w:val="center"/>
            </w:pPr>
            <w:r>
              <w:rPr>
                <w:rFonts w:ascii="宋体" w:hAnsi="宋体" w:eastAsia="宋体"/>
                <w:sz w:val="16"/>
              </w:rPr>
              <w:t>=2024年12月</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7442BC0">
            <w:pPr>
              <w:jc w:val="center"/>
            </w:pPr>
            <w:r>
              <w:rPr>
                <w:rFonts w:ascii="宋体" w:hAnsi="宋体" w:eastAsia="宋体"/>
                <w:sz w:val="16"/>
              </w:rPr>
              <w:t>8</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7AAC94A5">
            <w:pPr>
              <w:jc w:val="center"/>
            </w:pPr>
            <w:r>
              <w:rPr>
                <w:rFonts w:ascii="宋体" w:hAnsi="宋体" w:eastAsia="宋体"/>
                <w:sz w:val="16"/>
              </w:rPr>
              <w:t>8</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54B96C47">
            <w:pPr>
              <w:jc w:val="center"/>
            </w:pPr>
          </w:p>
        </w:tc>
      </w:tr>
      <w:tr w14:paraId="3A9E7D53">
        <w:tblPrEx>
          <w:tblCellMar>
            <w:top w:w="0" w:type="dxa"/>
            <w:left w:w="108" w:type="dxa"/>
            <w:bottom w:w="0" w:type="dxa"/>
            <w:right w:w="108" w:type="dxa"/>
          </w:tblCellMar>
        </w:tblPrEx>
        <w:trPr>
          <w:trHeight w:val="12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52803F70"/>
        </w:tc>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29E57B25"/>
        </w:tc>
        <w:tc>
          <w:tcPr>
            <w:tcW w:w="1024" w:type="dxa"/>
            <w:vMerge w:val="continue"/>
            <w:tcBorders>
              <w:top w:val="single" w:color="auto" w:sz="10" w:space="0"/>
              <w:left w:val="single" w:color="auto" w:sz="10" w:space="0"/>
              <w:bottom w:val="single" w:color="auto" w:sz="10" w:space="0"/>
              <w:right w:val="single" w:color="auto" w:sz="10" w:space="0"/>
              <w:insideV w:val="single" w:sz="10" w:space="0"/>
            </w:tcBorders>
          </w:tcPr>
          <w:p w14:paraId="12C21B4F"/>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32B49E30">
            <w:pPr>
              <w:jc w:val="center"/>
            </w:pPr>
            <w:r>
              <w:rPr>
                <w:rFonts w:ascii="宋体" w:hAnsi="宋体" w:eastAsia="宋体"/>
                <w:sz w:val="16"/>
              </w:rPr>
              <w:t>资金支付及时率</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19B22F95">
            <w:pPr>
              <w:jc w:val="center"/>
            </w:pPr>
            <w:r>
              <w:rPr>
                <w:rFonts w:ascii="宋体" w:hAnsi="宋体" w:eastAsia="宋体"/>
                <w:sz w:val="16"/>
              </w:rPr>
              <w:t>=100%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EFF87C1">
            <w:pPr>
              <w:jc w:val="center"/>
            </w:pPr>
            <w:r>
              <w:rPr>
                <w:rFonts w:ascii="宋体" w:hAnsi="宋体" w:eastAsia="宋体"/>
                <w:sz w:val="16"/>
              </w:rPr>
              <w:t>=100%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768BFFD2">
            <w:pPr>
              <w:jc w:val="center"/>
            </w:pPr>
            <w:r>
              <w:rPr>
                <w:rFonts w:ascii="宋体" w:hAnsi="宋体" w:eastAsia="宋体"/>
                <w:sz w:val="16"/>
              </w:rPr>
              <w:t>8</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E35A4B1">
            <w:pPr>
              <w:jc w:val="center"/>
            </w:pPr>
            <w:r>
              <w:rPr>
                <w:rFonts w:ascii="宋体" w:hAnsi="宋体" w:eastAsia="宋体"/>
                <w:sz w:val="16"/>
              </w:rPr>
              <w:t>8</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25B1DAE7">
            <w:pPr>
              <w:jc w:val="center"/>
            </w:pPr>
          </w:p>
        </w:tc>
      </w:tr>
      <w:tr w14:paraId="3E974867">
        <w:tblPrEx>
          <w:tblCellMar>
            <w:top w:w="0" w:type="dxa"/>
            <w:left w:w="108" w:type="dxa"/>
            <w:bottom w:w="0" w:type="dxa"/>
            <w:right w:w="108" w:type="dxa"/>
          </w:tblCellMar>
        </w:tblPrEx>
        <w:trPr>
          <w:trHeight w:val="12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705735A7"/>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1765D249">
            <w:pPr>
              <w:jc w:val="center"/>
            </w:pPr>
            <w:r>
              <w:rPr>
                <w:rFonts w:ascii="宋体" w:hAnsi="宋体" w:eastAsia="宋体"/>
                <w:sz w:val="16"/>
              </w:rPr>
              <w:t>成本指标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4CDC3D0E">
            <w:pPr>
              <w:jc w:val="center"/>
            </w:pPr>
            <w:r>
              <w:rPr>
                <w:rFonts w:ascii="宋体" w:hAnsi="宋体" w:eastAsia="宋体"/>
                <w:sz w:val="16"/>
              </w:rPr>
              <w:t>经济成本指标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4F73E7F3">
            <w:pPr>
              <w:jc w:val="center"/>
            </w:pPr>
            <w:r>
              <w:rPr>
                <w:rFonts w:ascii="宋体" w:hAnsi="宋体" w:eastAsia="宋体"/>
                <w:sz w:val="16"/>
              </w:rPr>
              <w:t>每套材料费用</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05C28D30">
            <w:pPr>
              <w:jc w:val="center"/>
            </w:pPr>
            <w:r>
              <w:rPr>
                <w:rFonts w:ascii="宋体" w:hAnsi="宋体" w:eastAsia="宋体"/>
                <w:sz w:val="16"/>
              </w:rPr>
              <w:t>&lt;=35.25万元</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C102D9D">
            <w:pPr>
              <w:jc w:val="center"/>
            </w:pPr>
            <w:r>
              <w:rPr>
                <w:rFonts w:ascii="宋体" w:hAnsi="宋体" w:eastAsia="宋体"/>
                <w:sz w:val="16"/>
              </w:rPr>
              <w:t>=35.25万元</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68B9A699">
            <w:pPr>
              <w:jc w:val="center"/>
            </w:pPr>
            <w:r>
              <w:rPr>
                <w:rFonts w:ascii="宋体" w:hAnsi="宋体" w:eastAsia="宋体"/>
                <w:sz w:val="16"/>
              </w:rPr>
              <w:t>20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79CC626C">
            <w:pPr>
              <w:jc w:val="center"/>
            </w:pPr>
            <w:r>
              <w:rPr>
                <w:rFonts w:ascii="宋体" w:hAnsi="宋体" w:eastAsia="宋体"/>
                <w:sz w:val="16"/>
              </w:rPr>
              <w:t>20</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0D1AE7CF">
            <w:pPr>
              <w:jc w:val="center"/>
            </w:pPr>
          </w:p>
        </w:tc>
      </w:tr>
      <w:tr w14:paraId="56333DB6">
        <w:tblPrEx>
          <w:tblCellMar>
            <w:top w:w="0" w:type="dxa"/>
            <w:left w:w="108" w:type="dxa"/>
            <w:bottom w:w="0" w:type="dxa"/>
            <w:right w:w="108" w:type="dxa"/>
          </w:tblCellMar>
        </w:tblPrEx>
        <w:trPr>
          <w:trHeight w:val="292"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55B6EF86"/>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BFF7603">
            <w:pPr>
              <w:jc w:val="center"/>
            </w:pPr>
            <w:r>
              <w:rPr>
                <w:rFonts w:ascii="宋体" w:hAnsi="宋体" w:eastAsia="宋体"/>
                <w:sz w:val="16"/>
              </w:rPr>
              <w:t>效益指标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6B1A5E4F">
            <w:pPr>
              <w:jc w:val="center"/>
            </w:pPr>
            <w:r>
              <w:rPr>
                <w:rFonts w:ascii="宋体" w:hAnsi="宋体" w:eastAsia="宋体"/>
                <w:sz w:val="16"/>
              </w:rPr>
              <w:t>社会效益指标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68C8750E">
            <w:pPr>
              <w:jc w:val="center"/>
            </w:pPr>
            <w:r>
              <w:rPr>
                <w:rFonts w:ascii="宋体" w:hAnsi="宋体" w:eastAsia="宋体"/>
                <w:sz w:val="16"/>
              </w:rPr>
              <w:t>提高干部理论水平，加强</w:t>
            </w:r>
            <w:r>
              <w:rPr>
                <w:rFonts w:hint="eastAsia" w:ascii="宋体" w:hAnsi="宋体"/>
                <w:sz w:val="16"/>
                <w:lang w:eastAsia="zh-CN"/>
              </w:rPr>
              <w:t>党史学习教育</w:t>
            </w:r>
            <w:r>
              <w:rPr>
                <w:rFonts w:ascii="宋体" w:hAnsi="宋体" w:eastAsia="宋体"/>
                <w:sz w:val="16"/>
              </w:rPr>
              <w:t>力度</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242E0E5">
            <w:pPr>
              <w:jc w:val="center"/>
            </w:pPr>
            <w:r>
              <w:rPr>
                <w:rFonts w:ascii="宋体" w:hAnsi="宋体" w:eastAsia="宋体"/>
                <w:sz w:val="16"/>
              </w:rPr>
              <w:t>有效提高</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BA05548">
            <w:pPr>
              <w:jc w:val="center"/>
            </w:pPr>
            <w:r>
              <w:rPr>
                <w:rFonts w:ascii="宋体" w:hAnsi="宋体" w:eastAsia="宋体"/>
                <w:sz w:val="16"/>
              </w:rPr>
              <w:t>有效提高</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3B20636D">
            <w:pPr>
              <w:jc w:val="center"/>
            </w:pPr>
            <w:r>
              <w:rPr>
                <w:rFonts w:ascii="宋体" w:hAnsi="宋体" w:eastAsia="宋体"/>
                <w:sz w:val="16"/>
              </w:rPr>
              <w:t>20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1EF08124">
            <w:pPr>
              <w:jc w:val="center"/>
            </w:pPr>
            <w:r>
              <w:rPr>
                <w:rFonts w:ascii="宋体" w:hAnsi="宋体" w:eastAsia="宋体"/>
                <w:sz w:val="16"/>
              </w:rPr>
              <w:t>20</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0A405CC4">
            <w:pPr>
              <w:jc w:val="center"/>
            </w:pPr>
          </w:p>
        </w:tc>
      </w:tr>
      <w:tr w14:paraId="63781402">
        <w:tblPrEx>
          <w:tblCellMar>
            <w:top w:w="0" w:type="dxa"/>
            <w:left w:w="108" w:type="dxa"/>
            <w:bottom w:w="0" w:type="dxa"/>
            <w:right w:w="108" w:type="dxa"/>
          </w:tblCellMar>
        </w:tblPrEx>
        <w:trPr>
          <w:trHeight w:val="120" w:hRule="atLeast"/>
        </w:trPr>
        <w:tc>
          <w:tcPr>
            <w:tcW w:w="1023" w:type="dxa"/>
            <w:vMerge w:val="continue"/>
            <w:tcBorders>
              <w:top w:val="single" w:color="auto" w:sz="10" w:space="0"/>
              <w:left w:val="single" w:color="auto" w:sz="10" w:space="0"/>
              <w:bottom w:val="single" w:color="auto" w:sz="10" w:space="0"/>
              <w:right w:val="single" w:color="auto" w:sz="10" w:space="0"/>
              <w:insideV w:val="single" w:sz="10" w:space="0"/>
            </w:tcBorders>
          </w:tcPr>
          <w:p w14:paraId="68ECC399"/>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4AF46D3A">
            <w:pPr>
              <w:jc w:val="center"/>
            </w:pPr>
            <w:r>
              <w:rPr>
                <w:rFonts w:ascii="宋体" w:hAnsi="宋体" w:eastAsia="宋体"/>
                <w:sz w:val="16"/>
              </w:rPr>
              <w:t>满意度指标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77679329">
            <w:pPr>
              <w:jc w:val="center"/>
            </w:pPr>
            <w:r>
              <w:rPr>
                <w:rFonts w:ascii="宋体" w:hAnsi="宋体" w:eastAsia="宋体"/>
                <w:sz w:val="16"/>
              </w:rPr>
              <w:t>满意度指标</w:t>
            </w:r>
          </w:p>
        </w:tc>
        <w:tc>
          <w:tcPr>
            <w:tcW w:w="1024" w:type="dxa"/>
            <w:tcBorders>
              <w:top w:val="single" w:color="auto" w:sz="10" w:space="0"/>
              <w:left w:val="single" w:color="auto" w:sz="10" w:space="0"/>
              <w:bottom w:val="single" w:color="auto" w:sz="10" w:space="0"/>
              <w:right w:val="single" w:color="auto" w:sz="10" w:space="0"/>
              <w:insideV w:val="single" w:sz="10" w:space="0"/>
            </w:tcBorders>
            <w:vAlign w:val="center"/>
          </w:tcPr>
          <w:p w14:paraId="6BA91041">
            <w:pPr>
              <w:jc w:val="center"/>
            </w:pPr>
            <w:r>
              <w:rPr>
                <w:rFonts w:ascii="宋体" w:hAnsi="宋体" w:eastAsia="宋体"/>
                <w:sz w:val="16"/>
              </w:rPr>
              <w:t>单位干部满意度</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762C4F49">
            <w:pPr>
              <w:jc w:val="center"/>
            </w:pPr>
            <w:r>
              <w:rPr>
                <w:rFonts w:ascii="宋体" w:hAnsi="宋体" w:eastAsia="宋体"/>
                <w:sz w:val="16"/>
              </w:rPr>
              <w:t>&gt;=95%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1712CC07">
            <w:pPr>
              <w:jc w:val="center"/>
            </w:pPr>
            <w:r>
              <w:rPr>
                <w:rFonts w:ascii="宋体" w:hAnsi="宋体" w:eastAsia="宋体"/>
                <w:sz w:val="16"/>
              </w:rPr>
              <w:t>=95%</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55B4A174">
            <w:pPr>
              <w:jc w:val="center"/>
            </w:pPr>
            <w:r>
              <w:rPr>
                <w:rFonts w:ascii="宋体" w:hAnsi="宋体" w:eastAsia="宋体"/>
                <w:sz w:val="16"/>
              </w:rPr>
              <w:t>10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EAAE580">
            <w:pPr>
              <w:jc w:val="center"/>
            </w:pPr>
            <w:r>
              <w:rPr>
                <w:rFonts w:ascii="宋体" w:hAnsi="宋体" w:eastAsia="宋体"/>
                <w:sz w:val="16"/>
              </w:rPr>
              <w:t>10</w:t>
            </w:r>
          </w:p>
        </w:tc>
        <w:tc>
          <w:tcPr>
            <w:tcW w:w="1034" w:type="dxa"/>
            <w:tcBorders>
              <w:top w:val="single" w:color="auto" w:sz="10" w:space="0"/>
              <w:left w:val="single" w:color="auto" w:sz="10" w:space="0"/>
              <w:bottom w:val="single" w:color="auto" w:sz="10" w:space="0"/>
              <w:right w:val="single" w:color="auto" w:sz="10" w:space="0"/>
              <w:insideV w:val="single" w:sz="10" w:space="0"/>
            </w:tcBorders>
            <w:vAlign w:val="center"/>
          </w:tcPr>
          <w:p w14:paraId="19018513">
            <w:pPr>
              <w:jc w:val="center"/>
            </w:pPr>
          </w:p>
        </w:tc>
      </w:tr>
      <w:tr w14:paraId="1505CD98">
        <w:tblPrEx>
          <w:tblCellMar>
            <w:top w:w="0" w:type="dxa"/>
            <w:left w:w="108" w:type="dxa"/>
            <w:bottom w:w="0" w:type="dxa"/>
            <w:right w:w="108" w:type="dxa"/>
          </w:tblCellMar>
        </w:tblPrEx>
        <w:trPr>
          <w:trHeight w:val="124" w:hRule="atLeast"/>
        </w:trPr>
        <w:tc>
          <w:tcPr>
            <w:tcW w:w="511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3842E8">
            <w:pPr>
              <w:jc w:val="center"/>
            </w:pPr>
            <w:r>
              <w:rPr>
                <w:rFonts w:ascii="宋体" w:hAnsi="宋体" w:eastAsia="宋体"/>
                <w:sz w:val="16"/>
              </w:rPr>
              <w:t>总分</w:t>
            </w:r>
          </w:p>
        </w:tc>
        <w:tc>
          <w:tcPr>
            <w:tcW w:w="1023" w:type="dxa"/>
            <w:tcBorders>
              <w:top w:val="single" w:color="auto" w:sz="10" w:space="0"/>
              <w:left w:val="single" w:color="auto" w:sz="10" w:space="0"/>
              <w:bottom w:val="single" w:color="auto" w:sz="10" w:space="0"/>
              <w:right w:val="single" w:color="auto" w:sz="10" w:space="0"/>
              <w:insideV w:val="single" w:sz="10" w:space="0"/>
            </w:tcBorders>
          </w:tcPr>
          <w:p w14:paraId="0C862FD6"/>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21F86461">
            <w:pPr>
              <w:jc w:val="center"/>
            </w:pPr>
            <w:r>
              <w:rPr>
                <w:rFonts w:ascii="宋体" w:hAnsi="宋体" w:eastAsia="宋体"/>
                <w:sz w:val="16"/>
              </w:rPr>
              <w:t>100</w:t>
            </w:r>
          </w:p>
        </w:tc>
        <w:tc>
          <w:tcPr>
            <w:tcW w:w="1023" w:type="dxa"/>
            <w:tcBorders>
              <w:top w:val="single" w:color="auto" w:sz="10" w:space="0"/>
              <w:left w:val="single" w:color="auto" w:sz="10" w:space="0"/>
              <w:bottom w:val="single" w:color="auto" w:sz="10" w:space="0"/>
              <w:right w:val="single" w:color="auto" w:sz="10" w:space="0"/>
              <w:insideV w:val="single" w:sz="10" w:space="0"/>
            </w:tcBorders>
            <w:vAlign w:val="center"/>
          </w:tcPr>
          <w:p w14:paraId="1B0EDFFD">
            <w:pPr>
              <w:jc w:val="center"/>
            </w:pPr>
            <w:r>
              <w:rPr>
                <w:rFonts w:ascii="宋体" w:hAnsi="宋体" w:eastAsia="宋体"/>
                <w:sz w:val="16"/>
              </w:rPr>
              <w:t>100分</w:t>
            </w:r>
          </w:p>
        </w:tc>
        <w:tc>
          <w:tcPr>
            <w:tcW w:w="1034" w:type="dxa"/>
            <w:tcBorders>
              <w:top w:val="single" w:color="auto" w:sz="10" w:space="0"/>
              <w:left w:val="single" w:color="auto" w:sz="10" w:space="0"/>
              <w:bottom w:val="single" w:color="auto" w:sz="10" w:space="0"/>
              <w:right w:val="single" w:color="auto" w:sz="10" w:space="0"/>
              <w:insideV w:val="single" w:sz="10" w:space="0"/>
            </w:tcBorders>
          </w:tcPr>
          <w:p w14:paraId="6CE27FF9"/>
        </w:tc>
      </w:tr>
    </w:tbl>
    <w:p w14:paraId="08EF93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1FBD99">
        <w:tblPrEx>
          <w:tblCellMar>
            <w:top w:w="0" w:type="dxa"/>
            <w:left w:w="108" w:type="dxa"/>
            <w:bottom w:w="0" w:type="dxa"/>
            <w:right w:w="108" w:type="dxa"/>
          </w:tblCellMar>
        </w:tblPrEx>
        <w:tc>
          <w:tcPr>
            <w:tcW w:w="8847" w:type="dxa"/>
            <w:gridSpan w:val="9"/>
            <w:vAlign w:val="center"/>
          </w:tcPr>
          <w:p w14:paraId="0B79C69A">
            <w:pPr>
              <w:jc w:val="center"/>
            </w:pPr>
            <w:r>
              <w:rPr>
                <w:rFonts w:ascii="宋体" w:hAnsi="宋体" w:eastAsia="宋体"/>
                <w:sz w:val="24"/>
              </w:rPr>
              <w:t>项目支出绩效自评表</w:t>
            </w:r>
          </w:p>
        </w:tc>
      </w:tr>
      <w:tr w14:paraId="0117B26C">
        <w:tblPrEx>
          <w:tblCellMar>
            <w:top w:w="0" w:type="dxa"/>
            <w:left w:w="108" w:type="dxa"/>
            <w:bottom w:w="0" w:type="dxa"/>
            <w:right w:w="108" w:type="dxa"/>
          </w:tblCellMar>
        </w:tblPrEx>
        <w:tc>
          <w:tcPr>
            <w:tcW w:w="8847" w:type="dxa"/>
            <w:gridSpan w:val="9"/>
            <w:vAlign w:val="center"/>
          </w:tcPr>
          <w:p w14:paraId="534BA316">
            <w:pPr>
              <w:jc w:val="center"/>
            </w:pPr>
            <w:r>
              <w:rPr>
                <w:rFonts w:ascii="宋体" w:hAnsi="宋体" w:eastAsia="宋体"/>
                <w:sz w:val="24"/>
              </w:rPr>
              <w:t>(2024年度)</w:t>
            </w:r>
          </w:p>
        </w:tc>
      </w:tr>
      <w:tr w14:paraId="5114EE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AC66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4187B1C">
            <w:pPr>
              <w:jc w:val="center"/>
            </w:pPr>
            <w:r>
              <w:rPr>
                <w:rFonts w:ascii="宋体" w:hAnsi="宋体" w:eastAsia="宋体"/>
                <w:sz w:val="16"/>
              </w:rPr>
              <w:t>党史学习教育系列活动纪念品相关费用-洛财纪字</w:t>
            </w:r>
            <w:r>
              <w:rPr>
                <w:rFonts w:hint="eastAsia" w:ascii="宋体" w:hAnsi="宋体"/>
                <w:sz w:val="16"/>
                <w:lang w:eastAsia="zh-CN"/>
              </w:rPr>
              <w:t>〔2024〕11号</w:t>
            </w:r>
          </w:p>
        </w:tc>
      </w:tr>
      <w:tr w14:paraId="59968F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DDC2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E3A24B">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02EC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6C0A22">
            <w:pPr>
              <w:jc w:val="center"/>
            </w:pPr>
            <w:r>
              <w:rPr>
                <w:rFonts w:ascii="宋体" w:hAnsi="宋体" w:eastAsia="宋体"/>
                <w:sz w:val="16"/>
              </w:rPr>
              <w:t>中共洛浦县委宣传部</w:t>
            </w:r>
          </w:p>
        </w:tc>
      </w:tr>
      <w:tr w14:paraId="358EDE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BB15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21FD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E22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15BA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A58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7023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643F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CC32">
            <w:pPr>
              <w:jc w:val="center"/>
            </w:pPr>
            <w:r>
              <w:rPr>
                <w:rFonts w:ascii="宋体" w:hAnsi="宋体" w:eastAsia="宋体"/>
                <w:sz w:val="16"/>
              </w:rPr>
              <w:t>得分</w:t>
            </w:r>
          </w:p>
        </w:tc>
      </w:tr>
      <w:tr w14:paraId="417104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6E2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4076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B59DF">
            <w:pPr>
              <w:jc w:val="center"/>
            </w:pPr>
            <w:r>
              <w:rPr>
                <w:rFonts w:ascii="宋体" w:hAnsi="宋体" w:eastAsia="宋体"/>
                <w:sz w:val="16"/>
              </w:rPr>
              <w:t>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14380">
            <w:pPr>
              <w:jc w:val="center"/>
            </w:pPr>
            <w:r>
              <w:rPr>
                <w:rFonts w:ascii="宋体" w:hAnsi="宋体" w:eastAsia="宋体"/>
                <w:sz w:val="16"/>
              </w:rPr>
              <w:t>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578B5">
            <w:pPr>
              <w:jc w:val="center"/>
            </w:pPr>
            <w:r>
              <w:rPr>
                <w:rFonts w:ascii="宋体" w:hAnsi="宋体" w:eastAsia="宋体"/>
                <w:sz w:val="16"/>
              </w:rPr>
              <w:t>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603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2DC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682E9">
            <w:pPr>
              <w:jc w:val="center"/>
            </w:pPr>
            <w:r>
              <w:rPr>
                <w:rFonts w:ascii="宋体" w:hAnsi="宋体" w:eastAsia="宋体"/>
                <w:sz w:val="16"/>
              </w:rPr>
              <w:t>10.00分</w:t>
            </w:r>
          </w:p>
        </w:tc>
      </w:tr>
      <w:tr w14:paraId="1CF2EA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6D5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207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71A5A">
            <w:pPr>
              <w:jc w:val="center"/>
            </w:pPr>
            <w:r>
              <w:rPr>
                <w:rFonts w:ascii="宋体" w:hAnsi="宋体" w:eastAsia="宋体"/>
                <w:sz w:val="16"/>
              </w:rPr>
              <w:t>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DCBD">
            <w:pPr>
              <w:jc w:val="center"/>
            </w:pPr>
            <w:r>
              <w:rPr>
                <w:rFonts w:ascii="宋体" w:hAnsi="宋体" w:eastAsia="宋体"/>
                <w:sz w:val="16"/>
              </w:rPr>
              <w:t>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1B441">
            <w:pPr>
              <w:jc w:val="center"/>
            </w:pPr>
            <w:r>
              <w:rPr>
                <w:rFonts w:ascii="宋体" w:hAnsi="宋体" w:eastAsia="宋体"/>
                <w:sz w:val="16"/>
              </w:rPr>
              <w:t>2.13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1D4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9D5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1C030">
            <w:pPr>
              <w:jc w:val="center"/>
            </w:pPr>
            <w:r>
              <w:rPr>
                <w:rFonts w:ascii="宋体" w:hAnsi="宋体" w:eastAsia="宋体"/>
                <w:sz w:val="16"/>
              </w:rPr>
              <w:t>—</w:t>
            </w:r>
          </w:p>
        </w:tc>
      </w:tr>
      <w:tr w14:paraId="4C863C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243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894E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9D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65A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EDB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984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17A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05F6F">
            <w:pPr>
              <w:jc w:val="center"/>
            </w:pPr>
            <w:r>
              <w:rPr>
                <w:rFonts w:ascii="宋体" w:hAnsi="宋体" w:eastAsia="宋体"/>
                <w:sz w:val="16"/>
              </w:rPr>
              <w:t>—</w:t>
            </w:r>
          </w:p>
        </w:tc>
      </w:tr>
      <w:tr w14:paraId="10FC54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0AE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7A8E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352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81E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77A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FF4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7D6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F419F">
            <w:pPr>
              <w:jc w:val="center"/>
            </w:pPr>
            <w:r>
              <w:rPr>
                <w:rFonts w:ascii="宋体" w:hAnsi="宋体" w:eastAsia="宋体"/>
                <w:sz w:val="16"/>
              </w:rPr>
              <w:t>—</w:t>
            </w:r>
          </w:p>
        </w:tc>
      </w:tr>
      <w:tr w14:paraId="6B96A7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8C29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D8AEE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AC9100">
            <w:pPr>
              <w:jc w:val="center"/>
            </w:pPr>
            <w:r>
              <w:rPr>
                <w:rFonts w:ascii="宋体" w:hAnsi="宋体" w:eastAsia="宋体"/>
                <w:sz w:val="16"/>
              </w:rPr>
              <w:t>实际完成情况</w:t>
            </w:r>
          </w:p>
        </w:tc>
      </w:tr>
      <w:tr w14:paraId="1B60B1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25AF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8F0B8">
            <w:pPr>
              <w:jc w:val="both"/>
            </w:pPr>
            <w:r>
              <w:rPr>
                <w:rFonts w:ascii="宋体" w:hAnsi="宋体" w:eastAsia="宋体"/>
                <w:sz w:val="16"/>
              </w:rPr>
              <w:t>根据</w:t>
            </w:r>
            <w:r>
              <w:rPr>
                <w:rFonts w:hint="eastAsia" w:ascii="宋体" w:hAnsi="宋体"/>
                <w:sz w:val="16"/>
                <w:lang w:eastAsia="zh-CN"/>
              </w:rPr>
              <w:t>党史学习教育</w:t>
            </w:r>
            <w:r>
              <w:rPr>
                <w:rFonts w:ascii="宋体" w:hAnsi="宋体" w:eastAsia="宋体"/>
                <w:sz w:val="16"/>
              </w:rPr>
              <w:t>要求实施此项目，项目主要内容为：为深入开展</w:t>
            </w:r>
            <w:r>
              <w:rPr>
                <w:rFonts w:hint="eastAsia" w:ascii="宋体" w:hAnsi="宋体"/>
                <w:sz w:val="16"/>
                <w:lang w:eastAsia="zh-CN"/>
              </w:rPr>
              <w:t>党史学习教育</w:t>
            </w:r>
            <w:r>
              <w:rPr>
                <w:rFonts w:ascii="宋体" w:hAnsi="宋体" w:eastAsia="宋体"/>
                <w:sz w:val="16"/>
              </w:rPr>
              <w:t>，开展系列</w:t>
            </w:r>
            <w:r>
              <w:rPr>
                <w:rFonts w:hint="eastAsia" w:ascii="宋体" w:hAnsi="宋体"/>
                <w:sz w:val="16"/>
                <w:lang w:eastAsia="zh-CN"/>
              </w:rPr>
              <w:t>党史学习教育</w:t>
            </w:r>
            <w:r>
              <w:rPr>
                <w:rFonts w:ascii="宋体" w:hAnsi="宋体" w:eastAsia="宋体"/>
                <w:sz w:val="16"/>
              </w:rPr>
              <w:t>，项目资金主要用于购买170个纪念品。通过项目实施，提高干部参与</w:t>
            </w:r>
            <w:r>
              <w:rPr>
                <w:rFonts w:hint="eastAsia" w:ascii="宋体" w:hAnsi="宋体"/>
                <w:sz w:val="16"/>
                <w:lang w:eastAsia="zh-CN"/>
              </w:rPr>
              <w:t>党史学习教育</w:t>
            </w:r>
            <w:r>
              <w:rPr>
                <w:rFonts w:ascii="宋体" w:hAnsi="宋体" w:eastAsia="宋体"/>
                <w:sz w:val="16"/>
              </w:rPr>
              <w:t>的积极性、主动性。</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099F9C">
            <w:pPr>
              <w:jc w:val="both"/>
            </w:pPr>
            <w:r>
              <w:rPr>
                <w:rFonts w:ascii="宋体" w:hAnsi="宋体" w:eastAsia="宋体"/>
                <w:sz w:val="16"/>
              </w:rPr>
              <w:t>截止至自评节点，该项目为深入开展</w:t>
            </w:r>
            <w:r>
              <w:rPr>
                <w:rFonts w:hint="eastAsia" w:ascii="宋体" w:hAnsi="宋体"/>
                <w:sz w:val="16"/>
                <w:lang w:eastAsia="zh-CN"/>
              </w:rPr>
              <w:t>党史学习教育</w:t>
            </w:r>
            <w:r>
              <w:rPr>
                <w:rFonts w:ascii="宋体" w:hAnsi="宋体" w:eastAsia="宋体"/>
                <w:sz w:val="16"/>
              </w:rPr>
              <w:t>，开展系列</w:t>
            </w:r>
            <w:r>
              <w:rPr>
                <w:rFonts w:hint="eastAsia" w:ascii="宋体" w:hAnsi="宋体"/>
                <w:sz w:val="16"/>
                <w:lang w:eastAsia="zh-CN"/>
              </w:rPr>
              <w:t>党史学习教育</w:t>
            </w:r>
            <w:r>
              <w:rPr>
                <w:rFonts w:ascii="宋体" w:hAnsi="宋体" w:eastAsia="宋体"/>
                <w:sz w:val="16"/>
              </w:rPr>
              <w:t>，完成了购买纪念品170个，费用2.13万元。通过项目实施，提高了干部参与</w:t>
            </w:r>
            <w:r>
              <w:rPr>
                <w:rFonts w:hint="eastAsia" w:ascii="宋体" w:hAnsi="宋体"/>
                <w:sz w:val="16"/>
                <w:lang w:eastAsia="zh-CN"/>
              </w:rPr>
              <w:t>党史学习教育</w:t>
            </w:r>
            <w:r>
              <w:rPr>
                <w:rFonts w:ascii="宋体" w:hAnsi="宋体" w:eastAsia="宋体"/>
                <w:sz w:val="16"/>
              </w:rPr>
              <w:t>的积极性、主动性。</w:t>
            </w:r>
          </w:p>
        </w:tc>
      </w:tr>
      <w:tr w14:paraId="209556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598E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82DB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6884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F6B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B8F2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62D4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247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2A1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75247">
            <w:pPr>
              <w:jc w:val="center"/>
            </w:pPr>
            <w:r>
              <w:rPr>
                <w:rFonts w:ascii="宋体" w:hAnsi="宋体" w:eastAsia="宋体"/>
                <w:sz w:val="16"/>
              </w:rPr>
              <w:t>偏差原因分析及改进措施</w:t>
            </w:r>
          </w:p>
        </w:tc>
      </w:tr>
      <w:tr w14:paraId="02989B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AA17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9DF8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AD7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3BD8A">
            <w:pPr>
              <w:jc w:val="center"/>
            </w:pPr>
            <w:r>
              <w:rPr>
                <w:rFonts w:ascii="宋体" w:hAnsi="宋体" w:eastAsia="宋体"/>
                <w:sz w:val="16"/>
              </w:rPr>
              <w:t>购买纪念品数量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63C6D">
            <w:pPr>
              <w:jc w:val="center"/>
            </w:pPr>
            <w:r>
              <w:rPr>
                <w:rFonts w:ascii="宋体" w:hAnsi="宋体" w:eastAsia="宋体"/>
                <w:sz w:val="16"/>
              </w:rPr>
              <w:t>=170个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6D6B5">
            <w:pPr>
              <w:jc w:val="center"/>
            </w:pPr>
            <w:r>
              <w:rPr>
                <w:rFonts w:ascii="宋体" w:hAnsi="宋体" w:eastAsia="宋体"/>
                <w:sz w:val="16"/>
              </w:rPr>
              <w:t>=170个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7C2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5C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8603A">
            <w:pPr>
              <w:jc w:val="center"/>
            </w:pPr>
          </w:p>
        </w:tc>
      </w:tr>
      <w:tr w14:paraId="1E263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CD3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0B81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125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EFB4">
            <w:pPr>
              <w:jc w:val="center"/>
            </w:pPr>
            <w:r>
              <w:rPr>
                <w:rFonts w:ascii="宋体" w:hAnsi="宋体" w:eastAsia="宋体"/>
                <w:sz w:val="16"/>
              </w:rPr>
              <w:t>纪念品购置合格率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428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CC3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F6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4D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3978">
            <w:pPr>
              <w:jc w:val="center"/>
            </w:pPr>
          </w:p>
        </w:tc>
      </w:tr>
      <w:tr w14:paraId="3C02F2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8C2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1E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E1C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93B7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3CE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EAE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223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765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F8126">
            <w:pPr>
              <w:jc w:val="center"/>
            </w:pPr>
          </w:p>
        </w:tc>
      </w:tr>
      <w:tr w14:paraId="51534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A10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F77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69D7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C44E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04D1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2B9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2D7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9C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6449">
            <w:pPr>
              <w:jc w:val="center"/>
            </w:pPr>
          </w:p>
        </w:tc>
      </w:tr>
      <w:tr w14:paraId="1B6A64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227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C60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3A4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F5D5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4AE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5AB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DBA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CDE2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9D85">
            <w:pPr>
              <w:jc w:val="center"/>
            </w:pPr>
          </w:p>
        </w:tc>
      </w:tr>
      <w:tr w14:paraId="309A8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DD3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F9FD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33FD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8A5CC">
            <w:pPr>
              <w:jc w:val="center"/>
            </w:pPr>
            <w:r>
              <w:rPr>
                <w:rFonts w:ascii="宋体" w:hAnsi="宋体" w:eastAsia="宋体"/>
                <w:sz w:val="16"/>
              </w:rPr>
              <w:t>纪念品成本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4847A">
            <w:pPr>
              <w:jc w:val="center"/>
            </w:pPr>
            <w:r>
              <w:rPr>
                <w:rFonts w:ascii="宋体" w:hAnsi="宋体" w:eastAsia="宋体"/>
                <w:sz w:val="16"/>
              </w:rPr>
              <w:t>&lt;=2.13万元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FE75">
            <w:pPr>
              <w:jc w:val="center"/>
            </w:pPr>
            <w:r>
              <w:rPr>
                <w:rFonts w:ascii="宋体" w:hAnsi="宋体" w:eastAsia="宋体"/>
                <w:sz w:val="16"/>
              </w:rPr>
              <w:t>=2.13万元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647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A23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749B8">
            <w:pPr>
              <w:jc w:val="center"/>
            </w:pPr>
          </w:p>
        </w:tc>
      </w:tr>
      <w:tr w14:paraId="13E20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20B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AEE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E7FD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19A80">
            <w:pPr>
              <w:jc w:val="center"/>
            </w:pPr>
            <w:r>
              <w:rPr>
                <w:rFonts w:ascii="宋体" w:hAnsi="宋体" w:eastAsia="宋体"/>
                <w:sz w:val="16"/>
              </w:rPr>
              <w:t>提高干部参与</w:t>
            </w:r>
            <w:r>
              <w:rPr>
                <w:rFonts w:hint="eastAsia" w:ascii="宋体" w:hAnsi="宋体"/>
                <w:sz w:val="16"/>
                <w:lang w:eastAsia="zh-CN"/>
              </w:rPr>
              <w:t>党史学习教育</w:t>
            </w:r>
            <w:r>
              <w:rPr>
                <w:rFonts w:ascii="宋体" w:hAnsi="宋体" w:eastAsia="宋体"/>
                <w:sz w:val="16"/>
              </w:rPr>
              <w:t>的积极性、主动性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9E6E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F30A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8BD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9E3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F8CDF">
            <w:pPr>
              <w:jc w:val="center"/>
            </w:pPr>
          </w:p>
        </w:tc>
      </w:tr>
      <w:tr w14:paraId="767482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E14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197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C5D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78408">
            <w:pPr>
              <w:jc w:val="center"/>
            </w:pPr>
            <w:r>
              <w:rPr>
                <w:rFonts w:ascii="宋体" w:hAnsi="宋体" w:eastAsia="宋体"/>
                <w:sz w:val="16"/>
              </w:rPr>
              <w:t>单位干部满意度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A6E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F8E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7E2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49D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A729D">
            <w:pPr>
              <w:jc w:val="center"/>
            </w:pPr>
          </w:p>
        </w:tc>
      </w:tr>
      <w:tr w14:paraId="33CB00E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15BDF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813A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81B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04EA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1235E4"/>
        </w:tc>
      </w:tr>
    </w:tbl>
    <w:p w14:paraId="42358D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A98D3A">
        <w:tblPrEx>
          <w:tblCellMar>
            <w:top w:w="0" w:type="dxa"/>
            <w:left w:w="108" w:type="dxa"/>
            <w:bottom w:w="0" w:type="dxa"/>
            <w:right w:w="108" w:type="dxa"/>
          </w:tblCellMar>
        </w:tblPrEx>
        <w:tc>
          <w:tcPr>
            <w:tcW w:w="8847" w:type="dxa"/>
            <w:gridSpan w:val="9"/>
            <w:vAlign w:val="center"/>
          </w:tcPr>
          <w:p w14:paraId="23085C0E">
            <w:pPr>
              <w:jc w:val="center"/>
            </w:pPr>
            <w:r>
              <w:rPr>
                <w:rFonts w:ascii="宋体" w:hAnsi="宋体" w:eastAsia="宋体"/>
                <w:sz w:val="24"/>
              </w:rPr>
              <w:t>项目支出绩效自评表</w:t>
            </w:r>
          </w:p>
        </w:tc>
      </w:tr>
      <w:tr w14:paraId="58E6AC43">
        <w:tblPrEx>
          <w:tblCellMar>
            <w:top w:w="0" w:type="dxa"/>
            <w:left w:w="108" w:type="dxa"/>
            <w:bottom w:w="0" w:type="dxa"/>
            <w:right w:w="108" w:type="dxa"/>
          </w:tblCellMar>
        </w:tblPrEx>
        <w:tc>
          <w:tcPr>
            <w:tcW w:w="8847" w:type="dxa"/>
            <w:gridSpan w:val="9"/>
            <w:vAlign w:val="center"/>
          </w:tcPr>
          <w:p w14:paraId="0F3ABDB3">
            <w:pPr>
              <w:jc w:val="center"/>
            </w:pPr>
            <w:r>
              <w:rPr>
                <w:rFonts w:ascii="宋体" w:hAnsi="宋体" w:eastAsia="宋体"/>
                <w:sz w:val="24"/>
              </w:rPr>
              <w:t>(2024年度)</w:t>
            </w:r>
          </w:p>
        </w:tc>
      </w:tr>
      <w:tr w14:paraId="0CEEF3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CDFA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F87C20">
            <w:pPr>
              <w:jc w:val="center"/>
            </w:pPr>
            <w:r>
              <w:rPr>
                <w:rFonts w:ascii="宋体" w:hAnsi="宋体" w:eastAsia="宋体"/>
                <w:sz w:val="16"/>
              </w:rPr>
              <w:t>关于提前下达2022年中央补助地方公共文化服务体系建设补助资金（一般项目，绩效奖）预算的通知</w:t>
            </w:r>
            <w:r>
              <w:rPr>
                <w:rFonts w:hint="eastAsia" w:ascii="宋体" w:hAnsi="宋体"/>
                <w:sz w:val="16"/>
                <w:lang w:eastAsia="zh-CN"/>
              </w:rPr>
              <w:t>－</w:t>
            </w:r>
            <w:r>
              <w:rPr>
                <w:rFonts w:ascii="宋体" w:hAnsi="宋体" w:eastAsia="宋体"/>
                <w:sz w:val="16"/>
              </w:rPr>
              <w:t>农家书屋49.8万元，电影放映补贴47.52万元</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〔2022〕30号</w:t>
            </w:r>
            <w:r>
              <w:rPr>
                <w:rFonts w:ascii="宋体" w:hAnsi="宋体" w:eastAsia="宋体"/>
                <w:sz w:val="16"/>
              </w:rPr>
              <w:t>。</w:t>
            </w:r>
          </w:p>
        </w:tc>
      </w:tr>
      <w:tr w14:paraId="3F8049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139F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1F6251">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3C08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10F28A">
            <w:pPr>
              <w:jc w:val="center"/>
            </w:pPr>
            <w:r>
              <w:rPr>
                <w:rFonts w:ascii="宋体" w:hAnsi="宋体" w:eastAsia="宋体"/>
                <w:sz w:val="16"/>
              </w:rPr>
              <w:t>中共洛浦县委宣传部</w:t>
            </w:r>
          </w:p>
        </w:tc>
      </w:tr>
      <w:tr w14:paraId="0C0874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2D09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592D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751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789A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2FD7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7AF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73A1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7F2B5">
            <w:pPr>
              <w:jc w:val="center"/>
            </w:pPr>
            <w:r>
              <w:rPr>
                <w:rFonts w:ascii="宋体" w:hAnsi="宋体" w:eastAsia="宋体"/>
                <w:sz w:val="16"/>
              </w:rPr>
              <w:t>得分</w:t>
            </w:r>
          </w:p>
        </w:tc>
      </w:tr>
      <w:tr w14:paraId="663C14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245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113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312B1">
            <w:pPr>
              <w:jc w:val="center"/>
            </w:pPr>
            <w:r>
              <w:rPr>
                <w:rFonts w:ascii="宋体" w:hAnsi="宋体" w:eastAsia="宋体"/>
                <w:sz w:val="16"/>
              </w:rPr>
              <w:t>50.14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294ED">
            <w:pPr>
              <w:jc w:val="center"/>
            </w:pPr>
            <w:r>
              <w:rPr>
                <w:rFonts w:ascii="宋体" w:hAnsi="宋体" w:eastAsia="宋体"/>
                <w:sz w:val="16"/>
              </w:rPr>
              <w:t>50.14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EBCD1">
            <w:pPr>
              <w:jc w:val="center"/>
            </w:pPr>
            <w:r>
              <w:rPr>
                <w:rFonts w:ascii="宋体" w:hAnsi="宋体" w:eastAsia="宋体"/>
                <w:sz w:val="16"/>
              </w:rPr>
              <w:t>49.40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8FF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70080">
            <w:pPr>
              <w:jc w:val="center"/>
            </w:pPr>
            <w:r>
              <w:rPr>
                <w:rFonts w:ascii="宋体" w:hAnsi="宋体" w:eastAsia="宋体"/>
                <w:sz w:val="16"/>
              </w:rPr>
              <w:t xml:space="preserve">98.52%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F031E">
            <w:pPr>
              <w:jc w:val="center"/>
            </w:pPr>
            <w:r>
              <w:rPr>
                <w:rFonts w:ascii="宋体" w:hAnsi="宋体" w:eastAsia="宋体"/>
                <w:sz w:val="16"/>
              </w:rPr>
              <w:t>9.63分</w:t>
            </w:r>
          </w:p>
        </w:tc>
      </w:tr>
      <w:tr w14:paraId="522F92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4A2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4D4D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9705B">
            <w:pPr>
              <w:jc w:val="center"/>
            </w:pPr>
            <w:r>
              <w:rPr>
                <w:rFonts w:ascii="宋体" w:hAnsi="宋体" w:eastAsia="宋体"/>
                <w:sz w:val="16"/>
              </w:rPr>
              <w:t>50.14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8C1EC">
            <w:pPr>
              <w:jc w:val="center"/>
            </w:pPr>
            <w:r>
              <w:rPr>
                <w:rFonts w:ascii="宋体" w:hAnsi="宋体" w:eastAsia="宋体"/>
                <w:sz w:val="16"/>
              </w:rPr>
              <w:t>50.14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780A">
            <w:pPr>
              <w:jc w:val="center"/>
            </w:pPr>
            <w:r>
              <w:rPr>
                <w:rFonts w:ascii="宋体" w:hAnsi="宋体" w:eastAsia="宋体"/>
                <w:sz w:val="16"/>
              </w:rPr>
              <w:t>49.40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2A6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ABE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77FAB">
            <w:pPr>
              <w:jc w:val="center"/>
            </w:pPr>
            <w:r>
              <w:rPr>
                <w:rFonts w:ascii="宋体" w:hAnsi="宋体" w:eastAsia="宋体"/>
                <w:sz w:val="16"/>
              </w:rPr>
              <w:t>—</w:t>
            </w:r>
          </w:p>
        </w:tc>
      </w:tr>
      <w:tr w14:paraId="3DC46C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5D7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6857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242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9EF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213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AD0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BE2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ABB30">
            <w:pPr>
              <w:jc w:val="center"/>
            </w:pPr>
            <w:r>
              <w:rPr>
                <w:rFonts w:ascii="宋体" w:hAnsi="宋体" w:eastAsia="宋体"/>
                <w:sz w:val="16"/>
              </w:rPr>
              <w:t>—</w:t>
            </w:r>
          </w:p>
        </w:tc>
      </w:tr>
      <w:tr w14:paraId="2E02ED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362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77F3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1B1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226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279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C80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DEB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C7978">
            <w:pPr>
              <w:jc w:val="center"/>
            </w:pPr>
            <w:r>
              <w:rPr>
                <w:rFonts w:ascii="宋体" w:hAnsi="宋体" w:eastAsia="宋体"/>
                <w:sz w:val="16"/>
              </w:rPr>
              <w:t>—</w:t>
            </w:r>
          </w:p>
        </w:tc>
      </w:tr>
      <w:tr w14:paraId="41B3DB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7CE9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9DF2B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FB9614">
            <w:pPr>
              <w:jc w:val="center"/>
            </w:pPr>
            <w:r>
              <w:rPr>
                <w:rFonts w:ascii="宋体" w:hAnsi="宋体" w:eastAsia="宋体"/>
                <w:sz w:val="16"/>
              </w:rPr>
              <w:t>实际完成情况</w:t>
            </w:r>
          </w:p>
        </w:tc>
      </w:tr>
      <w:tr w14:paraId="6F97B5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A769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56CAC1">
            <w:pPr>
              <w:jc w:val="both"/>
            </w:pPr>
            <w:r>
              <w:rPr>
                <w:rFonts w:ascii="宋体" w:hAnsi="宋体" w:eastAsia="宋体"/>
                <w:sz w:val="16"/>
              </w:rPr>
              <w:t>根据《2022年中央补助地方公共文化服务体系建设补助资金》（和地财教</w:t>
            </w:r>
            <w:r>
              <w:rPr>
                <w:rFonts w:hint="eastAsia" w:ascii="宋体" w:hAnsi="宋体"/>
                <w:sz w:val="16"/>
                <w:lang w:eastAsia="zh-CN"/>
              </w:rPr>
              <w:t>〔2022〕30号</w:t>
            </w:r>
            <w:r>
              <w:rPr>
                <w:rFonts w:ascii="宋体" w:hAnsi="宋体" w:eastAsia="宋体"/>
                <w:sz w:val="16"/>
              </w:rPr>
              <w:t>）文件实施此项目，项目主要内容为：为249个村购买图书，保障11名农村电影放映员工资及时发放。通过项目实施，提高群众文化素质。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3209A6">
            <w:pPr>
              <w:jc w:val="both"/>
            </w:pPr>
            <w:r>
              <w:rPr>
                <w:rFonts w:ascii="宋体" w:hAnsi="宋体" w:eastAsia="宋体"/>
                <w:sz w:val="16"/>
              </w:rPr>
              <w:t>截止至自评节点，项目已完成为249个村购买图书，放映员补助因资金未下拨未支付，资金使用合规率达到100%，购置图书合格率达到100%，农家书屋购置费用49.4万元，实际完成率89.97%。通过项目的实施，有效提高群众文化素质。</w:t>
            </w:r>
          </w:p>
        </w:tc>
      </w:tr>
      <w:tr w14:paraId="6E3924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ECF0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CBD6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1D4C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5299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ED0C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D3A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795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A71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3DEB5">
            <w:pPr>
              <w:jc w:val="center"/>
            </w:pPr>
            <w:r>
              <w:rPr>
                <w:rFonts w:ascii="宋体" w:hAnsi="宋体" w:eastAsia="宋体"/>
                <w:sz w:val="16"/>
              </w:rPr>
              <w:t>偏差原因分析及改进措施</w:t>
            </w:r>
          </w:p>
        </w:tc>
      </w:tr>
      <w:tr w14:paraId="461023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6B57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0116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AA8B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7E7A0">
            <w:pPr>
              <w:jc w:val="center"/>
            </w:pPr>
            <w:r>
              <w:rPr>
                <w:rFonts w:ascii="宋体" w:hAnsi="宋体" w:eastAsia="宋体"/>
                <w:sz w:val="16"/>
              </w:rPr>
              <w:t>保障行政村数量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570C8">
            <w:pPr>
              <w:jc w:val="center"/>
            </w:pPr>
            <w:r>
              <w:rPr>
                <w:rFonts w:ascii="宋体" w:hAnsi="宋体" w:eastAsia="宋体"/>
                <w:sz w:val="16"/>
              </w:rPr>
              <w:t>=249个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AFE74">
            <w:pPr>
              <w:jc w:val="center"/>
            </w:pPr>
            <w:r>
              <w:rPr>
                <w:rFonts w:ascii="宋体" w:hAnsi="宋体" w:eastAsia="宋体"/>
                <w:sz w:val="16"/>
              </w:rPr>
              <w:t>=249个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0B47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6B02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323FC">
            <w:pPr>
              <w:jc w:val="center"/>
            </w:pPr>
          </w:p>
        </w:tc>
      </w:tr>
      <w:tr w14:paraId="08472F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B8E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E4A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F81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E59B7">
            <w:pPr>
              <w:jc w:val="center"/>
            </w:pPr>
            <w:r>
              <w:rPr>
                <w:rFonts w:ascii="宋体" w:hAnsi="宋体" w:eastAsia="宋体"/>
                <w:sz w:val="16"/>
              </w:rPr>
              <w:t>保障电影放映员工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40275">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F016E">
            <w:pPr>
              <w:jc w:val="center"/>
            </w:pPr>
            <w:r>
              <w:rPr>
                <w:rFonts w:ascii="宋体" w:hAnsi="宋体" w:eastAsia="宋体"/>
                <w:sz w:val="16"/>
              </w:rPr>
              <w:t>=11人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BDF8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C51D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39DB7">
            <w:pPr>
              <w:jc w:val="center"/>
            </w:pPr>
          </w:p>
        </w:tc>
      </w:tr>
      <w:tr w14:paraId="40A247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8A0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E34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4F03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D89D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203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9CB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52CA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5708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FA120">
            <w:pPr>
              <w:jc w:val="center"/>
            </w:pPr>
          </w:p>
        </w:tc>
      </w:tr>
      <w:tr w14:paraId="327953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A39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395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7F2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4BB6D">
            <w:pPr>
              <w:jc w:val="center"/>
            </w:pPr>
            <w:r>
              <w:rPr>
                <w:rFonts w:ascii="宋体" w:hAnsi="宋体" w:eastAsia="宋体"/>
                <w:sz w:val="16"/>
              </w:rPr>
              <w:t>购置图书合格率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6CF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E8C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DDBD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D2C2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1DB3A">
            <w:pPr>
              <w:jc w:val="center"/>
            </w:pPr>
          </w:p>
        </w:tc>
      </w:tr>
      <w:tr w14:paraId="7140F6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607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8A9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18C8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5549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D754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0EE8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0A4C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930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78F9E">
            <w:pPr>
              <w:jc w:val="center"/>
            </w:pPr>
          </w:p>
        </w:tc>
      </w:tr>
      <w:tr w14:paraId="54F162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BD7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7E0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2D0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5AA4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880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69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7D0D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98C9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4C727">
            <w:pPr>
              <w:jc w:val="center"/>
            </w:pPr>
          </w:p>
        </w:tc>
      </w:tr>
      <w:tr w14:paraId="4292D7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D0C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7095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A9C8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4E7FD">
            <w:pPr>
              <w:jc w:val="center"/>
            </w:pPr>
            <w:r>
              <w:rPr>
                <w:rFonts w:ascii="宋体" w:hAnsi="宋体" w:eastAsia="宋体"/>
                <w:sz w:val="16"/>
              </w:rPr>
              <w:t>行政村平均图书购置成本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DD58">
            <w:pPr>
              <w:jc w:val="center"/>
            </w:pPr>
            <w:r>
              <w:rPr>
                <w:rFonts w:ascii="宋体" w:hAnsi="宋体" w:eastAsia="宋体"/>
                <w:sz w:val="16"/>
              </w:rPr>
              <w:t>&lt;=0.2万元/村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4D388">
            <w:pPr>
              <w:jc w:val="center"/>
            </w:pPr>
            <w:r>
              <w:rPr>
                <w:rFonts w:ascii="宋体" w:hAnsi="宋体" w:eastAsia="宋体"/>
                <w:sz w:val="16"/>
              </w:rPr>
              <w:t>=0.2万元/村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1E6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ABD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87E31">
            <w:pPr>
              <w:jc w:val="center"/>
            </w:pPr>
          </w:p>
        </w:tc>
      </w:tr>
      <w:tr w14:paraId="786AD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7BB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9A6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C9F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D0531">
            <w:pPr>
              <w:jc w:val="center"/>
            </w:pPr>
            <w:r>
              <w:rPr>
                <w:rFonts w:ascii="宋体" w:hAnsi="宋体" w:eastAsia="宋体"/>
                <w:sz w:val="16"/>
              </w:rPr>
              <w:t>农村电影放映员放映补贴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9B60B">
            <w:pPr>
              <w:jc w:val="center"/>
            </w:pPr>
            <w:r>
              <w:rPr>
                <w:rFonts w:ascii="宋体" w:hAnsi="宋体" w:eastAsia="宋体"/>
                <w:sz w:val="16"/>
              </w:rPr>
              <w:t>&lt;=0.35万元/人/月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964B4">
            <w:pPr>
              <w:jc w:val="center"/>
            </w:pPr>
            <w:r>
              <w:rPr>
                <w:rFonts w:ascii="宋体" w:hAnsi="宋体" w:eastAsia="宋体"/>
                <w:sz w:val="16"/>
              </w:rPr>
              <w:t>=0万元/人/月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AE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2353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A3D27">
            <w:pPr>
              <w:jc w:val="center"/>
            </w:pPr>
            <w:r>
              <w:rPr>
                <w:rFonts w:ascii="宋体" w:hAnsi="宋体" w:eastAsia="宋体"/>
                <w:sz w:val="16"/>
              </w:rPr>
              <w:tab/>
            </w: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2024年12月31日剩余资金未形成支出，改进措施：做好项目预算计划</w:t>
            </w:r>
          </w:p>
        </w:tc>
      </w:tr>
      <w:tr w14:paraId="643B4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E88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E7D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3E1A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740BD">
            <w:pPr>
              <w:jc w:val="center"/>
            </w:pPr>
            <w:r>
              <w:rPr>
                <w:rFonts w:ascii="宋体" w:hAnsi="宋体" w:eastAsia="宋体"/>
                <w:sz w:val="16"/>
              </w:rPr>
              <w:t>提高群众文化素质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216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6DCA2">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BB1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EF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2CBB9">
            <w:pPr>
              <w:jc w:val="center"/>
            </w:pPr>
          </w:p>
        </w:tc>
      </w:tr>
      <w:tr w14:paraId="189B21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DED0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AB06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31C9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BA35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444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74E8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610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57C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8CD1D">
            <w:pPr>
              <w:jc w:val="center"/>
            </w:pPr>
          </w:p>
        </w:tc>
      </w:tr>
      <w:tr w14:paraId="6885B4B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630E8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DD6C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6F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8DB9">
            <w:pPr>
              <w:jc w:val="center"/>
            </w:pPr>
            <w:r>
              <w:rPr>
                <w:rFonts w:ascii="宋体" w:hAnsi="宋体" w:eastAsia="宋体"/>
                <w:sz w:val="16"/>
              </w:rPr>
              <w:t>89.63分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BAAE16"/>
        </w:tc>
      </w:tr>
    </w:tbl>
    <w:p w14:paraId="010D17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0C557A6">
        <w:tblPrEx>
          <w:tblCellMar>
            <w:top w:w="0" w:type="dxa"/>
            <w:left w:w="108" w:type="dxa"/>
            <w:bottom w:w="0" w:type="dxa"/>
            <w:right w:w="108" w:type="dxa"/>
          </w:tblCellMar>
        </w:tblPrEx>
        <w:tc>
          <w:tcPr>
            <w:tcW w:w="8847" w:type="dxa"/>
            <w:gridSpan w:val="9"/>
            <w:vAlign w:val="center"/>
          </w:tcPr>
          <w:p w14:paraId="04A424A5">
            <w:pPr>
              <w:jc w:val="center"/>
            </w:pPr>
            <w:r>
              <w:rPr>
                <w:rFonts w:ascii="宋体" w:hAnsi="宋体" w:eastAsia="宋体"/>
                <w:sz w:val="24"/>
              </w:rPr>
              <w:t>项目支出绩效自评表</w:t>
            </w:r>
          </w:p>
        </w:tc>
      </w:tr>
      <w:tr w14:paraId="3A661CFA">
        <w:tblPrEx>
          <w:tblCellMar>
            <w:top w:w="0" w:type="dxa"/>
            <w:left w:w="108" w:type="dxa"/>
            <w:bottom w:w="0" w:type="dxa"/>
            <w:right w:w="108" w:type="dxa"/>
          </w:tblCellMar>
        </w:tblPrEx>
        <w:tc>
          <w:tcPr>
            <w:tcW w:w="8847" w:type="dxa"/>
            <w:gridSpan w:val="9"/>
            <w:vAlign w:val="center"/>
          </w:tcPr>
          <w:p w14:paraId="30262FB2">
            <w:pPr>
              <w:jc w:val="center"/>
            </w:pPr>
            <w:r>
              <w:rPr>
                <w:rFonts w:ascii="宋体" w:hAnsi="宋体" w:eastAsia="宋体"/>
                <w:sz w:val="24"/>
              </w:rPr>
              <w:t>(2024年度)</w:t>
            </w:r>
          </w:p>
        </w:tc>
      </w:tr>
      <w:tr w14:paraId="19F5A9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89F1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1BACD9">
            <w:pPr>
              <w:jc w:val="center"/>
            </w:pPr>
            <w:r>
              <w:rPr>
                <w:rFonts w:ascii="宋体" w:hAnsi="宋体" w:eastAsia="宋体"/>
                <w:sz w:val="16"/>
              </w:rPr>
              <w:t>农牧民技工学校宣传教育两条街装饰装修项目（清）</w:t>
            </w:r>
          </w:p>
        </w:tc>
      </w:tr>
      <w:tr w14:paraId="067A5A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D27D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F24682">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D24E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8933E1">
            <w:pPr>
              <w:jc w:val="center"/>
            </w:pPr>
            <w:r>
              <w:rPr>
                <w:rFonts w:ascii="宋体" w:hAnsi="宋体" w:eastAsia="宋体"/>
                <w:sz w:val="16"/>
              </w:rPr>
              <w:t>中共洛浦县委宣传部</w:t>
            </w:r>
          </w:p>
        </w:tc>
      </w:tr>
      <w:tr w14:paraId="0D1485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5F52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7AAF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605D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9F40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F4F4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0E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44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88D1A">
            <w:pPr>
              <w:jc w:val="center"/>
            </w:pPr>
            <w:r>
              <w:rPr>
                <w:rFonts w:ascii="宋体" w:hAnsi="宋体" w:eastAsia="宋体"/>
                <w:sz w:val="16"/>
              </w:rPr>
              <w:t>得分</w:t>
            </w:r>
          </w:p>
        </w:tc>
      </w:tr>
      <w:tr w14:paraId="46ED48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17C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01A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6E609">
            <w:pPr>
              <w:jc w:val="center"/>
            </w:pPr>
            <w:r>
              <w:rPr>
                <w:rFonts w:ascii="宋体" w:hAnsi="宋体" w:eastAsia="宋体"/>
                <w:sz w:val="16"/>
              </w:rPr>
              <w:t>251.96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A3C8">
            <w:pPr>
              <w:jc w:val="center"/>
            </w:pPr>
            <w:r>
              <w:rPr>
                <w:rFonts w:ascii="宋体" w:hAnsi="宋体" w:eastAsia="宋体"/>
                <w:sz w:val="16"/>
              </w:rPr>
              <w:t>251.96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6C558">
            <w:pPr>
              <w:jc w:val="center"/>
            </w:pPr>
            <w:r>
              <w:rPr>
                <w:rFonts w:ascii="宋体" w:hAnsi="宋体" w:eastAsia="宋体"/>
                <w:sz w:val="16"/>
              </w:rPr>
              <w:t>251.89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453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948DC">
            <w:pPr>
              <w:jc w:val="center"/>
            </w:pPr>
            <w:r>
              <w:rPr>
                <w:rFonts w:ascii="宋体" w:hAnsi="宋体" w:eastAsia="宋体"/>
                <w:sz w:val="16"/>
              </w:rPr>
              <w:t xml:space="preserve">99.97%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4BB9">
            <w:pPr>
              <w:jc w:val="center"/>
            </w:pPr>
            <w:r>
              <w:rPr>
                <w:rFonts w:ascii="宋体" w:hAnsi="宋体" w:eastAsia="宋体"/>
                <w:sz w:val="16"/>
              </w:rPr>
              <w:t>10.00分</w:t>
            </w:r>
          </w:p>
        </w:tc>
      </w:tr>
      <w:tr w14:paraId="1F5750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B64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C537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EB7B">
            <w:pPr>
              <w:jc w:val="center"/>
            </w:pPr>
            <w:r>
              <w:rPr>
                <w:rFonts w:ascii="宋体" w:hAnsi="宋体" w:eastAsia="宋体"/>
                <w:sz w:val="16"/>
              </w:rPr>
              <w:t>251.96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29D8E">
            <w:pPr>
              <w:jc w:val="center"/>
            </w:pPr>
            <w:r>
              <w:rPr>
                <w:rFonts w:ascii="宋体" w:hAnsi="宋体" w:eastAsia="宋体"/>
                <w:sz w:val="16"/>
              </w:rPr>
              <w:t>251.96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73794">
            <w:pPr>
              <w:jc w:val="center"/>
            </w:pPr>
            <w:r>
              <w:rPr>
                <w:rFonts w:ascii="宋体" w:hAnsi="宋体" w:eastAsia="宋体"/>
                <w:sz w:val="16"/>
              </w:rPr>
              <w:t>251.89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C3B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7D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8F0E3">
            <w:pPr>
              <w:jc w:val="center"/>
            </w:pPr>
            <w:r>
              <w:rPr>
                <w:rFonts w:ascii="宋体" w:hAnsi="宋体" w:eastAsia="宋体"/>
                <w:sz w:val="16"/>
              </w:rPr>
              <w:t>—</w:t>
            </w:r>
          </w:p>
        </w:tc>
      </w:tr>
      <w:tr w14:paraId="72CB8D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86F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28C1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799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41A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976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93B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D30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6D38F">
            <w:pPr>
              <w:jc w:val="center"/>
            </w:pPr>
            <w:r>
              <w:rPr>
                <w:rFonts w:ascii="宋体" w:hAnsi="宋体" w:eastAsia="宋体"/>
                <w:sz w:val="16"/>
              </w:rPr>
              <w:t>—</w:t>
            </w:r>
          </w:p>
        </w:tc>
      </w:tr>
      <w:tr w14:paraId="4B5E4D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8A9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8825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4E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A70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CC7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524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296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A1122">
            <w:pPr>
              <w:jc w:val="center"/>
            </w:pPr>
            <w:r>
              <w:rPr>
                <w:rFonts w:ascii="宋体" w:hAnsi="宋体" w:eastAsia="宋体"/>
                <w:sz w:val="16"/>
              </w:rPr>
              <w:t>—</w:t>
            </w:r>
          </w:p>
        </w:tc>
      </w:tr>
      <w:tr w14:paraId="4D607F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E144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000C0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5A5D90">
            <w:pPr>
              <w:jc w:val="center"/>
            </w:pPr>
            <w:r>
              <w:rPr>
                <w:rFonts w:ascii="宋体" w:hAnsi="宋体" w:eastAsia="宋体"/>
                <w:sz w:val="16"/>
              </w:rPr>
              <w:t>实际完成情况</w:t>
            </w:r>
          </w:p>
        </w:tc>
      </w:tr>
      <w:tr w14:paraId="6F623F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111F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94760C">
            <w:pPr>
              <w:jc w:val="both"/>
            </w:pPr>
            <w:r>
              <w:rPr>
                <w:rFonts w:ascii="宋体" w:hAnsi="宋体" w:eastAsia="宋体"/>
                <w:sz w:val="16"/>
              </w:rPr>
              <w:t>根据《洛浦县财经委员会会议纪要》文件实施此项目，项目主要内容为：解决农牧民技工学校宣传教育两条街装饰装修项目工程款，通过项目实施，提高政府公信力。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05F26A">
            <w:pPr>
              <w:jc w:val="both"/>
            </w:pPr>
            <w:r>
              <w:rPr>
                <w:rFonts w:ascii="宋体" w:hAnsi="宋体" w:eastAsia="宋体"/>
                <w:sz w:val="16"/>
              </w:rPr>
              <w:t>截止至自评节点，解决农牧民技工学校宣传教育两条街装饰装修项目工程款1个，资金使用合规率100%，资金支付及时率100%，工程款251.89万元，通过项目实施，提高政府公信力。</w:t>
            </w:r>
          </w:p>
        </w:tc>
      </w:tr>
      <w:tr w14:paraId="3DD759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CFFB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2FC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9B18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610A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3C88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FD3C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0F7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1723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6401B">
            <w:pPr>
              <w:jc w:val="center"/>
            </w:pPr>
            <w:r>
              <w:rPr>
                <w:rFonts w:ascii="宋体" w:hAnsi="宋体" w:eastAsia="宋体"/>
                <w:sz w:val="16"/>
              </w:rPr>
              <w:t>偏差原因分析及改进措施</w:t>
            </w:r>
          </w:p>
        </w:tc>
      </w:tr>
      <w:tr w14:paraId="41212F6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2E5B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2DE3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1E15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94C3">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F2AF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9356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4CB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CF0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ACE8F">
            <w:pPr>
              <w:jc w:val="center"/>
            </w:pPr>
          </w:p>
        </w:tc>
      </w:tr>
      <w:tr w14:paraId="7D72AC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BF0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78A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15E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800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A6E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DAF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84A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14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CBC7">
            <w:pPr>
              <w:jc w:val="center"/>
            </w:pPr>
          </w:p>
        </w:tc>
      </w:tr>
      <w:tr w14:paraId="44708A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8E8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A4D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D5A4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C6E4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20A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AD7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BB1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1E8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21A62">
            <w:pPr>
              <w:jc w:val="center"/>
            </w:pPr>
          </w:p>
        </w:tc>
      </w:tr>
      <w:tr w14:paraId="49EDA8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3CE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982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267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B4B3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42A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315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985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EED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EF01F">
            <w:pPr>
              <w:jc w:val="center"/>
            </w:pPr>
          </w:p>
        </w:tc>
      </w:tr>
      <w:tr w14:paraId="1F6E12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C4B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CEC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7083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2BBC5">
            <w:pPr>
              <w:jc w:val="center"/>
            </w:pPr>
            <w:r>
              <w:rPr>
                <w:rFonts w:ascii="宋体" w:hAnsi="宋体" w:eastAsia="宋体"/>
                <w:sz w:val="16"/>
              </w:rPr>
              <w:t>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50E34">
            <w:pPr>
              <w:jc w:val="center"/>
            </w:pPr>
            <w:r>
              <w:rPr>
                <w:rFonts w:ascii="宋体" w:hAnsi="宋体" w:eastAsia="宋体"/>
                <w:sz w:val="16"/>
              </w:rPr>
              <w:t>&lt;=251.96万元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56C80">
            <w:pPr>
              <w:jc w:val="center"/>
            </w:pPr>
            <w:r>
              <w:rPr>
                <w:rFonts w:ascii="宋体" w:hAnsi="宋体" w:eastAsia="宋体"/>
                <w:sz w:val="16"/>
              </w:rPr>
              <w:t>=251.89万元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C889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24155">
            <w:pPr>
              <w:jc w:val="center"/>
            </w:pPr>
            <w:r>
              <w:rPr>
                <w:rFonts w:ascii="宋体" w:hAnsi="宋体" w:eastAsia="宋体"/>
                <w:sz w:val="16"/>
              </w:rPr>
              <w:t>19.98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97F0B">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2024年12月31日剩余资金未形成支出，改进措施：做好项目预算计划</w:t>
            </w:r>
          </w:p>
        </w:tc>
      </w:tr>
      <w:tr w14:paraId="74FA75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28D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FF0E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13B4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720A8">
            <w:pPr>
              <w:jc w:val="center"/>
            </w:pPr>
            <w:r>
              <w:rPr>
                <w:rFonts w:ascii="宋体" w:hAnsi="宋体" w:eastAsia="宋体"/>
                <w:sz w:val="16"/>
              </w:rPr>
              <w:t>提高政府公信力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1CA3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83D6A">
            <w:pPr>
              <w:jc w:val="center"/>
            </w:pPr>
            <w:r>
              <w:rPr>
                <w:rFonts w:ascii="宋体" w:hAnsi="宋体" w:eastAsia="宋体"/>
                <w:sz w:val="16"/>
              </w:rPr>
              <w:tab/>
            </w: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66E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C01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C076">
            <w:pPr>
              <w:jc w:val="center"/>
            </w:pPr>
          </w:p>
        </w:tc>
      </w:tr>
      <w:tr w14:paraId="28E1E1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47F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428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10E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E153F">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E01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4B0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00D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546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C9B6A">
            <w:pPr>
              <w:jc w:val="center"/>
            </w:pPr>
          </w:p>
        </w:tc>
      </w:tr>
      <w:tr w14:paraId="599BAB5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058AC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87C2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190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B58F2">
            <w:pPr>
              <w:jc w:val="center"/>
            </w:pPr>
            <w:r>
              <w:rPr>
                <w:rFonts w:ascii="宋体" w:hAnsi="宋体" w:eastAsia="宋体"/>
                <w:sz w:val="16"/>
              </w:rPr>
              <w:t>99.98分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1AA8B7"/>
        </w:tc>
      </w:tr>
    </w:tbl>
    <w:p w14:paraId="6CDECBC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E8B95E">
        <w:tblPrEx>
          <w:tblCellMar>
            <w:top w:w="0" w:type="dxa"/>
            <w:left w:w="108" w:type="dxa"/>
            <w:bottom w:w="0" w:type="dxa"/>
            <w:right w:w="108" w:type="dxa"/>
          </w:tblCellMar>
        </w:tblPrEx>
        <w:tc>
          <w:tcPr>
            <w:tcW w:w="8847" w:type="dxa"/>
            <w:gridSpan w:val="9"/>
            <w:vAlign w:val="center"/>
          </w:tcPr>
          <w:p w14:paraId="7620F83B">
            <w:pPr>
              <w:jc w:val="center"/>
            </w:pPr>
            <w:r>
              <w:rPr>
                <w:rFonts w:ascii="宋体" w:hAnsi="宋体" w:eastAsia="宋体"/>
                <w:sz w:val="24"/>
              </w:rPr>
              <w:t>项目支出绩效自评表</w:t>
            </w:r>
          </w:p>
        </w:tc>
      </w:tr>
      <w:tr w14:paraId="15DA7DE7">
        <w:tblPrEx>
          <w:tblCellMar>
            <w:top w:w="0" w:type="dxa"/>
            <w:left w:w="108" w:type="dxa"/>
            <w:bottom w:w="0" w:type="dxa"/>
            <w:right w:w="108" w:type="dxa"/>
          </w:tblCellMar>
        </w:tblPrEx>
        <w:tc>
          <w:tcPr>
            <w:tcW w:w="8847" w:type="dxa"/>
            <w:gridSpan w:val="9"/>
            <w:vAlign w:val="center"/>
          </w:tcPr>
          <w:p w14:paraId="22E615F7">
            <w:pPr>
              <w:jc w:val="center"/>
            </w:pPr>
            <w:r>
              <w:rPr>
                <w:rFonts w:ascii="宋体" w:hAnsi="宋体" w:eastAsia="宋体"/>
                <w:sz w:val="24"/>
              </w:rPr>
              <w:t>(2024年度)</w:t>
            </w:r>
          </w:p>
        </w:tc>
      </w:tr>
      <w:tr w14:paraId="42099B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15BF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CB7186">
            <w:pPr>
              <w:jc w:val="center"/>
            </w:pPr>
            <w:r>
              <w:rPr>
                <w:rFonts w:ascii="宋体" w:hAnsi="宋体" w:eastAsia="宋体"/>
                <w:sz w:val="16"/>
              </w:rPr>
              <w:t>疫情防控宣传材料费（清）-洛财纪字</w:t>
            </w:r>
            <w:r>
              <w:rPr>
                <w:rFonts w:hint="eastAsia" w:ascii="宋体" w:hAnsi="宋体"/>
                <w:sz w:val="16"/>
                <w:lang w:eastAsia="zh-CN"/>
              </w:rPr>
              <w:t>〔2024〕3号</w:t>
            </w:r>
          </w:p>
        </w:tc>
      </w:tr>
      <w:tr w14:paraId="5CA870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722B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001171">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8378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9D48CA">
            <w:pPr>
              <w:jc w:val="center"/>
            </w:pPr>
            <w:r>
              <w:rPr>
                <w:rFonts w:ascii="宋体" w:hAnsi="宋体" w:eastAsia="宋体"/>
                <w:sz w:val="16"/>
              </w:rPr>
              <w:t>中共洛浦县委宣传部</w:t>
            </w:r>
          </w:p>
        </w:tc>
      </w:tr>
      <w:tr w14:paraId="474E15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A805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48F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9F4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D43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BD84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1D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B9E7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E8EB4">
            <w:pPr>
              <w:jc w:val="center"/>
            </w:pPr>
            <w:r>
              <w:rPr>
                <w:rFonts w:ascii="宋体" w:hAnsi="宋体" w:eastAsia="宋体"/>
                <w:sz w:val="16"/>
              </w:rPr>
              <w:t>得分</w:t>
            </w:r>
          </w:p>
        </w:tc>
      </w:tr>
      <w:tr w14:paraId="23B7B9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658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AE2F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D9901">
            <w:pPr>
              <w:jc w:val="center"/>
            </w:pPr>
            <w:r>
              <w:rPr>
                <w:rFonts w:ascii="宋体" w:hAnsi="宋体" w:eastAsia="宋体"/>
                <w:sz w:val="16"/>
              </w:rPr>
              <w:t>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DDB45">
            <w:pPr>
              <w:jc w:val="center"/>
            </w:pPr>
            <w:r>
              <w:rPr>
                <w:rFonts w:ascii="宋体" w:hAnsi="宋体" w:eastAsia="宋体"/>
                <w:sz w:val="16"/>
              </w:rPr>
              <w:t>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21FBA">
            <w:pPr>
              <w:jc w:val="center"/>
            </w:pPr>
            <w:r>
              <w:rPr>
                <w:rFonts w:ascii="宋体" w:hAnsi="宋体" w:eastAsia="宋体"/>
                <w:sz w:val="16"/>
              </w:rPr>
              <w:t>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03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5558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37281">
            <w:pPr>
              <w:jc w:val="center"/>
            </w:pPr>
            <w:r>
              <w:rPr>
                <w:rFonts w:ascii="宋体" w:hAnsi="宋体" w:eastAsia="宋体"/>
                <w:sz w:val="16"/>
              </w:rPr>
              <w:t>10.00分</w:t>
            </w:r>
          </w:p>
        </w:tc>
      </w:tr>
      <w:tr w14:paraId="2A691A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C34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9FB7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71301">
            <w:pPr>
              <w:jc w:val="center"/>
            </w:pPr>
            <w:r>
              <w:rPr>
                <w:rFonts w:ascii="宋体" w:hAnsi="宋体" w:eastAsia="宋体"/>
                <w:sz w:val="16"/>
              </w:rPr>
              <w:t>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F985">
            <w:pPr>
              <w:jc w:val="center"/>
            </w:pPr>
            <w:r>
              <w:rPr>
                <w:rFonts w:ascii="宋体" w:hAnsi="宋体" w:eastAsia="宋体"/>
                <w:sz w:val="16"/>
              </w:rPr>
              <w:t>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26EC3">
            <w:pPr>
              <w:jc w:val="center"/>
            </w:pPr>
            <w:r>
              <w:rPr>
                <w:rFonts w:ascii="宋体" w:hAnsi="宋体" w:eastAsia="宋体"/>
                <w:sz w:val="16"/>
              </w:rPr>
              <w:t>31.70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D83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E6C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E5FB2">
            <w:pPr>
              <w:jc w:val="center"/>
            </w:pPr>
            <w:r>
              <w:rPr>
                <w:rFonts w:ascii="宋体" w:hAnsi="宋体" w:eastAsia="宋体"/>
                <w:sz w:val="16"/>
              </w:rPr>
              <w:t>—</w:t>
            </w:r>
          </w:p>
        </w:tc>
      </w:tr>
      <w:tr w14:paraId="04D1BD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4DD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74C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9B2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25C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9D7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C18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4C6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4EBCE">
            <w:pPr>
              <w:jc w:val="center"/>
            </w:pPr>
            <w:r>
              <w:rPr>
                <w:rFonts w:ascii="宋体" w:hAnsi="宋体" w:eastAsia="宋体"/>
                <w:sz w:val="16"/>
              </w:rPr>
              <w:t>—</w:t>
            </w:r>
          </w:p>
        </w:tc>
      </w:tr>
      <w:tr w14:paraId="379DAD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678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E2F8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B04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FE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247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E37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FE2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643AB">
            <w:pPr>
              <w:jc w:val="center"/>
            </w:pPr>
            <w:r>
              <w:rPr>
                <w:rFonts w:ascii="宋体" w:hAnsi="宋体" w:eastAsia="宋体"/>
                <w:sz w:val="16"/>
              </w:rPr>
              <w:t>—</w:t>
            </w:r>
          </w:p>
        </w:tc>
      </w:tr>
      <w:tr w14:paraId="6A4823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0B85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795CC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C6E4BC">
            <w:pPr>
              <w:jc w:val="center"/>
            </w:pPr>
            <w:r>
              <w:rPr>
                <w:rFonts w:ascii="宋体" w:hAnsi="宋体" w:eastAsia="宋体"/>
                <w:sz w:val="16"/>
              </w:rPr>
              <w:t>实际完成情况</w:t>
            </w:r>
          </w:p>
        </w:tc>
      </w:tr>
      <w:tr w14:paraId="0D661C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DA58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592A26">
            <w:pPr>
              <w:jc w:val="both"/>
            </w:pPr>
            <w:r>
              <w:rPr>
                <w:rFonts w:ascii="宋体" w:hAnsi="宋体" w:eastAsia="宋体"/>
                <w:sz w:val="16"/>
              </w:rPr>
              <w:t>根据《洛浦县财经委员会会议纪要》洛财纪字</w:t>
            </w:r>
            <w:r>
              <w:rPr>
                <w:rFonts w:hint="eastAsia" w:ascii="宋体" w:hAnsi="宋体"/>
                <w:sz w:val="16"/>
                <w:lang w:eastAsia="zh-CN"/>
              </w:rPr>
              <w:t>〔2024〕3号</w:t>
            </w:r>
            <w:r>
              <w:rPr>
                <w:rFonts w:ascii="宋体" w:hAnsi="宋体" w:eastAsia="宋体"/>
                <w:sz w:val="16"/>
              </w:rPr>
              <w:t>文件实施此项目，项目主要内容为：解决疫情期间发放的印刷宣传材料费用，通过项目实施，提高政府公信力。</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AEE35D">
            <w:pPr>
              <w:jc w:val="both"/>
            </w:pPr>
            <w:r>
              <w:rPr>
                <w:rFonts w:ascii="宋体" w:hAnsi="宋体" w:eastAsia="宋体"/>
                <w:sz w:val="16"/>
              </w:rPr>
              <w:t>截止至自评节点，该项目从2024年1月开始实施，</w:t>
            </w:r>
            <w:r>
              <w:rPr>
                <w:rFonts w:hint="eastAsia" w:ascii="宋体" w:hAnsi="宋体"/>
                <w:sz w:val="16"/>
                <w:lang w:eastAsia="zh-CN"/>
              </w:rPr>
              <w:t>截至2024</w:t>
            </w:r>
            <w:r>
              <w:rPr>
                <w:rFonts w:ascii="宋体" w:hAnsi="宋体" w:eastAsia="宋体"/>
                <w:sz w:val="16"/>
              </w:rPr>
              <w:t>年3月31日，印刷宣传材料1批，资金使用合规率100%，资金支付及时率100%，完成印刷材料费用支付31.7万元，通过项目的实施提高疫情防控能力，提高政府公信力。</w:t>
            </w:r>
          </w:p>
        </w:tc>
      </w:tr>
      <w:tr w14:paraId="6AFD33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A97B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9605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2D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09AA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904F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57A9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6F2B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85FC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75F5">
            <w:pPr>
              <w:jc w:val="center"/>
            </w:pPr>
            <w:r>
              <w:rPr>
                <w:rFonts w:ascii="宋体" w:hAnsi="宋体" w:eastAsia="宋体"/>
                <w:sz w:val="16"/>
              </w:rPr>
              <w:t>偏差原因分析及改进措施</w:t>
            </w:r>
          </w:p>
        </w:tc>
      </w:tr>
      <w:tr w14:paraId="75131B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371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439C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3FE0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4792">
            <w:pPr>
              <w:jc w:val="center"/>
            </w:pPr>
            <w:r>
              <w:rPr>
                <w:rFonts w:ascii="宋体" w:hAnsi="宋体" w:eastAsia="宋体"/>
                <w:sz w:val="16"/>
              </w:rPr>
              <w:t>版权宣传资料印刷册数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EDA0A">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4BEE3">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0F9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573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20F19">
            <w:pPr>
              <w:jc w:val="center"/>
            </w:pPr>
          </w:p>
        </w:tc>
      </w:tr>
      <w:tr w14:paraId="5C00DC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254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400D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575B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3529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AF0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527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AA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E62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74ABF">
            <w:pPr>
              <w:jc w:val="center"/>
            </w:pPr>
          </w:p>
        </w:tc>
      </w:tr>
      <w:tr w14:paraId="44DEDA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21D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920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0024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E46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1440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A18A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45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A0B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1CA66">
            <w:pPr>
              <w:jc w:val="center"/>
            </w:pPr>
          </w:p>
        </w:tc>
      </w:tr>
      <w:tr w14:paraId="4BC6C0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908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033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A2C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D76B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CAB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8C8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F7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DD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EFEE">
            <w:pPr>
              <w:jc w:val="center"/>
            </w:pPr>
          </w:p>
        </w:tc>
      </w:tr>
      <w:tr w14:paraId="7CA61B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3BB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EB0D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C6A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9DC94">
            <w:pPr>
              <w:jc w:val="center"/>
            </w:pPr>
            <w:r>
              <w:rPr>
                <w:rFonts w:ascii="宋体" w:hAnsi="宋体" w:eastAsia="宋体"/>
                <w:sz w:val="16"/>
              </w:rPr>
              <w:t>宣传材料印刷费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4B96F">
            <w:pPr>
              <w:jc w:val="center"/>
            </w:pPr>
            <w:r>
              <w:rPr>
                <w:rFonts w:ascii="宋体" w:hAnsi="宋体" w:eastAsia="宋体"/>
                <w:sz w:val="16"/>
              </w:rPr>
              <w:t>&lt;=31.70万元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3D8E0">
            <w:pPr>
              <w:jc w:val="center"/>
            </w:pPr>
            <w:r>
              <w:rPr>
                <w:rFonts w:ascii="宋体" w:hAnsi="宋体" w:eastAsia="宋体"/>
                <w:sz w:val="16"/>
              </w:rPr>
              <w:t>=31.7万元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DB3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97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A5C27">
            <w:pPr>
              <w:jc w:val="center"/>
            </w:pPr>
          </w:p>
        </w:tc>
      </w:tr>
      <w:tr w14:paraId="3D4A71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39A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3091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B0A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AB34A">
            <w:pPr>
              <w:jc w:val="center"/>
            </w:pPr>
            <w:r>
              <w:rPr>
                <w:rFonts w:ascii="宋体" w:hAnsi="宋体" w:eastAsia="宋体"/>
                <w:sz w:val="16"/>
              </w:rPr>
              <w:t>提高疫情防控能力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1BE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27F33">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5B6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652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8E727">
            <w:pPr>
              <w:jc w:val="center"/>
            </w:pPr>
          </w:p>
        </w:tc>
      </w:tr>
      <w:tr w14:paraId="7FDF22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D30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5DC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CF6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68129">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B14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A585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483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399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EBE0A">
            <w:pPr>
              <w:jc w:val="center"/>
            </w:pPr>
          </w:p>
        </w:tc>
      </w:tr>
      <w:tr w14:paraId="497746C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A3ED7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CB48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76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9B05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FAF7062"/>
        </w:tc>
      </w:tr>
    </w:tbl>
    <w:p w14:paraId="53F5BE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AB53E4">
        <w:tblPrEx>
          <w:tblCellMar>
            <w:top w:w="0" w:type="dxa"/>
            <w:left w:w="108" w:type="dxa"/>
            <w:bottom w:w="0" w:type="dxa"/>
            <w:right w:w="108" w:type="dxa"/>
          </w:tblCellMar>
        </w:tblPrEx>
        <w:tc>
          <w:tcPr>
            <w:tcW w:w="8847" w:type="dxa"/>
            <w:gridSpan w:val="9"/>
            <w:vAlign w:val="center"/>
          </w:tcPr>
          <w:p w14:paraId="71022C64">
            <w:pPr>
              <w:jc w:val="center"/>
            </w:pPr>
            <w:r>
              <w:rPr>
                <w:rFonts w:ascii="宋体" w:hAnsi="宋体" w:eastAsia="宋体"/>
                <w:sz w:val="24"/>
              </w:rPr>
              <w:t>项目支出绩效自评表</w:t>
            </w:r>
          </w:p>
        </w:tc>
      </w:tr>
      <w:tr w14:paraId="7F122C20">
        <w:tblPrEx>
          <w:tblCellMar>
            <w:top w:w="0" w:type="dxa"/>
            <w:left w:w="108" w:type="dxa"/>
            <w:bottom w:w="0" w:type="dxa"/>
            <w:right w:w="108" w:type="dxa"/>
          </w:tblCellMar>
        </w:tblPrEx>
        <w:tc>
          <w:tcPr>
            <w:tcW w:w="8847" w:type="dxa"/>
            <w:gridSpan w:val="9"/>
            <w:vAlign w:val="center"/>
          </w:tcPr>
          <w:p w14:paraId="71CF362C">
            <w:pPr>
              <w:jc w:val="center"/>
            </w:pPr>
            <w:r>
              <w:rPr>
                <w:rFonts w:ascii="宋体" w:hAnsi="宋体" w:eastAsia="宋体"/>
                <w:sz w:val="24"/>
              </w:rPr>
              <w:t>(2024年度)</w:t>
            </w:r>
          </w:p>
        </w:tc>
      </w:tr>
      <w:tr w14:paraId="6E4A20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1C79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AC4150">
            <w:pPr>
              <w:jc w:val="center"/>
            </w:pPr>
            <w:r>
              <w:rPr>
                <w:rFonts w:ascii="宋体" w:hAnsi="宋体" w:eastAsia="宋体"/>
                <w:sz w:val="16"/>
              </w:rPr>
              <w:t>软件正版化三年授权使用费</w:t>
            </w:r>
          </w:p>
        </w:tc>
      </w:tr>
      <w:tr w14:paraId="0D9309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2CCF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047450">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783E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F1CFC9">
            <w:pPr>
              <w:jc w:val="center"/>
            </w:pPr>
            <w:r>
              <w:rPr>
                <w:rFonts w:ascii="宋体" w:hAnsi="宋体" w:eastAsia="宋体"/>
                <w:sz w:val="16"/>
              </w:rPr>
              <w:t>中共洛浦县委宣传部</w:t>
            </w:r>
          </w:p>
        </w:tc>
      </w:tr>
      <w:tr w14:paraId="002522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E180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DBB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D0D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F4BF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E6E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0AEE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6953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C64A7">
            <w:pPr>
              <w:jc w:val="center"/>
            </w:pPr>
            <w:r>
              <w:rPr>
                <w:rFonts w:ascii="宋体" w:hAnsi="宋体" w:eastAsia="宋体"/>
                <w:sz w:val="16"/>
              </w:rPr>
              <w:t>得分</w:t>
            </w:r>
          </w:p>
        </w:tc>
      </w:tr>
      <w:tr w14:paraId="6F1BC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8CE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0912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807F0">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13A57">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EDDD">
            <w:pPr>
              <w:jc w:val="center"/>
            </w:pPr>
            <w:r>
              <w:rPr>
                <w:rFonts w:ascii="宋体" w:hAnsi="宋体" w:eastAsia="宋体"/>
                <w:sz w:val="16"/>
              </w:rPr>
              <w:t>58.05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478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EDB1D">
            <w:pPr>
              <w:jc w:val="center"/>
            </w:pPr>
            <w:r>
              <w:rPr>
                <w:rFonts w:ascii="宋体" w:hAnsi="宋体" w:eastAsia="宋体"/>
                <w:sz w:val="16"/>
              </w:rPr>
              <w:t xml:space="preserve">89.31%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964EE">
            <w:pPr>
              <w:jc w:val="center"/>
            </w:pPr>
            <w:r>
              <w:rPr>
                <w:rFonts w:ascii="宋体" w:hAnsi="宋体" w:eastAsia="宋体"/>
                <w:sz w:val="16"/>
              </w:rPr>
              <w:t>7.33分</w:t>
            </w:r>
          </w:p>
        </w:tc>
      </w:tr>
      <w:tr w14:paraId="5EA4D4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6AE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988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33EC8">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1AB7D">
            <w:pPr>
              <w:jc w:val="center"/>
            </w:pPr>
            <w:r>
              <w:rPr>
                <w:rFonts w:ascii="宋体" w:hAnsi="宋体" w:eastAsia="宋体"/>
                <w:sz w:val="16"/>
              </w:rPr>
              <w:t>65.00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26F1">
            <w:pPr>
              <w:jc w:val="center"/>
            </w:pPr>
            <w:r>
              <w:rPr>
                <w:rFonts w:ascii="宋体" w:hAnsi="宋体" w:eastAsia="宋体"/>
                <w:sz w:val="16"/>
              </w:rPr>
              <w:t>58.05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8E4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F7A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6FF69">
            <w:pPr>
              <w:jc w:val="center"/>
            </w:pPr>
            <w:r>
              <w:rPr>
                <w:rFonts w:ascii="宋体" w:hAnsi="宋体" w:eastAsia="宋体"/>
                <w:sz w:val="16"/>
              </w:rPr>
              <w:t>—</w:t>
            </w:r>
          </w:p>
        </w:tc>
      </w:tr>
      <w:tr w14:paraId="4CB435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20E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DA91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F26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E78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D25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644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89A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F8340">
            <w:pPr>
              <w:jc w:val="center"/>
            </w:pPr>
            <w:r>
              <w:rPr>
                <w:rFonts w:ascii="宋体" w:hAnsi="宋体" w:eastAsia="宋体"/>
                <w:sz w:val="16"/>
              </w:rPr>
              <w:t>—</w:t>
            </w:r>
          </w:p>
        </w:tc>
      </w:tr>
      <w:tr w14:paraId="50A1D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9F5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8C30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007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C24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418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EDB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FAF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16E27">
            <w:pPr>
              <w:jc w:val="center"/>
            </w:pPr>
            <w:r>
              <w:rPr>
                <w:rFonts w:ascii="宋体" w:hAnsi="宋体" w:eastAsia="宋体"/>
                <w:sz w:val="16"/>
              </w:rPr>
              <w:t>—</w:t>
            </w:r>
          </w:p>
        </w:tc>
      </w:tr>
      <w:tr w14:paraId="57C0FB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878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775F9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7BAF87">
            <w:pPr>
              <w:jc w:val="center"/>
            </w:pPr>
            <w:r>
              <w:rPr>
                <w:rFonts w:ascii="宋体" w:hAnsi="宋体" w:eastAsia="宋体"/>
                <w:sz w:val="16"/>
              </w:rPr>
              <w:t>实际完成情况</w:t>
            </w:r>
          </w:p>
        </w:tc>
      </w:tr>
      <w:tr w14:paraId="04AA5B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8399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926DAE">
            <w:pPr>
              <w:jc w:val="both"/>
            </w:pPr>
            <w:r>
              <w:rPr>
                <w:rFonts w:ascii="宋体" w:hAnsi="宋体" w:eastAsia="宋体"/>
                <w:sz w:val="16"/>
              </w:rPr>
              <w:t>根据《国务院政府机关使用正版软件管理办法》文件实施此项目，项目主要内容为：软件正版化三年授权使用单位数量66家，规范软件使用管理，推动各级党政机关和企事业单位软件正版化工作规范化、标准化，降低软件使用管理安全风险，防范信息系统和基础设施建设信息安全风险。</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CBB74B">
            <w:pPr>
              <w:jc w:val="both"/>
            </w:pPr>
            <w:r>
              <w:rPr>
                <w:rFonts w:ascii="宋体" w:hAnsi="宋体" w:eastAsia="宋体"/>
                <w:sz w:val="16"/>
              </w:rPr>
              <w:t>截止至自评节点，该项目已完成软件正版化三年授权使用单位数量66家的安装和使用，产生费用58.05万元，资金使用合规率达到100%，资金支付及时率达到100%，通过项目的实施，规范了66家单位软件使用管理，推动了各级党政机关和企事业单位软件正版化工作规范化、标准化，降低软件使用管理安全风险，防范信息系统和基础设施建设信息安全风险。</w:t>
            </w:r>
          </w:p>
        </w:tc>
      </w:tr>
      <w:tr w14:paraId="269E8A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0900E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9D1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CCF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C47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0030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82B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D608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153F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F3118">
            <w:pPr>
              <w:jc w:val="center"/>
            </w:pPr>
            <w:r>
              <w:rPr>
                <w:rFonts w:ascii="宋体" w:hAnsi="宋体" w:eastAsia="宋体"/>
                <w:sz w:val="16"/>
              </w:rPr>
              <w:t>偏差原因分析及改进措施</w:t>
            </w:r>
          </w:p>
        </w:tc>
      </w:tr>
      <w:tr w14:paraId="59BDF0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CFB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874B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E1EE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0D50">
            <w:pPr>
              <w:jc w:val="center"/>
            </w:pPr>
            <w:r>
              <w:rPr>
                <w:rFonts w:ascii="宋体" w:hAnsi="宋体" w:eastAsia="宋体"/>
                <w:sz w:val="16"/>
              </w:rPr>
              <w:t>使用单位数量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E7E6B">
            <w:pPr>
              <w:jc w:val="center"/>
            </w:pPr>
            <w:r>
              <w:rPr>
                <w:rFonts w:ascii="宋体" w:hAnsi="宋体" w:eastAsia="宋体"/>
                <w:sz w:val="16"/>
              </w:rPr>
              <w:t>&gt;=66家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4B709">
            <w:pPr>
              <w:jc w:val="center"/>
            </w:pPr>
            <w:r>
              <w:rPr>
                <w:rFonts w:ascii="宋体" w:hAnsi="宋体" w:eastAsia="宋体"/>
                <w:sz w:val="16"/>
              </w:rPr>
              <w:t>=66家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762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4A6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57047">
            <w:pPr>
              <w:jc w:val="center"/>
            </w:pPr>
          </w:p>
        </w:tc>
      </w:tr>
      <w:tr w14:paraId="32EE8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6A1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70D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021A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4AF1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C6C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C7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F94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41E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3C9DF">
            <w:pPr>
              <w:jc w:val="center"/>
            </w:pPr>
          </w:p>
        </w:tc>
      </w:tr>
      <w:tr w14:paraId="5F3E8A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F71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5D0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200FC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4AA0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734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C89F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DD1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B75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3EBBA">
            <w:pPr>
              <w:jc w:val="center"/>
            </w:pPr>
          </w:p>
        </w:tc>
      </w:tr>
      <w:tr w14:paraId="091CB8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86D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5C6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5D3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F7DA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D12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55E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69A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2E6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AF890">
            <w:pPr>
              <w:jc w:val="center"/>
            </w:pPr>
          </w:p>
        </w:tc>
      </w:tr>
      <w:tr w14:paraId="1E7310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002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224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EBEB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A4C9E">
            <w:pPr>
              <w:jc w:val="center"/>
            </w:pPr>
            <w:r>
              <w:rPr>
                <w:rFonts w:ascii="宋体" w:hAnsi="宋体" w:eastAsia="宋体"/>
                <w:sz w:val="16"/>
              </w:rPr>
              <w:t>购买软件正版化三年授权使用费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8F8A">
            <w:pPr>
              <w:jc w:val="center"/>
            </w:pPr>
            <w:r>
              <w:rPr>
                <w:rFonts w:ascii="宋体" w:hAnsi="宋体" w:eastAsia="宋体"/>
                <w:sz w:val="16"/>
              </w:rPr>
              <w:t>&lt;=65万元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76E8C">
            <w:pPr>
              <w:jc w:val="center"/>
            </w:pPr>
            <w:r>
              <w:rPr>
                <w:rFonts w:ascii="宋体" w:hAnsi="宋体" w:eastAsia="宋体"/>
                <w:sz w:val="16"/>
              </w:rPr>
              <w:t>=58.05万元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90D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28F9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F366F">
            <w:pPr>
              <w:jc w:val="center"/>
            </w:pPr>
            <w:r>
              <w:rPr>
                <w:rFonts w:ascii="宋体" w:hAnsi="宋体" w:eastAsia="宋体"/>
                <w:sz w:val="16"/>
              </w:rPr>
              <w:t>偏差原因：</w:t>
            </w:r>
            <w:r>
              <w:rPr>
                <w:rFonts w:hint="eastAsia" w:ascii="宋体" w:hAnsi="宋体"/>
                <w:sz w:val="16"/>
                <w:lang w:eastAsia="zh-CN"/>
              </w:rPr>
              <w:t>截至</w:t>
            </w:r>
            <w:r>
              <w:rPr>
                <w:rFonts w:ascii="宋体" w:hAnsi="宋体" w:eastAsia="宋体"/>
                <w:sz w:val="16"/>
              </w:rPr>
              <w:t>2024年12月31日剩余资金未形成支出，改进措施：加快资金支付进度，做好项目预算计划。</w:t>
            </w:r>
          </w:p>
        </w:tc>
      </w:tr>
      <w:tr w14:paraId="2BF93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53E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091B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682B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224E9">
            <w:pPr>
              <w:jc w:val="center"/>
            </w:pPr>
            <w:r>
              <w:rPr>
                <w:rFonts w:ascii="宋体" w:hAnsi="宋体" w:eastAsia="宋体"/>
                <w:sz w:val="16"/>
              </w:rPr>
              <w:t>降低软件使用管理安全风险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C97A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E2DD4">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7FC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87F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AB9D">
            <w:pPr>
              <w:jc w:val="center"/>
            </w:pPr>
          </w:p>
        </w:tc>
      </w:tr>
      <w:tr w14:paraId="6247E2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42C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01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73F9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EB472">
            <w:pPr>
              <w:jc w:val="center"/>
            </w:pPr>
            <w:r>
              <w:rPr>
                <w:rFonts w:ascii="宋体" w:hAnsi="宋体" w:eastAsia="宋体"/>
                <w:sz w:val="16"/>
              </w:rPr>
              <w:t>使用单位满意度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AAE8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3BDF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B11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127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AD1C0">
            <w:pPr>
              <w:jc w:val="center"/>
            </w:pPr>
          </w:p>
        </w:tc>
      </w:tr>
      <w:tr w14:paraId="4CEDA87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B1593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C69F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54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DF1F7">
            <w:pPr>
              <w:jc w:val="center"/>
            </w:pPr>
            <w:r>
              <w:rPr>
                <w:rFonts w:ascii="宋体" w:hAnsi="宋体" w:eastAsia="宋体"/>
                <w:sz w:val="16"/>
              </w:rPr>
              <w:t>92.33分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1FEF6F"/>
        </w:tc>
      </w:tr>
    </w:tbl>
    <w:p w14:paraId="2A7D66F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B6414F">
        <w:tblPrEx>
          <w:tblCellMar>
            <w:top w:w="0" w:type="dxa"/>
            <w:left w:w="108" w:type="dxa"/>
            <w:bottom w:w="0" w:type="dxa"/>
            <w:right w:w="108" w:type="dxa"/>
          </w:tblCellMar>
        </w:tblPrEx>
        <w:tc>
          <w:tcPr>
            <w:tcW w:w="8847" w:type="dxa"/>
            <w:gridSpan w:val="9"/>
            <w:vAlign w:val="center"/>
          </w:tcPr>
          <w:p w14:paraId="7D9AA53F">
            <w:pPr>
              <w:jc w:val="center"/>
            </w:pPr>
            <w:r>
              <w:rPr>
                <w:rFonts w:ascii="宋体" w:hAnsi="宋体" w:eastAsia="宋体"/>
                <w:sz w:val="24"/>
              </w:rPr>
              <w:t>项目支出绩效自评表</w:t>
            </w:r>
          </w:p>
        </w:tc>
      </w:tr>
      <w:tr w14:paraId="30CD2098">
        <w:tblPrEx>
          <w:tblCellMar>
            <w:top w:w="0" w:type="dxa"/>
            <w:left w:w="108" w:type="dxa"/>
            <w:bottom w:w="0" w:type="dxa"/>
            <w:right w:w="108" w:type="dxa"/>
          </w:tblCellMar>
        </w:tblPrEx>
        <w:tc>
          <w:tcPr>
            <w:tcW w:w="8847" w:type="dxa"/>
            <w:gridSpan w:val="9"/>
            <w:vAlign w:val="center"/>
          </w:tcPr>
          <w:p w14:paraId="36E48236">
            <w:pPr>
              <w:jc w:val="center"/>
            </w:pPr>
            <w:r>
              <w:rPr>
                <w:rFonts w:ascii="宋体" w:hAnsi="宋体" w:eastAsia="宋体"/>
                <w:sz w:val="24"/>
              </w:rPr>
              <w:t>(2024年度)</w:t>
            </w:r>
          </w:p>
        </w:tc>
      </w:tr>
      <w:tr w14:paraId="6F7CAC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CAE5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4199A0">
            <w:pPr>
              <w:jc w:val="center"/>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〔2020〕41号</w:t>
            </w:r>
            <w:r>
              <w:rPr>
                <w:rFonts w:ascii="宋体" w:hAnsi="宋体" w:eastAsia="宋体"/>
                <w:sz w:val="16"/>
              </w:rPr>
              <w:t>-2020年中央支持地方公共文化服务体系建设补助资金</w:t>
            </w:r>
            <w:r>
              <w:rPr>
                <w:rFonts w:hint="eastAsia" w:ascii="宋体" w:hAnsi="宋体"/>
                <w:sz w:val="16"/>
                <w:lang w:eastAsia="zh-CN"/>
              </w:rPr>
              <w:t>－</w:t>
            </w:r>
            <w:r>
              <w:rPr>
                <w:rFonts w:ascii="宋体" w:hAnsi="宋体" w:eastAsia="宋体"/>
                <w:sz w:val="16"/>
              </w:rPr>
              <w:t>新时代文明实践中心建设试点项目（清）</w:t>
            </w:r>
          </w:p>
        </w:tc>
      </w:tr>
      <w:tr w14:paraId="273C2E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D0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ED87F1">
            <w:pPr>
              <w:jc w:val="center"/>
            </w:pPr>
            <w:r>
              <w:rPr>
                <w:rFonts w:ascii="宋体" w:hAnsi="宋体" w:eastAsia="宋体"/>
                <w:sz w:val="16"/>
              </w:rPr>
              <w:t>中共洛浦县委宣传部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7C6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FBFE91">
            <w:pPr>
              <w:jc w:val="center"/>
            </w:pPr>
            <w:r>
              <w:rPr>
                <w:rFonts w:ascii="宋体" w:hAnsi="宋体" w:eastAsia="宋体"/>
                <w:sz w:val="16"/>
              </w:rPr>
              <w:t>中共洛浦县委宣传部</w:t>
            </w:r>
          </w:p>
        </w:tc>
      </w:tr>
      <w:tr w14:paraId="357A1D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AA46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F065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915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7346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00E5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1A28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C53A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7317B">
            <w:pPr>
              <w:jc w:val="center"/>
            </w:pPr>
            <w:r>
              <w:rPr>
                <w:rFonts w:ascii="宋体" w:hAnsi="宋体" w:eastAsia="宋体"/>
                <w:sz w:val="16"/>
              </w:rPr>
              <w:t>得分</w:t>
            </w:r>
          </w:p>
        </w:tc>
      </w:tr>
      <w:tr w14:paraId="6881C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F684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190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9A4B1">
            <w:pPr>
              <w:jc w:val="center"/>
            </w:pPr>
            <w:r>
              <w:rPr>
                <w:rFonts w:ascii="宋体" w:hAnsi="宋体" w:eastAsia="宋体"/>
                <w:sz w:val="16"/>
              </w:rPr>
              <w:t>73.85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491B8">
            <w:pPr>
              <w:jc w:val="center"/>
            </w:pPr>
            <w:r>
              <w:rPr>
                <w:rFonts w:ascii="宋体" w:hAnsi="宋体" w:eastAsia="宋体"/>
                <w:sz w:val="16"/>
              </w:rPr>
              <w:t>73.85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B1962">
            <w:pPr>
              <w:jc w:val="center"/>
            </w:pPr>
            <w:r>
              <w:rPr>
                <w:rFonts w:ascii="宋体" w:hAnsi="宋体" w:eastAsia="宋体"/>
                <w:sz w:val="16"/>
              </w:rPr>
              <w:t>73.85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3AE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AD9A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4BAEA">
            <w:pPr>
              <w:jc w:val="center"/>
            </w:pPr>
            <w:r>
              <w:rPr>
                <w:rFonts w:ascii="宋体" w:hAnsi="宋体" w:eastAsia="宋体"/>
                <w:sz w:val="16"/>
              </w:rPr>
              <w:t>10.00</w:t>
            </w:r>
          </w:p>
        </w:tc>
      </w:tr>
      <w:tr w14:paraId="54C2FF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F42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679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F5EF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463E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816E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EEF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085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6A05E">
            <w:pPr>
              <w:jc w:val="center"/>
            </w:pPr>
            <w:r>
              <w:rPr>
                <w:rFonts w:ascii="宋体" w:hAnsi="宋体" w:eastAsia="宋体"/>
                <w:sz w:val="16"/>
              </w:rPr>
              <w:t>—</w:t>
            </w:r>
          </w:p>
        </w:tc>
      </w:tr>
      <w:tr w14:paraId="0CDE0C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DC1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4E4C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5F3E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10F0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4DDD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96E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FE0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67E36">
            <w:pPr>
              <w:jc w:val="center"/>
            </w:pPr>
            <w:r>
              <w:rPr>
                <w:rFonts w:ascii="宋体" w:hAnsi="宋体" w:eastAsia="宋体"/>
                <w:sz w:val="16"/>
              </w:rPr>
              <w:t>—</w:t>
            </w:r>
          </w:p>
        </w:tc>
      </w:tr>
      <w:tr w14:paraId="1F317D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504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69FD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AB4EA">
            <w:pPr>
              <w:jc w:val="center"/>
            </w:pPr>
            <w:r>
              <w:rPr>
                <w:rFonts w:ascii="宋体" w:hAnsi="宋体" w:eastAsia="宋体"/>
                <w:sz w:val="16"/>
              </w:rPr>
              <w:t>73.85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210D3">
            <w:pPr>
              <w:jc w:val="center"/>
            </w:pPr>
            <w:r>
              <w:rPr>
                <w:rFonts w:ascii="宋体" w:hAnsi="宋体" w:eastAsia="宋体"/>
                <w:sz w:val="16"/>
              </w:rPr>
              <w:t>73.85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D9297">
            <w:pPr>
              <w:jc w:val="center"/>
            </w:pPr>
            <w:r>
              <w:rPr>
                <w:rFonts w:ascii="宋体" w:hAnsi="宋体" w:eastAsia="宋体"/>
                <w:sz w:val="16"/>
              </w:rPr>
              <w:t>73.85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2A4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254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7F24F">
            <w:pPr>
              <w:jc w:val="center"/>
            </w:pPr>
            <w:r>
              <w:rPr>
                <w:rFonts w:ascii="宋体" w:hAnsi="宋体" w:eastAsia="宋体"/>
                <w:sz w:val="16"/>
              </w:rPr>
              <w:t>—</w:t>
            </w:r>
          </w:p>
        </w:tc>
      </w:tr>
      <w:tr w14:paraId="35E12464">
        <w:tblPrEx>
          <w:tblCellMar>
            <w:top w:w="0" w:type="dxa"/>
            <w:left w:w="108" w:type="dxa"/>
            <w:bottom w:w="0" w:type="dxa"/>
            <w:right w:w="108" w:type="dxa"/>
          </w:tblCellMar>
        </w:tblPrEx>
        <w:trPr>
          <w:trHeight w:val="325"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B4EA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94AA8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4C2E46">
            <w:pPr>
              <w:jc w:val="center"/>
            </w:pPr>
            <w:r>
              <w:rPr>
                <w:rFonts w:ascii="宋体" w:hAnsi="宋体" w:eastAsia="宋体"/>
                <w:sz w:val="16"/>
              </w:rPr>
              <w:t>实际完成情况</w:t>
            </w:r>
          </w:p>
        </w:tc>
      </w:tr>
      <w:tr w14:paraId="4A2475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BC8A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4C15B1">
            <w:pPr>
              <w:jc w:val="both"/>
            </w:pPr>
            <w:r>
              <w:rPr>
                <w:rFonts w:ascii="宋体" w:hAnsi="宋体" w:eastAsia="宋体"/>
                <w:sz w:val="16"/>
              </w:rPr>
              <w:t>根据《关于下达2020年中央支持地方公共文化服务体系建设补助资金（新时代文明实践中心建设试点项目）》和地财教</w:t>
            </w:r>
            <w:r>
              <w:rPr>
                <w:rFonts w:hint="eastAsia" w:ascii="宋体" w:hAnsi="宋体"/>
                <w:sz w:val="16"/>
                <w:lang w:eastAsia="zh-CN"/>
              </w:rPr>
              <w:t>〔2020〕41号</w:t>
            </w:r>
            <w:r>
              <w:rPr>
                <w:rFonts w:ascii="宋体" w:hAnsi="宋体" w:eastAsia="宋体"/>
                <w:sz w:val="16"/>
              </w:rPr>
              <w:t>文件实施此项目，项目主要内容为：在全县打造1个新时代文明实践主题公园，通过项目实施，因地制宜开展经常性面对面、广大群众喜闻乐见的文明实践活动，打通宣传群众、教育群众、关心群众的最后一公里，让社会主义核心价值观落地生根。</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236B3E">
            <w:pPr>
              <w:jc w:val="both"/>
            </w:pPr>
            <w:r>
              <w:rPr>
                <w:rFonts w:hint="eastAsia" w:ascii="宋体" w:hAnsi="宋体"/>
                <w:sz w:val="16"/>
                <w:lang w:eastAsia="zh-CN"/>
              </w:rPr>
              <w:t>截至2024</w:t>
            </w:r>
            <w:r>
              <w:rPr>
                <w:rFonts w:ascii="宋体" w:hAnsi="宋体" w:eastAsia="宋体"/>
                <w:sz w:val="16"/>
              </w:rPr>
              <w:t>年12月31日，该项目合计支出73.85万元，通过该项目实施支付劳务费用，因地制宜开展经常性面对面、广大群众喜闻乐见的文明实践活动，打通宣传群众、教育群众、关心群众的最后一公里，让社会主义核心价值观落地生根。</w:t>
            </w:r>
          </w:p>
        </w:tc>
      </w:tr>
      <w:tr w14:paraId="63F936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AEC82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A02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5837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4DA0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103E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584E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57C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D583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B1A44">
            <w:pPr>
              <w:jc w:val="center"/>
            </w:pPr>
            <w:r>
              <w:rPr>
                <w:rFonts w:ascii="宋体" w:hAnsi="宋体" w:eastAsia="宋体"/>
                <w:sz w:val="16"/>
              </w:rPr>
              <w:t>偏差原因分析及改进措施</w:t>
            </w:r>
          </w:p>
        </w:tc>
      </w:tr>
      <w:tr w14:paraId="51668A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7C70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833E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90FD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123DA">
            <w:pPr>
              <w:jc w:val="center"/>
            </w:pPr>
            <w:r>
              <w:rPr>
                <w:rFonts w:ascii="宋体" w:hAnsi="宋体" w:eastAsia="宋体"/>
                <w:sz w:val="16"/>
              </w:rPr>
              <w:t>打造新时代文明实践主题公园个数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89612">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C8BA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015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2C5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7AF20">
            <w:pPr>
              <w:jc w:val="center"/>
            </w:pPr>
          </w:p>
        </w:tc>
      </w:tr>
      <w:tr w14:paraId="402040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44C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EF9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CAB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7B0D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85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5D61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1E5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14C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80F88">
            <w:pPr>
              <w:jc w:val="center"/>
            </w:pPr>
          </w:p>
        </w:tc>
      </w:tr>
      <w:tr w14:paraId="2956A6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7F9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D01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87FE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F1FA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E457D">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EF42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86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2D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2EF12">
            <w:pPr>
              <w:jc w:val="center"/>
            </w:pPr>
          </w:p>
        </w:tc>
      </w:tr>
      <w:tr w14:paraId="633BB3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2B9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C96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A71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E58A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43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CE66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FFF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11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82BE7">
            <w:pPr>
              <w:jc w:val="center"/>
            </w:pPr>
          </w:p>
        </w:tc>
      </w:tr>
      <w:tr w14:paraId="74541B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241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F953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DCC1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2C8ED">
            <w:pPr>
              <w:jc w:val="center"/>
            </w:pPr>
            <w:r>
              <w:rPr>
                <w:rFonts w:ascii="宋体" w:hAnsi="宋体" w:eastAsia="宋体"/>
                <w:sz w:val="16"/>
              </w:rPr>
              <w:t>打造新时代文明实践主题公园成本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0DFD">
            <w:pPr>
              <w:jc w:val="center"/>
            </w:pPr>
            <w:r>
              <w:rPr>
                <w:rFonts w:ascii="宋体" w:hAnsi="宋体" w:eastAsia="宋体"/>
                <w:sz w:val="16"/>
              </w:rPr>
              <w:t>≤73.85万元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89490">
            <w:pPr>
              <w:jc w:val="center"/>
            </w:pPr>
            <w:r>
              <w:rPr>
                <w:rFonts w:ascii="宋体" w:hAnsi="宋体" w:eastAsia="宋体"/>
                <w:sz w:val="16"/>
              </w:rPr>
              <w:t>73.85万元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173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B4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4CA34">
            <w:pPr>
              <w:jc w:val="center"/>
            </w:pPr>
          </w:p>
        </w:tc>
      </w:tr>
      <w:tr w14:paraId="09BB24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2B8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6AF7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62A8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492DE">
            <w:pPr>
              <w:jc w:val="center"/>
            </w:pPr>
            <w:r>
              <w:rPr>
                <w:rFonts w:ascii="宋体" w:hAnsi="宋体" w:eastAsia="宋体"/>
                <w:sz w:val="16"/>
              </w:rPr>
              <w:t>宣传群众、教育群众、关心群众、服务群众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0204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19AB">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BAA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EAC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6F493">
            <w:pPr>
              <w:jc w:val="center"/>
            </w:pPr>
          </w:p>
        </w:tc>
      </w:tr>
      <w:tr w14:paraId="5668A1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2E8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965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70C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90E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0CF5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038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374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696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A6363">
            <w:pPr>
              <w:jc w:val="center"/>
            </w:pPr>
          </w:p>
        </w:tc>
      </w:tr>
      <w:tr w14:paraId="2A7E536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6811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F33B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0F0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C0A6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169D7D"/>
        </w:tc>
      </w:tr>
    </w:tbl>
    <w:p w14:paraId="59F2464A">
      <w:r>
        <w:br w:type="page"/>
      </w:r>
    </w:p>
    <w:p w14:paraId="6C95502C">
      <w:pPr>
        <w:spacing w:line="640" w:lineRule="exact"/>
        <w:ind w:firstLine="640"/>
        <w:jc w:val="both"/>
        <w:outlineLvl w:val="2"/>
      </w:pPr>
      <w:r>
        <w:rPr>
          <w:rFonts w:ascii="黑体" w:hAnsi="黑体" w:eastAsia="黑体"/>
          <w:sz w:val="32"/>
        </w:rPr>
        <w:t>十二、其他需说明的事项</w:t>
      </w:r>
    </w:p>
    <w:p w14:paraId="68D8B55B">
      <w:pPr>
        <w:spacing w:line="580" w:lineRule="exact"/>
        <w:ind w:firstLine="640"/>
        <w:jc w:val="both"/>
      </w:pPr>
      <w:r>
        <w:rPr>
          <w:rFonts w:ascii="仿宋_GB2312" w:hAnsi="仿宋_GB2312" w:eastAsia="仿宋_GB2312"/>
          <w:b w:val="0"/>
          <w:sz w:val="32"/>
        </w:rPr>
        <w:t>本年本单位SM项目1个，全年预算数6.79万元，全年执行数6.79万元。</w:t>
      </w:r>
    </w:p>
    <w:p w14:paraId="69757AE7">
      <w:r>
        <w:br w:type="page"/>
      </w:r>
    </w:p>
    <w:p w14:paraId="266ABBB0">
      <w:pPr>
        <w:spacing w:line="240" w:lineRule="auto"/>
        <w:jc w:val="center"/>
        <w:outlineLvl w:val="1"/>
      </w:pPr>
      <w:r>
        <w:rPr>
          <w:rFonts w:ascii="黑体" w:hAnsi="黑体" w:eastAsia="黑体"/>
          <w:sz w:val="32"/>
        </w:rPr>
        <w:t>第三部分 专业名词解释</w:t>
      </w:r>
    </w:p>
    <w:p w14:paraId="2E06CD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2CDAE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84B1D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4BBDB4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3B54FE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248F4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9AA6FB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98AA9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2F569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F495C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71A7AD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D05FCF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6F9027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382258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0BC95B">
      <w:r>
        <w:br w:type="page"/>
      </w:r>
    </w:p>
    <w:p w14:paraId="0FBD3F27">
      <w:pPr>
        <w:spacing w:line="240" w:lineRule="auto"/>
        <w:jc w:val="center"/>
        <w:outlineLvl w:val="1"/>
      </w:pPr>
      <w:r>
        <w:rPr>
          <w:rFonts w:ascii="黑体" w:hAnsi="黑体" w:eastAsia="黑体"/>
          <w:sz w:val="32"/>
        </w:rPr>
        <w:t>第四部分 部门决算报表（见附表）</w:t>
      </w:r>
    </w:p>
    <w:p w14:paraId="1D491A59">
      <w:pPr>
        <w:spacing w:line="240" w:lineRule="auto"/>
        <w:ind w:firstLine="640"/>
        <w:jc w:val="both"/>
      </w:pPr>
      <w:r>
        <w:rPr>
          <w:rFonts w:ascii="仿宋_GB2312" w:hAnsi="仿宋_GB2312" w:eastAsia="仿宋_GB2312"/>
          <w:b w:val="0"/>
          <w:sz w:val="32"/>
        </w:rPr>
        <w:t>一、《收入支出决算总表》</w:t>
      </w:r>
    </w:p>
    <w:p w14:paraId="71D111B5">
      <w:pPr>
        <w:spacing w:line="240" w:lineRule="auto"/>
        <w:ind w:firstLine="640"/>
        <w:jc w:val="both"/>
      </w:pPr>
      <w:r>
        <w:rPr>
          <w:rFonts w:ascii="仿宋_GB2312" w:hAnsi="仿宋_GB2312" w:eastAsia="仿宋_GB2312"/>
          <w:b w:val="0"/>
          <w:sz w:val="32"/>
        </w:rPr>
        <w:t>二、《收入决算表》</w:t>
      </w:r>
    </w:p>
    <w:p w14:paraId="66CCDF06">
      <w:pPr>
        <w:spacing w:line="240" w:lineRule="auto"/>
        <w:ind w:firstLine="640"/>
        <w:jc w:val="both"/>
      </w:pPr>
      <w:r>
        <w:rPr>
          <w:rFonts w:ascii="仿宋_GB2312" w:hAnsi="仿宋_GB2312" w:eastAsia="仿宋_GB2312"/>
          <w:b w:val="0"/>
          <w:sz w:val="32"/>
        </w:rPr>
        <w:t>三、《支出决算表》</w:t>
      </w:r>
    </w:p>
    <w:p w14:paraId="46D858F4">
      <w:pPr>
        <w:spacing w:line="240" w:lineRule="auto"/>
        <w:ind w:firstLine="640"/>
        <w:jc w:val="both"/>
      </w:pPr>
      <w:r>
        <w:rPr>
          <w:rFonts w:ascii="仿宋_GB2312" w:hAnsi="仿宋_GB2312" w:eastAsia="仿宋_GB2312"/>
          <w:b w:val="0"/>
          <w:sz w:val="32"/>
        </w:rPr>
        <w:t>四、《财政拨款收入支出决算总表》</w:t>
      </w:r>
    </w:p>
    <w:p w14:paraId="2642BB52">
      <w:pPr>
        <w:spacing w:line="240" w:lineRule="auto"/>
        <w:ind w:firstLine="640"/>
        <w:jc w:val="both"/>
      </w:pPr>
      <w:r>
        <w:rPr>
          <w:rFonts w:ascii="仿宋_GB2312" w:hAnsi="仿宋_GB2312" w:eastAsia="仿宋_GB2312"/>
          <w:b w:val="0"/>
          <w:sz w:val="32"/>
        </w:rPr>
        <w:t>五、《一般公共预算财政拨款支出决算表》</w:t>
      </w:r>
    </w:p>
    <w:p w14:paraId="7EB7F876">
      <w:pPr>
        <w:spacing w:line="240" w:lineRule="auto"/>
        <w:ind w:firstLine="640"/>
        <w:jc w:val="both"/>
      </w:pPr>
      <w:r>
        <w:rPr>
          <w:rFonts w:ascii="仿宋_GB2312" w:hAnsi="仿宋_GB2312" w:eastAsia="仿宋_GB2312"/>
          <w:b w:val="0"/>
          <w:sz w:val="32"/>
        </w:rPr>
        <w:t>六、《一般公共预算财政拨款基本支出决算表》</w:t>
      </w:r>
    </w:p>
    <w:p w14:paraId="1FFE79E2">
      <w:pPr>
        <w:spacing w:line="240" w:lineRule="auto"/>
        <w:ind w:firstLine="640"/>
        <w:jc w:val="both"/>
      </w:pPr>
      <w:r>
        <w:rPr>
          <w:rFonts w:ascii="仿宋_GB2312" w:hAnsi="仿宋_GB2312" w:eastAsia="仿宋_GB2312"/>
          <w:b w:val="0"/>
          <w:sz w:val="32"/>
        </w:rPr>
        <w:t>七、《政府性基金预算财政拨款收入支出决算表》</w:t>
      </w:r>
    </w:p>
    <w:p w14:paraId="1D35EFDF">
      <w:pPr>
        <w:spacing w:line="240" w:lineRule="auto"/>
        <w:ind w:firstLine="640"/>
        <w:jc w:val="both"/>
      </w:pPr>
      <w:r>
        <w:rPr>
          <w:rFonts w:ascii="仿宋_GB2312" w:hAnsi="仿宋_GB2312" w:eastAsia="仿宋_GB2312"/>
          <w:b w:val="0"/>
          <w:sz w:val="32"/>
        </w:rPr>
        <w:t>八、《国有资本经营预算财政拨款收入支出决算表》</w:t>
      </w:r>
    </w:p>
    <w:p w14:paraId="5C4F262C">
      <w:pPr>
        <w:spacing w:line="240" w:lineRule="auto"/>
        <w:ind w:firstLine="640"/>
        <w:jc w:val="both"/>
      </w:pPr>
      <w:r>
        <w:rPr>
          <w:rFonts w:ascii="仿宋_GB2312" w:hAnsi="仿宋_GB2312" w:eastAsia="仿宋_GB2312"/>
          <w:b w:val="0"/>
          <w:sz w:val="32"/>
        </w:rPr>
        <w:t>九、《财政拨款“三公”经费支出决算表》</w:t>
      </w:r>
    </w:p>
    <w:p w14:paraId="1DFDF263">
      <w:pPr>
        <w:spacing w:line="240" w:lineRule="auto"/>
        <w:ind w:firstLine="640"/>
        <w:jc w:val="both"/>
      </w:pPr>
    </w:p>
    <w:p w14:paraId="7F7800C6">
      <w:pPr>
        <w:spacing w:line="240" w:lineRule="auto"/>
        <w:ind w:firstLine="640"/>
        <w:jc w:val="both"/>
      </w:pPr>
    </w:p>
    <w:p w14:paraId="511ABC42">
      <w:pPr>
        <w:spacing w:line="240" w:lineRule="auto"/>
        <w:ind w:firstLine="640"/>
        <w:jc w:val="both"/>
      </w:pPr>
    </w:p>
    <w:p w14:paraId="75607641">
      <w:pPr>
        <w:spacing w:line="240" w:lineRule="auto"/>
        <w:ind w:firstLine="640"/>
        <w:jc w:val="both"/>
      </w:pPr>
    </w:p>
    <w:p w14:paraId="57D59EA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C286D28-DBDB-4AAE-98C1-6365231B1EE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B47DA94-2433-45A6-B6C9-F71B481C22B8}"/>
  </w:font>
  <w:font w:name="仿宋_GB2312">
    <w:panose1 w:val="02010609030101010101"/>
    <w:charset w:val="86"/>
    <w:family w:val="modern"/>
    <w:pitch w:val="default"/>
    <w:sig w:usb0="00000001" w:usb1="080E0000" w:usb2="00000000" w:usb3="00000000" w:csb0="00040000" w:csb1="00000000"/>
    <w:embedRegular r:id="rId3" w:fontKey="{373F2F2D-3B59-448B-9943-ADBA6346B65B}"/>
  </w:font>
  <w:font w:name="楷体_GB2312">
    <w:panose1 w:val="02010609030101010101"/>
    <w:charset w:val="86"/>
    <w:family w:val="auto"/>
    <w:pitch w:val="default"/>
    <w:sig w:usb0="00000001" w:usb1="080E0000" w:usb2="00000000" w:usb3="00000000" w:csb0="00040000" w:csb1="00000000"/>
    <w:embedRegular r:id="rId4" w:fontKey="{23055481-E01B-4CA2-ACCD-1024EA7083AB}"/>
  </w:font>
  <w:font w:name="WPSEMBED6">
    <w:panose1 w:val="02010609030101010101"/>
    <w:charset w:val="86"/>
    <w:family w:val="auto"/>
    <w:pitch w:val="default"/>
    <w:sig w:usb0="00000001" w:usb1="080E0000" w:usb2="00000000" w:usb3="00000000" w:csb0="00040000" w:csb1="00000000"/>
  </w:font>
  <w:font w:name="WPSEMBED7">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7444DA"/>
    <w:rsid w:val="3914510A"/>
    <w:rsid w:val="3A3A2E66"/>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B936CF"/>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5994</Words>
  <Characters>6824</Characters>
  <Lines>0</Lines>
  <Paragraphs>0</Paragraphs>
  <TotalTime>21</TotalTime>
  <ScaleCrop>false</ScaleCrop>
  <LinksUpToDate>false</LinksUpToDate>
  <CharactersWithSpaces>6833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