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3CBE25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洛浦县第二小学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B61A3EA">
      <w:r>
        <w:br w:type="page"/>
      </w:r>
    </w:p>
    <w:p w14:paraId="52B2F924">
      <w:pPr>
        <w:spacing w:line="640" w:lineRule="exact"/>
        <w:jc w:val="center"/>
        <w:outlineLvl w:val="1"/>
      </w:pPr>
      <w:r>
        <w:rPr>
          <w:rFonts w:ascii="黑体" w:hAnsi="黑体" w:eastAsia="黑体"/>
          <w:sz w:val="32"/>
        </w:rPr>
        <w:t>第一部分 单位概况</w:t>
      </w:r>
    </w:p>
    <w:p w14:paraId="7B3F05EB">
      <w:pPr>
        <w:spacing w:line="640" w:lineRule="exact"/>
        <w:ind w:firstLine="640"/>
        <w:jc w:val="both"/>
        <w:outlineLvl w:val="2"/>
      </w:pPr>
      <w:r>
        <w:rPr>
          <w:rFonts w:ascii="黑体" w:hAnsi="黑体" w:eastAsia="黑体"/>
          <w:sz w:val="32"/>
        </w:rPr>
        <w:t>一、主要职能</w:t>
      </w:r>
    </w:p>
    <w:p w14:paraId="7C364075">
      <w:pPr>
        <w:spacing w:line="580" w:lineRule="exact"/>
        <w:ind w:firstLine="640"/>
        <w:jc w:val="both"/>
      </w:pPr>
      <w:r>
        <w:rPr>
          <w:rFonts w:ascii="仿宋_GB2312" w:hAnsi="仿宋_GB2312" w:eastAsia="仿宋_GB2312"/>
          <w:sz w:val="32"/>
        </w:rPr>
        <w:t>洛浦县第二小学的主要职</w:t>
      </w:r>
      <w:r>
        <w:rPr>
          <w:rFonts w:hint="eastAsia" w:ascii="仿宋_GB2312" w:hAnsi="仿宋_GB2312" w:eastAsia="仿宋_GB2312"/>
          <w:sz w:val="32"/>
          <w:lang w:eastAsia="zh-CN"/>
        </w:rPr>
        <w:t>能是</w:t>
      </w: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2FC23422">
      <w:pPr>
        <w:spacing w:line="640" w:lineRule="exact"/>
        <w:ind w:firstLine="640"/>
        <w:jc w:val="both"/>
        <w:outlineLvl w:val="2"/>
      </w:pPr>
      <w:r>
        <w:rPr>
          <w:rFonts w:ascii="黑体" w:hAnsi="黑体" w:eastAsia="黑体"/>
          <w:sz w:val="32"/>
        </w:rPr>
        <w:t>二、机构设置及人员情况</w:t>
      </w:r>
    </w:p>
    <w:p w14:paraId="7EFADC09">
      <w:pPr>
        <w:spacing w:line="580" w:lineRule="exact"/>
        <w:ind w:firstLine="640"/>
        <w:jc w:val="both"/>
      </w:pPr>
      <w:r>
        <w:rPr>
          <w:rFonts w:ascii="仿宋_GB2312" w:hAnsi="仿宋_GB2312" w:eastAsia="仿宋_GB2312"/>
          <w:sz w:val="32"/>
        </w:rPr>
        <w:t>洛浦县第二小学2024年度，实有人数79人，其中：在职人员59人，减少14人；离休人员0人，增加0人；退休人员20人,增加1人。</w:t>
      </w:r>
    </w:p>
    <w:p w14:paraId="5308F7AA">
      <w:pPr>
        <w:spacing w:line="580" w:lineRule="exact"/>
        <w:ind w:firstLine="640"/>
        <w:jc w:val="both"/>
      </w:pPr>
      <w:r>
        <w:rPr>
          <w:rFonts w:ascii="仿宋_GB2312" w:hAnsi="仿宋_GB2312" w:eastAsia="仿宋_GB2312"/>
          <w:sz w:val="32"/>
        </w:rPr>
        <w:t>洛浦县第二小学无下属预算单位，下设9个科室，分别是：书记办公室、党建办、校办、财务室、人事办、少先队、德育办、教务办、教研室。</w:t>
      </w:r>
    </w:p>
    <w:p w14:paraId="05DCEFD4">
      <w:r>
        <w:br w:type="page"/>
      </w:r>
    </w:p>
    <w:p w14:paraId="6AA49336">
      <w:pPr>
        <w:spacing w:line="240" w:lineRule="auto"/>
        <w:jc w:val="center"/>
        <w:outlineLvl w:val="1"/>
      </w:pPr>
      <w:r>
        <w:rPr>
          <w:rFonts w:ascii="黑体" w:hAnsi="黑体" w:eastAsia="黑体"/>
          <w:sz w:val="32"/>
        </w:rPr>
        <w:t>第二部分 部门决算情况说明</w:t>
      </w:r>
    </w:p>
    <w:p w14:paraId="705FFFD1">
      <w:pPr>
        <w:spacing w:line="640" w:lineRule="exact"/>
        <w:ind w:firstLine="640"/>
        <w:jc w:val="both"/>
        <w:outlineLvl w:val="2"/>
      </w:pPr>
      <w:r>
        <w:rPr>
          <w:rFonts w:ascii="黑体" w:hAnsi="黑体" w:eastAsia="黑体"/>
          <w:sz w:val="32"/>
        </w:rPr>
        <w:t>一、收入支出决算总体情况说明</w:t>
      </w:r>
    </w:p>
    <w:p w14:paraId="0B73B08D">
      <w:pPr>
        <w:spacing w:line="580" w:lineRule="exact"/>
        <w:ind w:firstLine="640"/>
        <w:jc w:val="both"/>
      </w:pPr>
      <w:r>
        <w:rPr>
          <w:rFonts w:ascii="仿宋_GB2312" w:hAnsi="仿宋_GB2312" w:eastAsia="仿宋_GB2312"/>
          <w:b/>
          <w:sz w:val="32"/>
        </w:rPr>
        <w:t>2024年度收入总计1,518.77万元，</w:t>
      </w:r>
      <w:r>
        <w:rPr>
          <w:rFonts w:ascii="仿宋_GB2312" w:hAnsi="仿宋_GB2312" w:eastAsia="仿宋_GB2312"/>
          <w:b w:val="0"/>
          <w:sz w:val="32"/>
        </w:rPr>
        <w:t>其中：本年收入合计1,518.77万元，使用非财政拨款结余（含专用结余）0.00万元，年初结转和结余0.00万元。</w:t>
      </w:r>
    </w:p>
    <w:p w14:paraId="011676F6">
      <w:pPr>
        <w:spacing w:line="580" w:lineRule="exact"/>
        <w:ind w:firstLine="640"/>
        <w:jc w:val="both"/>
      </w:pPr>
      <w:r>
        <w:rPr>
          <w:rFonts w:ascii="仿宋_GB2312" w:hAnsi="仿宋_GB2312" w:eastAsia="仿宋_GB2312"/>
          <w:b/>
          <w:sz w:val="32"/>
        </w:rPr>
        <w:t>2024年度支出总计1,518.77万元，</w:t>
      </w:r>
      <w:r>
        <w:rPr>
          <w:rFonts w:ascii="仿宋_GB2312" w:hAnsi="仿宋_GB2312" w:eastAsia="仿宋_GB2312"/>
          <w:b w:val="0"/>
          <w:sz w:val="32"/>
        </w:rPr>
        <w:t>其中：本年支出合计1,518.77万元，结余分配0.00万元，年末结转和结余0.00万元。</w:t>
      </w:r>
    </w:p>
    <w:p w14:paraId="64308C0B">
      <w:pPr>
        <w:spacing w:line="580" w:lineRule="exact"/>
        <w:ind w:firstLine="640"/>
        <w:jc w:val="both"/>
      </w:pPr>
      <w:r>
        <w:rPr>
          <w:rFonts w:ascii="仿宋_GB2312" w:hAnsi="仿宋_GB2312" w:eastAsia="仿宋_GB2312"/>
          <w:b w:val="0"/>
          <w:sz w:val="32"/>
        </w:rPr>
        <w:t>收入支出总体与上年相比，减少224.77万元，下降12.89%，主要原因是：本年在职人员减少，相关人员经费较上年减少。</w:t>
      </w:r>
    </w:p>
    <w:p w14:paraId="0A9BC5F7">
      <w:pPr>
        <w:spacing w:line="640" w:lineRule="exact"/>
        <w:ind w:firstLine="640"/>
        <w:jc w:val="both"/>
        <w:outlineLvl w:val="2"/>
      </w:pPr>
      <w:r>
        <w:rPr>
          <w:rFonts w:ascii="黑体" w:hAnsi="黑体" w:eastAsia="黑体"/>
          <w:sz w:val="32"/>
        </w:rPr>
        <w:t>二、收入决算情况说明</w:t>
      </w:r>
    </w:p>
    <w:p w14:paraId="31A46514">
      <w:pPr>
        <w:spacing w:line="580" w:lineRule="exact"/>
        <w:ind w:firstLine="640"/>
        <w:jc w:val="both"/>
      </w:pPr>
      <w:r>
        <w:rPr>
          <w:rFonts w:ascii="仿宋_GB2312" w:hAnsi="仿宋_GB2312" w:eastAsia="仿宋_GB2312"/>
          <w:b/>
          <w:sz w:val="32"/>
        </w:rPr>
        <w:t>本年收入1,518.77万元，</w:t>
      </w:r>
      <w:r>
        <w:rPr>
          <w:rFonts w:ascii="仿宋_GB2312" w:hAnsi="仿宋_GB2312" w:eastAsia="仿宋_GB2312"/>
          <w:b w:val="0"/>
          <w:sz w:val="32"/>
        </w:rPr>
        <w:t>其中：财政拨款收入1,516.85万元，占99.87%；上级补助收入0.00万元，占0.00%；事业收入0.00万元，占0.00%；经营收入0.00万元，占0.00%；附属单位上缴收入0.00万元，占0.00%；其他收入1.92万元，占0.13%。</w:t>
      </w:r>
    </w:p>
    <w:p w14:paraId="384D0774">
      <w:pPr>
        <w:spacing w:line="640" w:lineRule="exact"/>
        <w:ind w:firstLine="640"/>
        <w:jc w:val="both"/>
        <w:outlineLvl w:val="2"/>
      </w:pPr>
      <w:r>
        <w:rPr>
          <w:rFonts w:ascii="黑体" w:hAnsi="黑体" w:eastAsia="黑体"/>
          <w:sz w:val="32"/>
        </w:rPr>
        <w:t>三、支出决算情况说明</w:t>
      </w:r>
    </w:p>
    <w:p w14:paraId="28B8B8CD">
      <w:pPr>
        <w:spacing w:line="580" w:lineRule="exact"/>
        <w:ind w:firstLine="640"/>
        <w:jc w:val="both"/>
      </w:pPr>
      <w:r>
        <w:rPr>
          <w:rFonts w:ascii="仿宋_GB2312" w:hAnsi="仿宋_GB2312" w:eastAsia="仿宋_GB2312"/>
          <w:b/>
          <w:sz w:val="32"/>
        </w:rPr>
        <w:t>本年支出1,518.77万元，</w:t>
      </w:r>
      <w:r>
        <w:rPr>
          <w:rFonts w:ascii="仿宋_GB2312" w:hAnsi="仿宋_GB2312" w:eastAsia="仿宋_GB2312"/>
          <w:b w:val="0"/>
          <w:sz w:val="32"/>
        </w:rPr>
        <w:t>其中：基本支出1,447.99万元，占95.34%；项目支出70.78万元，占4.66%；上缴上级支出0.00万元，占0.00%；经营支出0.00万元，占0.00%；对附属单位补助支出0.00万元，占0.00%。</w:t>
      </w:r>
    </w:p>
    <w:p w14:paraId="0CB30E4B">
      <w:pPr>
        <w:spacing w:line="640" w:lineRule="exact"/>
        <w:ind w:firstLine="640"/>
        <w:jc w:val="both"/>
        <w:outlineLvl w:val="2"/>
      </w:pPr>
      <w:r>
        <w:rPr>
          <w:rFonts w:ascii="黑体" w:hAnsi="黑体" w:eastAsia="黑体"/>
          <w:sz w:val="32"/>
        </w:rPr>
        <w:t>四、财政拨款收入支出决算总体情况说明</w:t>
      </w:r>
    </w:p>
    <w:p w14:paraId="3B77306B">
      <w:pPr>
        <w:spacing w:line="580" w:lineRule="exact"/>
        <w:ind w:firstLine="640"/>
        <w:jc w:val="both"/>
      </w:pPr>
      <w:r>
        <w:rPr>
          <w:rFonts w:ascii="仿宋_GB2312" w:hAnsi="仿宋_GB2312" w:eastAsia="仿宋_GB2312"/>
          <w:b/>
          <w:sz w:val="32"/>
        </w:rPr>
        <w:t>2024年度财政拨款收入总计1,516.85万元，</w:t>
      </w:r>
      <w:r>
        <w:rPr>
          <w:rFonts w:ascii="仿宋_GB2312" w:hAnsi="仿宋_GB2312" w:eastAsia="仿宋_GB2312"/>
          <w:b w:val="0"/>
          <w:sz w:val="32"/>
        </w:rPr>
        <w:t>其中：年初财政拨款结转和结余0.00万元，本年财政拨款收入1,516.85万元。</w:t>
      </w:r>
      <w:r>
        <w:rPr>
          <w:rFonts w:ascii="仿宋_GB2312" w:hAnsi="仿宋_GB2312" w:eastAsia="仿宋_GB2312"/>
          <w:b/>
          <w:sz w:val="32"/>
        </w:rPr>
        <w:t>财政拨款支出总计1,516.85万元，</w:t>
      </w:r>
      <w:r>
        <w:rPr>
          <w:rFonts w:ascii="仿宋_GB2312" w:hAnsi="仿宋_GB2312" w:eastAsia="仿宋_GB2312"/>
          <w:b w:val="0"/>
          <w:sz w:val="32"/>
        </w:rPr>
        <w:t>其中：年末财政拨款结转和结余0.00万元，本年财政拨款支出1,516.85万元。</w:t>
      </w:r>
    </w:p>
    <w:p w14:paraId="0C60E99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减少226.61万元，下降13.00%，主要原因是：本年在职人员减少，相关人员经费较上年减少。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年初预算数1,851.54万元，决算数1,516.85万元，预决算差异率-18.08%，主要原因是：本年在职人员减少，年中调减人员经费，导致预决算存在差异。</w:t>
      </w:r>
    </w:p>
    <w:p w14:paraId="6F30B767">
      <w:pPr>
        <w:spacing w:line="640" w:lineRule="exact"/>
        <w:ind w:firstLine="640"/>
        <w:jc w:val="both"/>
        <w:outlineLvl w:val="2"/>
      </w:pPr>
      <w:r>
        <w:rPr>
          <w:rFonts w:ascii="黑体" w:hAnsi="黑体" w:eastAsia="黑体"/>
          <w:sz w:val="32"/>
        </w:rPr>
        <w:t>五、一般公共预算财政拨款支出决算情况说明</w:t>
      </w:r>
    </w:p>
    <w:p w14:paraId="771E2479">
      <w:pPr>
        <w:spacing w:line="640" w:lineRule="exact"/>
        <w:ind w:firstLine="640"/>
        <w:jc w:val="both"/>
        <w:outlineLvl w:val="3"/>
      </w:pPr>
      <w:r>
        <w:rPr>
          <w:rFonts w:ascii="楷体_GB2312" w:hAnsi="楷体_GB2312" w:eastAsia="楷体_GB2312"/>
          <w:b/>
          <w:sz w:val="32"/>
        </w:rPr>
        <w:t>（一）一般公共预算财政拨款支出决算总体情况</w:t>
      </w:r>
    </w:p>
    <w:p w14:paraId="0305D624">
      <w:pPr>
        <w:spacing w:line="580" w:lineRule="exact"/>
        <w:ind w:firstLine="640"/>
        <w:jc w:val="both"/>
      </w:pPr>
      <w:r>
        <w:rPr>
          <w:rFonts w:ascii="仿宋_GB2312" w:hAnsi="仿宋_GB2312" w:eastAsia="仿宋_GB2312"/>
          <w:b/>
          <w:sz w:val="32"/>
        </w:rPr>
        <w:t>2024年度一般公共预算财政拨款支出1,516.85万元，</w:t>
      </w:r>
      <w:r>
        <w:rPr>
          <w:rFonts w:ascii="仿宋_GB2312" w:hAnsi="仿宋_GB2312" w:eastAsia="仿宋_GB2312"/>
          <w:b w:val="0"/>
          <w:sz w:val="32"/>
        </w:rPr>
        <w:t>占本年支出合计的99.87%。</w:t>
      </w:r>
      <w:r>
        <w:rPr>
          <w:rFonts w:ascii="仿宋_GB2312" w:hAnsi="仿宋_GB2312" w:eastAsia="仿宋_GB2312"/>
          <w:b/>
          <w:sz w:val="32"/>
        </w:rPr>
        <w:t>与上年相比，</w:t>
      </w:r>
      <w:r>
        <w:rPr>
          <w:rFonts w:ascii="仿宋_GB2312" w:hAnsi="仿宋_GB2312" w:eastAsia="仿宋_GB2312"/>
          <w:b w:val="0"/>
          <w:sz w:val="32"/>
        </w:rPr>
        <w:t>减少226.61万元，下降13.00%，主要原因是：本年在职人员减少，相关人员经费较上年减少。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年初预算数1,851.54万元，决算数1,516.85万元，预决算差异率-18.08%，主要原因是：本年在职人员减少，年中调减人员经费，导致预决算存在差异。</w:t>
      </w:r>
    </w:p>
    <w:p w14:paraId="54CC34DF">
      <w:pPr>
        <w:spacing w:line="640" w:lineRule="exact"/>
        <w:ind w:firstLine="640"/>
        <w:jc w:val="both"/>
        <w:outlineLvl w:val="3"/>
      </w:pPr>
      <w:r>
        <w:rPr>
          <w:rFonts w:ascii="楷体_GB2312" w:hAnsi="楷体_GB2312" w:eastAsia="楷体_GB2312"/>
          <w:b/>
          <w:sz w:val="32"/>
        </w:rPr>
        <w:t>（二）一般公共预算财政拨款支出决算结构情况</w:t>
      </w:r>
    </w:p>
    <w:p w14:paraId="48C585B7">
      <w:pPr>
        <w:spacing w:line="580" w:lineRule="exact"/>
        <w:ind w:firstLine="640"/>
        <w:jc w:val="both"/>
      </w:pPr>
      <w:r>
        <w:rPr>
          <w:rFonts w:ascii="仿宋_GB2312" w:hAnsi="仿宋_GB2312" w:eastAsia="仿宋_GB2312"/>
          <w:b w:val="0"/>
          <w:sz w:val="32"/>
        </w:rPr>
        <w:t>1.教育支出(类)1,504.05万元,占99.16%。</w:t>
      </w:r>
    </w:p>
    <w:p w14:paraId="2DACBA35">
      <w:pPr>
        <w:spacing w:line="580" w:lineRule="exact"/>
        <w:ind w:firstLine="640"/>
        <w:jc w:val="both"/>
      </w:pPr>
      <w:r>
        <w:rPr>
          <w:rFonts w:ascii="仿宋_GB2312" w:hAnsi="仿宋_GB2312" w:eastAsia="仿宋_GB2312"/>
          <w:b w:val="0"/>
          <w:sz w:val="32"/>
        </w:rPr>
        <w:t>2.住房保障支出(类)9.82万元,占0.65%。</w:t>
      </w:r>
    </w:p>
    <w:p w14:paraId="47B13A25">
      <w:pPr>
        <w:spacing w:line="580" w:lineRule="exact"/>
        <w:ind w:firstLine="640"/>
        <w:jc w:val="both"/>
      </w:pPr>
      <w:r>
        <w:rPr>
          <w:rFonts w:ascii="仿宋_GB2312" w:hAnsi="仿宋_GB2312" w:eastAsia="仿宋_GB2312"/>
          <w:b w:val="0"/>
          <w:sz w:val="32"/>
        </w:rPr>
        <w:t>3.其他支出(类)2.97万元,占0.20%。</w:t>
      </w:r>
    </w:p>
    <w:p w14:paraId="1A12BB5C">
      <w:pPr>
        <w:spacing w:line="640" w:lineRule="exact"/>
        <w:ind w:firstLine="640"/>
        <w:jc w:val="both"/>
        <w:outlineLvl w:val="3"/>
      </w:pPr>
      <w:r>
        <w:rPr>
          <w:rFonts w:ascii="楷体_GB2312" w:hAnsi="楷体_GB2312" w:eastAsia="楷体_GB2312"/>
          <w:b/>
          <w:sz w:val="32"/>
        </w:rPr>
        <w:t>（三）一般公共预算财政拨款支出决算具体情况</w:t>
      </w:r>
    </w:p>
    <w:p w14:paraId="32FE594D">
      <w:pPr>
        <w:spacing w:line="580" w:lineRule="exact"/>
        <w:ind w:firstLine="640"/>
        <w:jc w:val="both"/>
      </w:pPr>
      <w:r>
        <w:rPr>
          <w:rFonts w:ascii="仿宋_GB2312" w:hAnsi="仿宋_GB2312" w:eastAsia="仿宋_GB2312"/>
          <w:b w:val="0"/>
          <w:sz w:val="32"/>
        </w:rPr>
        <w:t>1.教育支出(类)普通教育(款)小学教育(项):支出决算数为1,480.12万元，比上年决算减少233.73万元，下降13.64%,主要原因是：本年在职人员减少，人员经费减少。</w:t>
      </w:r>
    </w:p>
    <w:p w14:paraId="3B01DF44">
      <w:pPr>
        <w:spacing w:line="580" w:lineRule="exact"/>
        <w:ind w:firstLine="640"/>
        <w:jc w:val="both"/>
      </w:pPr>
      <w:r>
        <w:rPr>
          <w:rFonts w:ascii="仿宋_GB2312" w:hAnsi="仿宋_GB2312" w:eastAsia="仿宋_GB2312"/>
          <w:b w:val="0"/>
          <w:sz w:val="32"/>
        </w:rPr>
        <w:t>2.教育支出(类)普通教育(款)其他普通教育支出(项):支出决算数为23.94万元，比上年决算增加8.38万元，增长53.86%,主要原因是：本年增加家庭经济困难学生生活补助资金。</w:t>
      </w:r>
    </w:p>
    <w:p w14:paraId="2084B1D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11.40万元，下降100.00%,主要原因是：本年功能科目调整，养老保险缴费上年度单独列支，本年调整至主科目列支，导致经费较上年减少。</w:t>
      </w:r>
    </w:p>
    <w:p w14:paraId="374EB81A">
      <w:pPr>
        <w:spacing w:line="580" w:lineRule="exact"/>
        <w:ind w:firstLine="640"/>
        <w:jc w:val="both"/>
      </w:pPr>
      <w:r>
        <w:rPr>
          <w:rFonts w:ascii="仿宋_GB2312" w:hAnsi="仿宋_GB2312" w:eastAsia="仿宋_GB2312"/>
          <w:b w:val="0"/>
          <w:sz w:val="32"/>
        </w:rPr>
        <w:t>4.住房保障支出(类)住房改革支出(款)住房公积金(项):支出决算数为9.82万元，比上年决算增加9.82万元，增长100.00%,主要原因是：本年功能科目调整，住房公积金上年度在主科目列支，本年单独列支，导致经费较上年增加。</w:t>
      </w:r>
    </w:p>
    <w:p w14:paraId="3240318D">
      <w:pPr>
        <w:spacing w:line="580" w:lineRule="exact"/>
        <w:ind w:firstLine="640"/>
        <w:jc w:val="both"/>
        <w:rPr>
          <w:rFonts w:hint="default" w:eastAsia="仿宋_GB2312"/>
          <w:lang w:val="en-US" w:eastAsia="zh-CN"/>
        </w:rPr>
      </w:pPr>
      <w:r>
        <w:rPr>
          <w:rFonts w:ascii="仿宋_GB2312" w:hAnsi="仿宋_GB2312" w:eastAsia="仿宋_GB2312"/>
          <w:b w:val="0"/>
          <w:sz w:val="32"/>
        </w:rPr>
        <w:t>5.其他支出(类)其他支出(款)其他支出(项):支出决算数为2.97万元，比上年决算增加0.32万元，增长12.08%,主要原因是：本年</w:t>
      </w:r>
      <w:r>
        <w:rPr>
          <w:rFonts w:hint="eastAsia" w:ascii="仿宋_GB2312" w:hAnsi="仿宋_GB2312" w:eastAsia="仿宋_GB2312"/>
          <w:b w:val="0"/>
          <w:sz w:val="32"/>
          <w:lang w:val="en-US" w:eastAsia="zh-CN"/>
        </w:rPr>
        <w:t>增加为民办实事项目经费，导致相关经费增加。</w:t>
      </w:r>
    </w:p>
    <w:p w14:paraId="3C12DF46">
      <w:pPr>
        <w:spacing w:line="640" w:lineRule="exact"/>
        <w:ind w:firstLine="640"/>
        <w:jc w:val="both"/>
        <w:outlineLvl w:val="2"/>
      </w:pPr>
      <w:r>
        <w:rPr>
          <w:rFonts w:ascii="黑体" w:hAnsi="黑体" w:eastAsia="黑体"/>
          <w:sz w:val="32"/>
        </w:rPr>
        <w:t>六、一般公共预算财政拨款基本支出决算情况说明</w:t>
      </w:r>
    </w:p>
    <w:p w14:paraId="39E6B59A">
      <w:pPr>
        <w:spacing w:line="580" w:lineRule="exact"/>
        <w:ind w:firstLine="640"/>
        <w:jc w:val="both"/>
      </w:pPr>
      <w:r>
        <w:rPr>
          <w:rFonts w:ascii="仿宋_GB2312" w:hAnsi="仿宋_GB2312" w:eastAsia="仿宋_GB2312"/>
          <w:b w:val="0"/>
          <w:sz w:val="32"/>
        </w:rPr>
        <w:t>2024年度一般公共预算财政拨款基本支出1,447.99万元，其中：</w:t>
      </w:r>
      <w:r>
        <w:rPr>
          <w:rFonts w:ascii="仿宋_GB2312" w:hAnsi="仿宋_GB2312" w:eastAsia="仿宋_GB2312"/>
          <w:b/>
          <w:sz w:val="32"/>
        </w:rPr>
        <w:t>人员经费1,300.79万元，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包括：基本工资、津贴补贴、绩效工资、机关事业单位基本养老保险缴费、职业年金缴费、职工基本医疗保险缴费、其他社会保障缴费、住房公积金、退休费、抚恤金。</w:t>
      </w:r>
    </w:p>
    <w:p w14:paraId="73654F5C">
      <w:pPr>
        <w:spacing w:line="580" w:lineRule="exact"/>
        <w:ind w:firstLine="640"/>
        <w:jc w:val="both"/>
      </w:pPr>
      <w:r>
        <w:rPr>
          <w:rFonts w:ascii="仿宋_GB2312" w:hAnsi="仿宋_GB2312" w:eastAsia="仿宋_GB2312"/>
          <w:b/>
          <w:sz w:val="32"/>
        </w:rPr>
        <w:t>公用经费147.20万元，</w:t>
      </w:r>
      <w:r>
        <w:rPr>
          <w:rFonts w:ascii="仿宋_GB2312" w:hAnsi="仿宋_GB2312" w:eastAsia="仿宋_GB2312"/>
          <w:b w:val="0"/>
          <w:sz w:val="32"/>
        </w:rPr>
        <w:t>包括：办公费、印刷费、水费、电费、邮电费、取暖费、物业管理费、差旅费、维修（护）费、培训费、其他商品和服务支出。</w:t>
      </w:r>
    </w:p>
    <w:p w14:paraId="5AAF8F3E">
      <w:pPr>
        <w:spacing w:line="640" w:lineRule="exact"/>
        <w:ind w:firstLine="640"/>
        <w:jc w:val="both"/>
        <w:outlineLvl w:val="2"/>
      </w:pPr>
      <w:r>
        <w:rPr>
          <w:rFonts w:ascii="黑体" w:hAnsi="黑体" w:eastAsia="黑体"/>
          <w:sz w:val="32"/>
        </w:rPr>
        <w:t>七、政府性基金预算财政拨款收入支出决算情况说明</w:t>
      </w:r>
    </w:p>
    <w:p w14:paraId="7C6E960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B97AE94">
      <w:pPr>
        <w:spacing w:line="640" w:lineRule="exact"/>
        <w:ind w:firstLine="640"/>
        <w:jc w:val="both"/>
        <w:outlineLvl w:val="2"/>
      </w:pPr>
      <w:r>
        <w:rPr>
          <w:rFonts w:ascii="黑体" w:hAnsi="黑体" w:eastAsia="黑体"/>
          <w:sz w:val="32"/>
        </w:rPr>
        <w:t>八、国有资本经营预算财政拨款收入支出决算情况说明</w:t>
      </w:r>
    </w:p>
    <w:p w14:paraId="2DEFC2D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F0C93CF">
      <w:pPr>
        <w:spacing w:line="640" w:lineRule="exact"/>
        <w:ind w:firstLine="640"/>
        <w:jc w:val="both"/>
        <w:outlineLvl w:val="2"/>
      </w:pPr>
      <w:r>
        <w:rPr>
          <w:rFonts w:ascii="黑体" w:hAnsi="黑体" w:eastAsia="黑体"/>
          <w:sz w:val="32"/>
        </w:rPr>
        <w:t>九、财政拨款“三公”经费支出决算情况说明</w:t>
      </w:r>
    </w:p>
    <w:p w14:paraId="4C85F82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19759A9">
      <w:pPr>
        <w:spacing w:line="580" w:lineRule="exact"/>
        <w:ind w:firstLine="640"/>
        <w:jc w:val="both"/>
      </w:pPr>
      <w:r>
        <w:rPr>
          <w:rFonts w:ascii="仿宋_GB2312" w:hAnsi="仿宋_GB2312" w:eastAsia="仿宋_GB2312"/>
          <w:b/>
          <w:sz w:val="32"/>
        </w:rPr>
        <w:t>具体情况如下：</w:t>
      </w:r>
    </w:p>
    <w:p w14:paraId="62D0733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F01B9A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4E02B3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AD809C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4D8D073">
      <w:pPr>
        <w:spacing w:line="640" w:lineRule="exact"/>
        <w:ind w:firstLine="640"/>
        <w:jc w:val="both"/>
        <w:outlineLvl w:val="2"/>
      </w:pPr>
      <w:r>
        <w:rPr>
          <w:rFonts w:ascii="黑体" w:hAnsi="黑体" w:eastAsia="黑体"/>
          <w:sz w:val="32"/>
        </w:rPr>
        <w:t>十、其他重要事项的情况说明</w:t>
      </w:r>
    </w:p>
    <w:p w14:paraId="02112D2D">
      <w:pPr>
        <w:spacing w:line="640" w:lineRule="exact"/>
        <w:ind w:firstLine="640"/>
        <w:jc w:val="both"/>
        <w:outlineLvl w:val="3"/>
      </w:pPr>
      <w:r>
        <w:rPr>
          <w:rFonts w:ascii="楷体_GB2312" w:hAnsi="楷体_GB2312" w:eastAsia="楷体_GB2312"/>
          <w:b/>
          <w:sz w:val="32"/>
        </w:rPr>
        <w:t>（一）机关运行经费及公用经费支出情况</w:t>
      </w:r>
    </w:p>
    <w:p w14:paraId="3CBF50F6">
      <w:pPr>
        <w:spacing w:line="580" w:lineRule="exact"/>
        <w:ind w:firstLine="640"/>
        <w:jc w:val="both"/>
      </w:pPr>
      <w:r>
        <w:rPr>
          <w:rFonts w:ascii="仿宋_GB2312" w:hAnsi="仿宋_GB2312" w:eastAsia="仿宋_GB2312"/>
          <w:b w:val="0"/>
          <w:sz w:val="32"/>
        </w:rPr>
        <w:t>2024年度洛浦县第二小学（事业单位）公用经费支出147.20万元，比上年减少29.32万元，下降16.61%，主要原因是：本年维修（护）费，物业管理费较上年减少。</w:t>
      </w:r>
    </w:p>
    <w:p w14:paraId="0D952CCE">
      <w:pPr>
        <w:spacing w:line="640" w:lineRule="exact"/>
        <w:ind w:firstLine="640"/>
        <w:jc w:val="both"/>
        <w:outlineLvl w:val="3"/>
      </w:pPr>
      <w:r>
        <w:rPr>
          <w:rFonts w:ascii="楷体_GB2312" w:hAnsi="楷体_GB2312" w:eastAsia="楷体_GB2312"/>
          <w:b/>
          <w:sz w:val="32"/>
        </w:rPr>
        <w:t>（二）政府采购情况</w:t>
      </w:r>
    </w:p>
    <w:p w14:paraId="51E203CE">
      <w:pPr>
        <w:spacing w:line="580" w:lineRule="exact"/>
        <w:ind w:firstLine="640"/>
        <w:jc w:val="both"/>
      </w:pPr>
      <w:r>
        <w:rPr>
          <w:rFonts w:ascii="仿宋_GB2312" w:hAnsi="仿宋_GB2312" w:eastAsia="仿宋_GB2312"/>
          <w:b w:val="0"/>
          <w:sz w:val="32"/>
        </w:rPr>
        <w:t>2024年度政府采购支出总额96.32万元，其中：政府采购货物支出10.47万元、政府采购工程支出14.54万元、政府采购服务支出71.31万元。</w:t>
      </w:r>
    </w:p>
    <w:p w14:paraId="3C0A75B8">
      <w:pPr>
        <w:spacing w:line="580" w:lineRule="exact"/>
        <w:ind w:firstLine="640"/>
        <w:jc w:val="both"/>
      </w:pPr>
      <w:r>
        <w:rPr>
          <w:rFonts w:ascii="仿宋_GB2312" w:hAnsi="仿宋_GB2312" w:eastAsia="仿宋_GB2312"/>
          <w:b w:val="0"/>
          <w:sz w:val="32"/>
        </w:rPr>
        <w:t>授予中小企业合同金额88.67万元，占政府采购支出总额的92.06%，其中：授予小微企业合同金额64.60万元，占政府采购支出总额的67.07%。</w:t>
      </w:r>
    </w:p>
    <w:p w14:paraId="09996EA1">
      <w:pPr>
        <w:spacing w:line="640" w:lineRule="exact"/>
        <w:ind w:firstLine="640"/>
        <w:jc w:val="both"/>
        <w:outlineLvl w:val="3"/>
      </w:pPr>
      <w:r>
        <w:rPr>
          <w:rFonts w:ascii="楷体_GB2312" w:hAnsi="楷体_GB2312" w:eastAsia="楷体_GB2312"/>
          <w:b/>
          <w:sz w:val="32"/>
        </w:rPr>
        <w:t>（三）国有资产占用情况说明</w:t>
      </w:r>
    </w:p>
    <w:p w14:paraId="2C92E635">
      <w:pPr>
        <w:spacing w:line="580" w:lineRule="exact"/>
        <w:ind w:firstLine="640"/>
        <w:jc w:val="both"/>
      </w:pPr>
      <w:r>
        <w:rPr>
          <w:rFonts w:ascii="仿宋_GB2312" w:hAnsi="仿宋_GB2312" w:eastAsia="仿宋_GB2312"/>
          <w:b w:val="0"/>
          <w:sz w:val="32"/>
        </w:rPr>
        <w:t>截至2024年12月31日，房屋9,194.68平方米，价值2,061.01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B9B6149">
      <w:pPr>
        <w:spacing w:line="640" w:lineRule="exact"/>
        <w:ind w:firstLine="640"/>
        <w:jc w:val="both"/>
        <w:outlineLvl w:val="2"/>
      </w:pPr>
      <w:r>
        <w:rPr>
          <w:rFonts w:ascii="黑体" w:hAnsi="黑体" w:eastAsia="黑体"/>
          <w:sz w:val="32"/>
        </w:rPr>
        <w:t>十一、预算绩效的情况说明</w:t>
      </w:r>
    </w:p>
    <w:p w14:paraId="2923E25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根据预算绩效管理要求，本单位2024年度预算绩效管理形成整体支出绩效自评表1个，全年预算总额1,518.77万元，实际执行总额1,518.77万元；预算绩效评价项目</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260.85</w:t>
      </w:r>
      <w:r>
        <w:rPr>
          <w:rFonts w:ascii="仿宋_GB2312" w:hAnsi="仿宋_GB2312" w:eastAsia="仿宋_GB2312"/>
          <w:b w:val="0"/>
          <w:sz w:val="32"/>
        </w:rPr>
        <w:t>万元，全年执行数21</w:t>
      </w:r>
      <w:r>
        <w:rPr>
          <w:rFonts w:hint="eastAsia" w:ascii="仿宋_GB2312" w:hAnsi="仿宋_GB2312" w:eastAsia="仿宋_GB2312"/>
          <w:b w:val="0"/>
          <w:sz w:val="32"/>
          <w:lang w:val="en-US" w:eastAsia="zh-CN"/>
        </w:rPr>
        <w:t>7.98</w:t>
      </w:r>
      <w:r>
        <w:rPr>
          <w:rFonts w:ascii="仿宋_GB2312" w:hAnsi="仿宋_GB2312" w:eastAsia="仿宋_GB2312"/>
          <w:b w:val="0"/>
          <w:sz w:val="32"/>
        </w:rPr>
        <w:t>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一是预算金额与实际支出金额数偏差较大，是由于后期增加教职员工数量增加，预算绩效管理水平仍有欠缺。在2024年预算绩效管理工作中，存在“重投入轻管理、重支出轻绩效”的情况，对全面实施预算绩效管理的要求认识还不到位，项目申报、实施等环节与预算绩效管理各个环节联系不够紧密。二是部分业务人员绩效管理意识有待增强，未能全面深入认识理解绩效管理工作的意义。绩效管理经验不足，预算绩效管理工作有待进一步落实。三是绩效指标的明确性、可衡量性、相关性还需进一步提升。预算精细化管理还需完善，预算编制管理水平仍有进一步提升的空间。下一步改进措施：一</w:t>
      </w:r>
      <w:r>
        <w:rPr>
          <w:rFonts w:hint="eastAsia" w:ascii="仿宋_GB2312" w:hAnsi="仿宋_GB2312" w:eastAsia="仿宋_GB2312"/>
          <w:b w:val="0"/>
          <w:sz w:val="32"/>
          <w:lang w:eastAsia="zh-CN"/>
        </w:rPr>
        <w:t>是加</w:t>
      </w:r>
      <w:r>
        <w:rPr>
          <w:rFonts w:ascii="仿宋_GB2312" w:hAnsi="仿宋_GB2312" w:eastAsia="仿宋_GB2312"/>
          <w:b w:val="0"/>
          <w:sz w:val="32"/>
        </w:rPr>
        <w:t>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二是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w:t>
      </w:r>
    </w:p>
    <w:p w14:paraId="16B1D27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A5EA91">
        <w:tblPrEx>
          <w:tblCellMar>
            <w:top w:w="0" w:type="dxa"/>
            <w:left w:w="108" w:type="dxa"/>
            <w:bottom w:w="0" w:type="dxa"/>
            <w:right w:w="108" w:type="dxa"/>
          </w:tblCellMar>
        </w:tblPrEx>
        <w:tc>
          <w:tcPr>
            <w:tcW w:w="8847" w:type="dxa"/>
            <w:gridSpan w:val="9"/>
            <w:vAlign w:val="center"/>
          </w:tcPr>
          <w:p w14:paraId="5169455B">
            <w:pPr>
              <w:jc w:val="center"/>
            </w:pPr>
            <w:r>
              <w:rPr>
                <w:rFonts w:ascii="宋体" w:hAnsi="宋体" w:eastAsia="宋体"/>
                <w:sz w:val="24"/>
              </w:rPr>
              <w:t>单位整体支出绩效自评表</w:t>
            </w:r>
          </w:p>
        </w:tc>
      </w:tr>
      <w:tr w14:paraId="477EA533">
        <w:tblPrEx>
          <w:tblCellMar>
            <w:top w:w="0" w:type="dxa"/>
            <w:left w:w="108" w:type="dxa"/>
            <w:bottom w:w="0" w:type="dxa"/>
            <w:right w:w="108" w:type="dxa"/>
          </w:tblCellMar>
        </w:tblPrEx>
        <w:tc>
          <w:tcPr>
            <w:tcW w:w="8847" w:type="dxa"/>
            <w:gridSpan w:val="9"/>
            <w:vAlign w:val="center"/>
          </w:tcPr>
          <w:p w14:paraId="6D2A6C10">
            <w:pPr>
              <w:jc w:val="center"/>
            </w:pPr>
            <w:r>
              <w:rPr>
                <w:rFonts w:ascii="宋体" w:hAnsi="宋体" w:eastAsia="宋体"/>
                <w:sz w:val="24"/>
              </w:rPr>
              <w:t>（2024年度）</w:t>
            </w:r>
          </w:p>
        </w:tc>
      </w:tr>
      <w:tr w14:paraId="3F6D0F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53A5F">
            <w:pPr>
              <w:jc w:val="center"/>
            </w:pPr>
            <w:bookmarkStart w:id="0" w:name="_GoBack" w:colFirst="1" w:colLast="8"/>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0858A7">
            <w:pPr>
              <w:jc w:val="center"/>
            </w:pPr>
            <w:r>
              <w:rPr>
                <w:rFonts w:ascii="宋体" w:hAnsi="宋体" w:eastAsia="宋体"/>
                <w:sz w:val="16"/>
              </w:rPr>
              <w:t>洛浦县第二小学</w:t>
            </w:r>
          </w:p>
        </w:tc>
      </w:tr>
      <w:bookmarkEnd w:id="0"/>
      <w:tr w14:paraId="1F3DF9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2650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FDFB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9A1F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3086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2374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97ED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05AA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352A7">
            <w:pPr>
              <w:jc w:val="center"/>
            </w:pPr>
            <w:r>
              <w:rPr>
                <w:rFonts w:ascii="宋体" w:hAnsi="宋体" w:eastAsia="宋体"/>
                <w:sz w:val="16"/>
              </w:rPr>
              <w:t>得分</w:t>
            </w:r>
          </w:p>
        </w:tc>
      </w:tr>
      <w:tr w14:paraId="08249E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91F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3E88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855F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B9345">
            <w:pPr>
              <w:jc w:val="center"/>
            </w:pPr>
            <w:r>
              <w:rPr>
                <w:rFonts w:ascii="宋体" w:hAnsi="宋体" w:eastAsia="宋体"/>
                <w:sz w:val="16"/>
              </w:rPr>
              <w:t>265.21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DD9BA">
            <w:pPr>
              <w:jc w:val="center"/>
            </w:pPr>
            <w:r>
              <w:rPr>
                <w:rFonts w:ascii="宋体" w:hAnsi="宋体" w:eastAsia="宋体"/>
                <w:sz w:val="16"/>
              </w:rPr>
              <w:t>217.98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72817">
            <w:pPr>
              <w:jc w:val="center"/>
            </w:pPr>
            <w:r>
              <w:rPr>
                <w:rFonts w:ascii="宋体" w:hAnsi="宋体" w:eastAsia="宋体"/>
                <w:sz w:val="16"/>
              </w:rPr>
              <w:t>217.98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A4D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B36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9AEEA">
            <w:pPr>
              <w:jc w:val="center"/>
            </w:pPr>
            <w:r>
              <w:rPr>
                <w:rFonts w:ascii="宋体" w:hAnsi="宋体" w:eastAsia="宋体"/>
                <w:sz w:val="16"/>
              </w:rPr>
              <w:t>-</w:t>
            </w:r>
          </w:p>
        </w:tc>
      </w:tr>
      <w:tr w14:paraId="682599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014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FDB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D4BF8">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F7E71">
            <w:pPr>
              <w:jc w:val="center"/>
            </w:pPr>
            <w:r>
              <w:rPr>
                <w:rFonts w:ascii="宋体" w:hAnsi="宋体" w:eastAsia="宋体"/>
                <w:sz w:val="16"/>
              </w:rPr>
              <w:t>1,586.33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C7A05">
            <w:pPr>
              <w:jc w:val="center"/>
            </w:pPr>
            <w:r>
              <w:rPr>
                <w:rFonts w:ascii="宋体" w:hAnsi="宋体" w:eastAsia="宋体"/>
                <w:sz w:val="16"/>
              </w:rPr>
              <w:t>1,300.79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F07BC">
            <w:pPr>
              <w:jc w:val="center"/>
            </w:pPr>
            <w:r>
              <w:rPr>
                <w:rFonts w:ascii="宋体" w:hAnsi="宋体" w:eastAsia="宋体"/>
                <w:sz w:val="16"/>
              </w:rPr>
              <w:t>1,300.79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D65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6DB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C16B1">
            <w:pPr>
              <w:jc w:val="center"/>
            </w:pPr>
            <w:r>
              <w:rPr>
                <w:rFonts w:ascii="宋体" w:hAnsi="宋体" w:eastAsia="宋体"/>
                <w:sz w:val="16"/>
              </w:rPr>
              <w:t>-</w:t>
            </w:r>
          </w:p>
        </w:tc>
      </w:tr>
      <w:tr w14:paraId="630C2E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D64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494E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0882C">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AFF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F09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9E9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DAE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764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C0EF1">
            <w:pPr>
              <w:jc w:val="center"/>
            </w:pPr>
            <w:r>
              <w:rPr>
                <w:rFonts w:ascii="宋体" w:hAnsi="宋体" w:eastAsia="宋体"/>
                <w:sz w:val="16"/>
              </w:rPr>
              <w:t>-</w:t>
            </w:r>
          </w:p>
        </w:tc>
      </w:tr>
      <w:tr w14:paraId="08562E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C69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34DD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896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947E3">
            <w:pPr>
              <w:jc w:val="center"/>
            </w:pPr>
            <w:r>
              <w:rPr>
                <w:rFonts w:ascii="宋体" w:hAnsi="宋体" w:eastAsia="宋体"/>
                <w:sz w:val="16"/>
              </w:rPr>
              <w:t>1,851.54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4AEAD">
            <w:pPr>
              <w:jc w:val="center"/>
            </w:pPr>
            <w:r>
              <w:rPr>
                <w:rFonts w:ascii="宋体" w:hAnsi="宋体" w:eastAsia="宋体"/>
                <w:sz w:val="16"/>
              </w:rPr>
              <w:t>1,518.77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77500">
            <w:pPr>
              <w:jc w:val="center"/>
            </w:pPr>
            <w:r>
              <w:rPr>
                <w:rFonts w:ascii="宋体" w:hAnsi="宋体" w:eastAsia="宋体"/>
                <w:sz w:val="16"/>
              </w:rPr>
              <w:t>1,518.77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60D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672C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4EBC7">
            <w:pPr>
              <w:jc w:val="center"/>
            </w:pPr>
            <w:r>
              <w:rPr>
                <w:rFonts w:ascii="宋体" w:hAnsi="宋体" w:eastAsia="宋体"/>
                <w:sz w:val="16"/>
              </w:rPr>
              <w:t>10</w:t>
            </w:r>
          </w:p>
        </w:tc>
      </w:tr>
      <w:tr w14:paraId="506B93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0E93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3B0C3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D520BB">
            <w:pPr>
              <w:jc w:val="center"/>
            </w:pPr>
            <w:r>
              <w:rPr>
                <w:rFonts w:ascii="宋体" w:hAnsi="宋体" w:eastAsia="宋体"/>
                <w:sz w:val="16"/>
              </w:rPr>
              <w:t>实际完成情况</w:t>
            </w:r>
          </w:p>
        </w:tc>
      </w:tr>
      <w:tr w14:paraId="530289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07F2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344F15">
            <w:pPr>
              <w:jc w:val="both"/>
            </w:pPr>
            <w:r>
              <w:rPr>
                <w:rFonts w:ascii="宋体" w:hAnsi="宋体" w:eastAsia="宋体"/>
                <w:sz w:val="16"/>
              </w:rPr>
              <w:t>本项目主要实施内容为：为保障学校日常工作正常运行，本项目正常性项目，资金总额为1851.54万元，将在2024年12月之前完成。通过实施本项目可以有效提高学校工作效率。保障学校日常工作正常运行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95E215">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学校学生人数2190人，保障单位职工工资发放人数59人，保障学校正常运转数量1所，开展培训工作20次，开展德育党建活动10次，部门资金已使用1518.7701万元。通过这些业务的实施，可以有效提高学校工作效率。保障学校日常工作正常运行</w:t>
            </w:r>
            <w:r>
              <w:rPr>
                <w:rFonts w:hint="eastAsia" w:ascii="宋体" w:hAnsi="宋体"/>
                <w:sz w:val="16"/>
                <w:lang w:eastAsia="zh-CN"/>
              </w:rPr>
              <w:t>。</w:t>
            </w:r>
          </w:p>
        </w:tc>
      </w:tr>
      <w:tr w14:paraId="6E7196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7BE9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C689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8BE8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D665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F152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175C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40E9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5B462">
            <w:pPr>
              <w:jc w:val="center"/>
            </w:pPr>
            <w:r>
              <w:rPr>
                <w:rFonts w:ascii="宋体" w:hAnsi="宋体" w:eastAsia="宋体"/>
                <w:sz w:val="16"/>
              </w:rPr>
              <w:t>得分</w:t>
            </w:r>
          </w:p>
        </w:tc>
      </w:tr>
      <w:tr w14:paraId="12B86F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DC52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C5A1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1A683">
            <w:pPr>
              <w:jc w:val="center"/>
            </w:pPr>
            <w:r>
              <w:rPr>
                <w:rFonts w:ascii="宋体" w:hAnsi="宋体" w:eastAsia="宋体"/>
                <w:sz w:val="16"/>
              </w:rPr>
              <w:t>保障学校学生人数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E172A">
            <w:pPr>
              <w:jc w:val="center"/>
            </w:pPr>
            <w:r>
              <w:rPr>
                <w:rFonts w:ascii="宋体" w:hAnsi="宋体" w:eastAsia="宋体"/>
                <w:sz w:val="16"/>
              </w:rPr>
              <w:t>&gt;=2190人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509C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B5F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CEBDC">
            <w:pPr>
              <w:jc w:val="center"/>
            </w:pPr>
            <w:r>
              <w:rPr>
                <w:rFonts w:ascii="宋体" w:hAnsi="宋体" w:eastAsia="宋体"/>
                <w:sz w:val="16"/>
              </w:rPr>
              <w:t>2190人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404FA">
            <w:pPr>
              <w:jc w:val="center"/>
            </w:pPr>
            <w:r>
              <w:rPr>
                <w:rFonts w:ascii="宋体" w:hAnsi="宋体" w:eastAsia="宋体"/>
                <w:sz w:val="16"/>
              </w:rPr>
              <w:t>20</w:t>
            </w:r>
          </w:p>
        </w:tc>
      </w:tr>
      <w:tr w14:paraId="344870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C09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259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5C614">
            <w:pPr>
              <w:jc w:val="center"/>
            </w:pPr>
            <w:r>
              <w:rPr>
                <w:rFonts w:ascii="宋体" w:hAnsi="宋体" w:eastAsia="宋体"/>
                <w:sz w:val="16"/>
              </w:rPr>
              <w:t>保障单位职工工资发放人数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14E7C">
            <w:pPr>
              <w:jc w:val="center"/>
            </w:pPr>
            <w:r>
              <w:rPr>
                <w:rFonts w:ascii="宋体" w:hAnsi="宋体" w:eastAsia="宋体"/>
                <w:sz w:val="16"/>
              </w:rPr>
              <w:t>&gt;=59人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39F5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D5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E01A9">
            <w:pPr>
              <w:jc w:val="center"/>
            </w:pPr>
            <w:r>
              <w:rPr>
                <w:rFonts w:ascii="宋体" w:hAnsi="宋体" w:eastAsia="宋体"/>
                <w:sz w:val="16"/>
              </w:rPr>
              <w:t>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B4A8B">
            <w:pPr>
              <w:jc w:val="center"/>
            </w:pPr>
            <w:r>
              <w:rPr>
                <w:rFonts w:ascii="宋体" w:hAnsi="宋体" w:eastAsia="宋体"/>
                <w:sz w:val="16"/>
              </w:rPr>
              <w:t>10</w:t>
            </w:r>
          </w:p>
        </w:tc>
      </w:tr>
      <w:tr w14:paraId="1D50DD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FCF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A09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ACF38">
            <w:pPr>
              <w:jc w:val="center"/>
            </w:pPr>
            <w:r>
              <w:rPr>
                <w:rFonts w:ascii="宋体" w:hAnsi="宋体" w:eastAsia="宋体"/>
                <w:sz w:val="16"/>
              </w:rPr>
              <w:t>保障学校正常运转数量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B5157">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B2EE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41C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20620">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E4680">
            <w:pPr>
              <w:jc w:val="center"/>
            </w:pPr>
            <w:r>
              <w:rPr>
                <w:rFonts w:ascii="宋体" w:hAnsi="宋体" w:eastAsia="宋体"/>
                <w:sz w:val="16"/>
              </w:rPr>
              <w:t>20</w:t>
            </w:r>
          </w:p>
        </w:tc>
      </w:tr>
      <w:tr w14:paraId="09B729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2E2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4D7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B8BBA">
            <w:pPr>
              <w:jc w:val="center"/>
            </w:pPr>
            <w:r>
              <w:rPr>
                <w:rFonts w:ascii="宋体" w:hAnsi="宋体" w:eastAsia="宋体"/>
                <w:sz w:val="16"/>
              </w:rPr>
              <w:t>开展培训工作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AEB6E">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7210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478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8E5D5">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98FB9">
            <w:pPr>
              <w:jc w:val="center"/>
            </w:pPr>
            <w:r>
              <w:rPr>
                <w:rFonts w:ascii="宋体" w:hAnsi="宋体" w:eastAsia="宋体"/>
                <w:sz w:val="16"/>
              </w:rPr>
              <w:t>20</w:t>
            </w:r>
          </w:p>
        </w:tc>
      </w:tr>
      <w:tr w14:paraId="16D936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4AE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633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8F265">
            <w:pPr>
              <w:jc w:val="center"/>
            </w:pPr>
            <w:r>
              <w:rPr>
                <w:rFonts w:ascii="宋体" w:hAnsi="宋体" w:eastAsia="宋体"/>
                <w:sz w:val="16"/>
              </w:rPr>
              <w:t>开展德育党建活动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D5552">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0B0B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721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448AE">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B84AF">
            <w:pPr>
              <w:jc w:val="center"/>
            </w:pPr>
            <w:r>
              <w:rPr>
                <w:rFonts w:ascii="宋体" w:hAnsi="宋体" w:eastAsia="宋体"/>
                <w:sz w:val="16"/>
              </w:rPr>
              <w:t>20</w:t>
            </w:r>
          </w:p>
        </w:tc>
      </w:tr>
    </w:tbl>
    <w:p w14:paraId="6A44315A">
      <w:r>
        <w:br w:type="page"/>
      </w:r>
    </w:p>
    <w:tbl>
      <w:tblPr>
        <w:tblStyle w:val="9"/>
        <w:tblW w:w="9400" w:type="dxa"/>
        <w:tblInd w:w="0" w:type="dxa"/>
        <w:tblLayout w:type="autofit"/>
        <w:tblCellMar>
          <w:top w:w="0" w:type="dxa"/>
          <w:left w:w="108" w:type="dxa"/>
          <w:bottom w:w="0" w:type="dxa"/>
          <w:right w:w="108" w:type="dxa"/>
        </w:tblCellMar>
      </w:tblPr>
      <w:tblGrid>
        <w:gridCol w:w="1044"/>
        <w:gridCol w:w="1044"/>
        <w:gridCol w:w="1044"/>
        <w:gridCol w:w="1212"/>
        <w:gridCol w:w="877"/>
        <w:gridCol w:w="1044"/>
        <w:gridCol w:w="1044"/>
        <w:gridCol w:w="1044"/>
        <w:gridCol w:w="1047"/>
      </w:tblGrid>
      <w:tr w14:paraId="52DCEAF3">
        <w:tblPrEx>
          <w:tblCellMar>
            <w:top w:w="0" w:type="dxa"/>
            <w:left w:w="108" w:type="dxa"/>
            <w:bottom w:w="0" w:type="dxa"/>
            <w:right w:w="108" w:type="dxa"/>
          </w:tblCellMar>
        </w:tblPrEx>
        <w:trPr>
          <w:trHeight w:val="90" w:hRule="atLeast"/>
        </w:trPr>
        <w:tc>
          <w:tcPr>
            <w:tcW w:w="9400" w:type="dxa"/>
            <w:gridSpan w:val="9"/>
            <w:vAlign w:val="center"/>
          </w:tcPr>
          <w:p w14:paraId="1BD8FADB">
            <w:pPr>
              <w:jc w:val="center"/>
            </w:pPr>
            <w:r>
              <w:rPr>
                <w:rFonts w:ascii="宋体" w:hAnsi="宋体" w:eastAsia="宋体"/>
                <w:sz w:val="24"/>
              </w:rPr>
              <w:t>项目支出绩效自评表</w:t>
            </w:r>
          </w:p>
        </w:tc>
      </w:tr>
      <w:tr w14:paraId="2D1A81D3">
        <w:tblPrEx>
          <w:tblCellMar>
            <w:top w:w="0" w:type="dxa"/>
            <w:left w:w="108" w:type="dxa"/>
            <w:bottom w:w="0" w:type="dxa"/>
            <w:right w:w="108" w:type="dxa"/>
          </w:tblCellMar>
        </w:tblPrEx>
        <w:trPr>
          <w:trHeight w:val="90" w:hRule="atLeast"/>
        </w:trPr>
        <w:tc>
          <w:tcPr>
            <w:tcW w:w="9400" w:type="dxa"/>
            <w:gridSpan w:val="9"/>
            <w:vAlign w:val="center"/>
          </w:tcPr>
          <w:p w14:paraId="06B888D7">
            <w:pPr>
              <w:jc w:val="center"/>
            </w:pPr>
            <w:r>
              <w:rPr>
                <w:rFonts w:ascii="宋体" w:hAnsi="宋体" w:eastAsia="宋体"/>
                <w:sz w:val="24"/>
              </w:rPr>
              <w:t>(2024年度)</w:t>
            </w:r>
          </w:p>
        </w:tc>
      </w:tr>
      <w:tr w14:paraId="325F2612">
        <w:tblPrEx>
          <w:tblCellMar>
            <w:top w:w="0" w:type="dxa"/>
            <w:left w:w="108" w:type="dxa"/>
            <w:bottom w:w="0" w:type="dxa"/>
            <w:right w:w="108" w:type="dxa"/>
          </w:tblCellMar>
        </w:tblPrEx>
        <w:trPr>
          <w:trHeight w:val="90" w:hRule="atLeast"/>
        </w:trPr>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7838DAB">
            <w:pPr>
              <w:jc w:val="center"/>
            </w:pPr>
            <w:r>
              <w:rPr>
                <w:rFonts w:ascii="宋体" w:hAnsi="宋体" w:eastAsia="宋体"/>
                <w:sz w:val="16"/>
              </w:rPr>
              <w:t>项目名称</w:t>
            </w:r>
          </w:p>
        </w:tc>
        <w:tc>
          <w:tcPr>
            <w:tcW w:w="835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A42A41">
            <w:pPr>
              <w:jc w:val="center"/>
            </w:pPr>
            <w:r>
              <w:rPr>
                <w:rFonts w:ascii="宋体" w:hAnsi="宋体" w:eastAsia="宋体"/>
                <w:sz w:val="16"/>
              </w:rPr>
              <w:t>2021年转结2024年自治区直达资金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〔2021〕1号－</w:t>
            </w:r>
            <w:r>
              <w:rPr>
                <w:rFonts w:ascii="宋体" w:hAnsi="宋体" w:eastAsia="宋体"/>
                <w:sz w:val="16"/>
              </w:rPr>
              <w:t>城乡义务教育补助资金</w:t>
            </w:r>
            <w:r>
              <w:rPr>
                <w:rFonts w:hint="eastAsia" w:ascii="宋体" w:hAnsi="宋体"/>
                <w:sz w:val="16"/>
                <w:lang w:eastAsia="zh-CN"/>
              </w:rPr>
              <w:t>－</w:t>
            </w:r>
            <w:r>
              <w:rPr>
                <w:rFonts w:ascii="宋体" w:hAnsi="宋体" w:eastAsia="宋体"/>
                <w:sz w:val="16"/>
              </w:rPr>
              <w:t>家庭经济困难学生生活补助-洛财教</w:t>
            </w:r>
            <w:r>
              <w:rPr>
                <w:rFonts w:hint="eastAsia" w:ascii="宋体" w:hAnsi="宋体"/>
                <w:sz w:val="16"/>
                <w:lang w:eastAsia="zh-CN"/>
              </w:rPr>
              <w:t>〔2021〕16号</w:t>
            </w:r>
            <w:r>
              <w:rPr>
                <w:rFonts w:ascii="宋体" w:hAnsi="宋体" w:eastAsia="宋体"/>
                <w:sz w:val="16"/>
              </w:rPr>
              <w:t>-洛财纪字</w:t>
            </w:r>
            <w:r>
              <w:rPr>
                <w:rFonts w:hint="eastAsia" w:ascii="宋体" w:hAnsi="宋体"/>
                <w:sz w:val="16"/>
                <w:lang w:eastAsia="zh-CN"/>
              </w:rPr>
              <w:t>〔2024〕11号</w:t>
            </w:r>
          </w:p>
        </w:tc>
      </w:tr>
      <w:tr w14:paraId="26BB3C14">
        <w:tblPrEx>
          <w:tblCellMar>
            <w:top w:w="0" w:type="dxa"/>
            <w:left w:w="108" w:type="dxa"/>
            <w:bottom w:w="0" w:type="dxa"/>
            <w:right w:w="108" w:type="dxa"/>
          </w:tblCellMar>
        </w:tblPrEx>
        <w:trPr>
          <w:trHeight w:val="90" w:hRule="atLeast"/>
        </w:trPr>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A28D04B">
            <w:pPr>
              <w:jc w:val="center"/>
            </w:pPr>
            <w:r>
              <w:rPr>
                <w:rFonts w:ascii="宋体" w:hAnsi="宋体" w:eastAsia="宋体"/>
                <w:sz w:val="16"/>
              </w:rPr>
              <w:t>主管部门</w:t>
            </w:r>
          </w:p>
        </w:tc>
        <w:tc>
          <w:tcPr>
            <w:tcW w:w="33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21378B">
            <w:pPr>
              <w:jc w:val="center"/>
            </w:pPr>
            <w:r>
              <w:rPr>
                <w:rFonts w:ascii="宋体" w:hAnsi="宋体" w:eastAsia="宋体"/>
                <w:sz w:val="16"/>
              </w:rPr>
              <w:t>洛浦县第二小学</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1940C023">
            <w:pPr>
              <w:jc w:val="center"/>
            </w:pPr>
            <w:r>
              <w:rPr>
                <w:rFonts w:ascii="宋体" w:hAnsi="宋体" w:eastAsia="宋体"/>
                <w:sz w:val="16"/>
              </w:rPr>
              <w:t>实施单位</w:t>
            </w:r>
          </w:p>
        </w:tc>
        <w:tc>
          <w:tcPr>
            <w:tcW w:w="417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D14EF6">
            <w:pPr>
              <w:jc w:val="center"/>
            </w:pPr>
            <w:r>
              <w:rPr>
                <w:rFonts w:ascii="宋体" w:hAnsi="宋体" w:eastAsia="宋体"/>
                <w:sz w:val="16"/>
              </w:rPr>
              <w:t>洛浦县第二小学</w:t>
            </w:r>
          </w:p>
        </w:tc>
      </w:tr>
      <w:tr w14:paraId="4BA7DF9B">
        <w:tblPrEx>
          <w:tblCellMar>
            <w:top w:w="0" w:type="dxa"/>
            <w:left w:w="108" w:type="dxa"/>
            <w:bottom w:w="0" w:type="dxa"/>
            <w:right w:w="108" w:type="dxa"/>
          </w:tblCellMar>
        </w:tblPrEx>
        <w:trPr>
          <w:trHeight w:val="90" w:hRule="atLeast"/>
        </w:trPr>
        <w:tc>
          <w:tcPr>
            <w:tcW w:w="104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732BD">
            <w:pPr>
              <w:jc w:val="center"/>
            </w:pPr>
            <w:r>
              <w:rPr>
                <w:rFonts w:ascii="宋体" w:hAnsi="宋体" w:eastAsia="宋体"/>
                <w:sz w:val="16"/>
              </w:rPr>
              <w:t>项目资金 （万元）</w:t>
            </w:r>
          </w:p>
        </w:tc>
        <w:tc>
          <w:tcPr>
            <w:tcW w:w="20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08E79">
            <w:pPr>
              <w:jc w:val="center"/>
            </w:pP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0B0D327A">
            <w:pPr>
              <w:jc w:val="center"/>
            </w:pPr>
            <w:r>
              <w:rPr>
                <w:rFonts w:ascii="宋体" w:hAnsi="宋体" w:eastAsia="宋体"/>
                <w:sz w:val="16"/>
              </w:rPr>
              <w:t>年初预算数</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7728EA65">
            <w:pPr>
              <w:jc w:val="center"/>
            </w:pPr>
            <w:r>
              <w:rPr>
                <w:rFonts w:ascii="宋体" w:hAnsi="宋体" w:eastAsia="宋体"/>
                <w:sz w:val="16"/>
              </w:rPr>
              <w:t>全年预算数</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45FC2E97">
            <w:pPr>
              <w:jc w:val="center"/>
            </w:pPr>
            <w:r>
              <w:rPr>
                <w:rFonts w:ascii="宋体" w:hAnsi="宋体" w:eastAsia="宋体"/>
                <w:sz w:val="16"/>
              </w:rPr>
              <w:t>全年执行数</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9F0A465">
            <w:pPr>
              <w:jc w:val="center"/>
            </w:pPr>
            <w:r>
              <w:rPr>
                <w:rFonts w:ascii="宋体" w:hAnsi="宋体" w:eastAsia="宋体"/>
                <w:sz w:val="16"/>
              </w:rPr>
              <w:t>分值</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1B808269">
            <w:pPr>
              <w:jc w:val="center"/>
            </w:pPr>
            <w:r>
              <w:rPr>
                <w:rFonts w:ascii="宋体" w:hAnsi="宋体" w:eastAsia="宋体"/>
                <w:sz w:val="16"/>
              </w:rPr>
              <w:t>执行率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7EA84C0D">
            <w:pPr>
              <w:jc w:val="center"/>
            </w:pPr>
            <w:r>
              <w:rPr>
                <w:rFonts w:ascii="宋体" w:hAnsi="宋体" w:eastAsia="宋体"/>
                <w:sz w:val="16"/>
              </w:rPr>
              <w:t>得分</w:t>
            </w:r>
          </w:p>
        </w:tc>
      </w:tr>
      <w:tr w14:paraId="11C6A538">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7A8CA831"/>
        </w:tc>
        <w:tc>
          <w:tcPr>
            <w:tcW w:w="20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59D48">
            <w:pPr>
              <w:jc w:val="center"/>
            </w:pPr>
            <w:r>
              <w:rPr>
                <w:rFonts w:ascii="宋体" w:hAnsi="宋体" w:eastAsia="宋体"/>
                <w:sz w:val="16"/>
              </w:rPr>
              <w:t>年度资金总额</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58F6F8DC">
            <w:pPr>
              <w:jc w:val="center"/>
            </w:pPr>
            <w:r>
              <w:rPr>
                <w:rFonts w:ascii="宋体" w:hAnsi="宋体" w:eastAsia="宋体"/>
                <w:sz w:val="16"/>
              </w:rPr>
              <w:t>10.03</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00366D93">
            <w:pPr>
              <w:jc w:val="center"/>
            </w:pPr>
            <w:r>
              <w:rPr>
                <w:rFonts w:ascii="宋体" w:hAnsi="宋体" w:eastAsia="宋体"/>
                <w:sz w:val="16"/>
              </w:rPr>
              <w:t>10.03</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7BDC2128">
            <w:pPr>
              <w:jc w:val="center"/>
            </w:pPr>
            <w:r>
              <w:rPr>
                <w:rFonts w:ascii="宋体" w:hAnsi="宋体" w:eastAsia="宋体"/>
                <w:sz w:val="16"/>
              </w:rPr>
              <w:t>10.03</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942C3F9">
            <w:pPr>
              <w:jc w:val="center"/>
            </w:pPr>
            <w:r>
              <w:rPr>
                <w:rFonts w:ascii="宋体" w:hAnsi="宋体" w:eastAsia="宋体"/>
                <w:sz w:val="16"/>
              </w:rPr>
              <w:t>10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4EFD46B5">
            <w:pPr>
              <w:jc w:val="center"/>
            </w:pPr>
            <w:r>
              <w:rPr>
                <w:rFonts w:ascii="宋体" w:hAnsi="宋体" w:eastAsia="宋体"/>
                <w:sz w:val="16"/>
              </w:rPr>
              <w:t xml:space="preserve">100.00% </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54FBBD4">
            <w:pPr>
              <w:jc w:val="center"/>
            </w:pPr>
            <w:r>
              <w:rPr>
                <w:rFonts w:ascii="宋体" w:hAnsi="宋体" w:eastAsia="宋体"/>
                <w:sz w:val="16"/>
              </w:rPr>
              <w:t>10.00分</w:t>
            </w:r>
          </w:p>
        </w:tc>
      </w:tr>
      <w:tr w14:paraId="249A6EDF">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36CD320C"/>
        </w:tc>
        <w:tc>
          <w:tcPr>
            <w:tcW w:w="20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7ADA1">
            <w:pPr>
              <w:jc w:val="center"/>
            </w:pPr>
            <w:r>
              <w:rPr>
                <w:rFonts w:ascii="宋体" w:hAnsi="宋体" w:eastAsia="宋体"/>
                <w:sz w:val="16"/>
              </w:rPr>
              <w:t>其中：当年财政拨款</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705DF3D4">
            <w:pPr>
              <w:jc w:val="center"/>
            </w:pPr>
            <w:r>
              <w:rPr>
                <w:rFonts w:ascii="宋体" w:hAnsi="宋体" w:eastAsia="宋体"/>
                <w:sz w:val="16"/>
              </w:rPr>
              <w:t>10.03</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2A23E0F1">
            <w:pPr>
              <w:jc w:val="center"/>
            </w:pPr>
            <w:r>
              <w:rPr>
                <w:rFonts w:ascii="宋体" w:hAnsi="宋体" w:eastAsia="宋体"/>
                <w:sz w:val="16"/>
              </w:rPr>
              <w:t>10.03</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1588F2BA">
            <w:pPr>
              <w:jc w:val="center"/>
            </w:pPr>
            <w:r>
              <w:rPr>
                <w:rFonts w:ascii="宋体" w:hAnsi="宋体" w:eastAsia="宋体"/>
                <w:sz w:val="16"/>
              </w:rPr>
              <w:t>10.03</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444AFB3D">
            <w:pPr>
              <w:jc w:val="center"/>
            </w:pPr>
            <w:r>
              <w:rPr>
                <w:rFonts w:ascii="宋体" w:hAnsi="宋体" w:eastAsia="宋体"/>
                <w:sz w:val="16"/>
              </w:rPr>
              <w:t>—</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79BCEF96">
            <w:pPr>
              <w:jc w:val="center"/>
            </w:pPr>
            <w:r>
              <w:rPr>
                <w:rFonts w:ascii="宋体" w:hAnsi="宋体" w:eastAsia="宋体"/>
                <w:sz w:val="16"/>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42222DCF">
            <w:pPr>
              <w:jc w:val="center"/>
            </w:pPr>
            <w:r>
              <w:rPr>
                <w:rFonts w:ascii="宋体" w:hAnsi="宋体" w:eastAsia="宋体"/>
                <w:sz w:val="16"/>
              </w:rPr>
              <w:t>—</w:t>
            </w:r>
          </w:p>
        </w:tc>
      </w:tr>
      <w:tr w14:paraId="06BE128E">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45360008"/>
        </w:tc>
        <w:tc>
          <w:tcPr>
            <w:tcW w:w="20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D14EA">
            <w:pPr>
              <w:jc w:val="center"/>
            </w:pPr>
            <w:r>
              <w:rPr>
                <w:rFonts w:ascii="宋体" w:hAnsi="宋体" w:eastAsia="宋体"/>
                <w:sz w:val="16"/>
              </w:rPr>
              <w:t xml:space="preserve">      上年结转资金</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78B2E2F2">
            <w:pPr>
              <w:jc w:val="center"/>
            </w:pPr>
            <w:r>
              <w:rPr>
                <w:rFonts w:ascii="宋体" w:hAnsi="宋体" w:eastAsia="宋体"/>
                <w:sz w:val="16"/>
              </w:rPr>
              <w:t>0.00</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2B9DDA37">
            <w:pPr>
              <w:jc w:val="center"/>
            </w:pPr>
            <w:r>
              <w:rPr>
                <w:rFonts w:ascii="宋体" w:hAnsi="宋体" w:eastAsia="宋体"/>
                <w:sz w:val="16"/>
              </w:rPr>
              <w:t>0.00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30A5971E">
            <w:pPr>
              <w:jc w:val="center"/>
            </w:pPr>
            <w:r>
              <w:rPr>
                <w:rFonts w:ascii="宋体" w:hAnsi="宋体" w:eastAsia="宋体"/>
                <w:sz w:val="16"/>
              </w:rPr>
              <w:t>0.00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C31CAA8">
            <w:pPr>
              <w:jc w:val="center"/>
            </w:pPr>
            <w:r>
              <w:rPr>
                <w:rFonts w:ascii="宋体" w:hAnsi="宋体" w:eastAsia="宋体"/>
                <w:sz w:val="16"/>
              </w:rPr>
              <w:t>—</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1917945">
            <w:pPr>
              <w:jc w:val="center"/>
            </w:pPr>
            <w:r>
              <w:rPr>
                <w:rFonts w:ascii="宋体" w:hAnsi="宋体" w:eastAsia="宋体"/>
                <w:sz w:val="16"/>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A285CEC">
            <w:pPr>
              <w:jc w:val="center"/>
            </w:pPr>
            <w:r>
              <w:rPr>
                <w:rFonts w:ascii="宋体" w:hAnsi="宋体" w:eastAsia="宋体"/>
                <w:sz w:val="16"/>
              </w:rPr>
              <w:t>—</w:t>
            </w:r>
          </w:p>
        </w:tc>
      </w:tr>
      <w:tr w14:paraId="021B328F">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0CE4A0CD"/>
        </w:tc>
        <w:tc>
          <w:tcPr>
            <w:tcW w:w="20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F030">
            <w:pPr>
              <w:jc w:val="center"/>
            </w:pPr>
            <w:r>
              <w:rPr>
                <w:rFonts w:ascii="宋体" w:hAnsi="宋体" w:eastAsia="宋体"/>
                <w:sz w:val="16"/>
              </w:rPr>
              <w:t xml:space="preserve">  其他资金</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1C21DFFA">
            <w:pPr>
              <w:jc w:val="center"/>
            </w:pPr>
            <w:r>
              <w:rPr>
                <w:rFonts w:ascii="宋体" w:hAnsi="宋体" w:eastAsia="宋体"/>
                <w:sz w:val="16"/>
              </w:rPr>
              <w:t>0.00</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505BB5A9">
            <w:pPr>
              <w:jc w:val="center"/>
            </w:pPr>
            <w:r>
              <w:rPr>
                <w:rFonts w:ascii="宋体" w:hAnsi="宋体" w:eastAsia="宋体"/>
                <w:sz w:val="16"/>
              </w:rPr>
              <w:t>0.00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1D779CB8">
            <w:pPr>
              <w:jc w:val="center"/>
            </w:pPr>
            <w:r>
              <w:rPr>
                <w:rFonts w:ascii="宋体" w:hAnsi="宋体" w:eastAsia="宋体"/>
                <w:sz w:val="16"/>
              </w:rPr>
              <w:t>0.00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8F148A7">
            <w:pPr>
              <w:jc w:val="center"/>
            </w:pPr>
            <w:r>
              <w:rPr>
                <w:rFonts w:ascii="宋体" w:hAnsi="宋体" w:eastAsia="宋体"/>
                <w:sz w:val="16"/>
              </w:rPr>
              <w:t>—</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41ABD64">
            <w:pPr>
              <w:jc w:val="center"/>
            </w:pPr>
            <w:r>
              <w:rPr>
                <w:rFonts w:ascii="宋体" w:hAnsi="宋体" w:eastAsia="宋体"/>
                <w:sz w:val="16"/>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405C47E3">
            <w:pPr>
              <w:jc w:val="center"/>
            </w:pPr>
            <w:r>
              <w:rPr>
                <w:rFonts w:ascii="宋体" w:hAnsi="宋体" w:eastAsia="宋体"/>
                <w:sz w:val="16"/>
              </w:rPr>
              <w:t>—</w:t>
            </w:r>
          </w:p>
        </w:tc>
      </w:tr>
      <w:tr w14:paraId="738E4364">
        <w:tblPrEx>
          <w:tblCellMar>
            <w:top w:w="0" w:type="dxa"/>
            <w:left w:w="108" w:type="dxa"/>
            <w:bottom w:w="0" w:type="dxa"/>
            <w:right w:w="108" w:type="dxa"/>
          </w:tblCellMar>
        </w:tblPrEx>
        <w:trPr>
          <w:trHeight w:val="90" w:hRule="atLeast"/>
        </w:trPr>
        <w:tc>
          <w:tcPr>
            <w:tcW w:w="104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D3F29">
            <w:pPr>
              <w:jc w:val="center"/>
            </w:pPr>
            <w:r>
              <w:rPr>
                <w:rFonts w:ascii="宋体" w:hAnsi="宋体" w:eastAsia="宋体"/>
                <w:sz w:val="16"/>
              </w:rPr>
              <w:t>年度总体目标</w:t>
            </w:r>
          </w:p>
        </w:tc>
        <w:tc>
          <w:tcPr>
            <w:tcW w:w="33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8386E3">
            <w:pPr>
              <w:jc w:val="center"/>
            </w:pPr>
            <w:r>
              <w:rPr>
                <w:rFonts w:ascii="宋体" w:hAnsi="宋体" w:eastAsia="宋体"/>
                <w:sz w:val="16"/>
              </w:rPr>
              <w:t>预期目标</w:t>
            </w:r>
          </w:p>
        </w:tc>
        <w:tc>
          <w:tcPr>
            <w:tcW w:w="50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B4078A">
            <w:pPr>
              <w:jc w:val="center"/>
            </w:pPr>
            <w:r>
              <w:rPr>
                <w:rFonts w:ascii="宋体" w:hAnsi="宋体" w:eastAsia="宋体"/>
                <w:sz w:val="16"/>
              </w:rPr>
              <w:t>实际完成情况</w:t>
            </w:r>
          </w:p>
        </w:tc>
      </w:tr>
      <w:tr w14:paraId="4858B9A8">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352EF409"/>
        </w:tc>
        <w:tc>
          <w:tcPr>
            <w:tcW w:w="33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8EEED8">
            <w:pPr>
              <w:jc w:val="both"/>
            </w:pPr>
            <w:r>
              <w:rPr>
                <w:rFonts w:ascii="宋体" w:hAnsi="宋体" w:eastAsia="宋体"/>
                <w:sz w:val="16"/>
              </w:rPr>
              <w:t>根据《和地财教</w:t>
            </w:r>
            <w:r>
              <w:rPr>
                <w:rFonts w:hint="eastAsia" w:ascii="宋体" w:hAnsi="宋体"/>
                <w:sz w:val="16"/>
                <w:lang w:eastAsia="zh-CN"/>
              </w:rPr>
              <w:t>〔2021〕1号</w:t>
            </w:r>
            <w:r>
              <w:rPr>
                <w:rFonts w:ascii="宋体" w:hAnsi="宋体" w:eastAsia="宋体"/>
                <w:sz w:val="16"/>
              </w:rPr>
              <w:t>-城乡义务教育补助资金-家庭经济困难学生生活补助-洛财教</w:t>
            </w:r>
            <w:r>
              <w:rPr>
                <w:rFonts w:hint="eastAsia" w:ascii="宋体" w:hAnsi="宋体"/>
                <w:sz w:val="16"/>
                <w:lang w:eastAsia="zh-CN"/>
              </w:rPr>
              <w:t>〔2021〕16号</w:t>
            </w:r>
            <w:r>
              <w:rPr>
                <w:rFonts w:ascii="宋体" w:hAnsi="宋体" w:eastAsia="宋体"/>
                <w:sz w:val="16"/>
              </w:rPr>
              <w:t>-洛财纪字</w:t>
            </w:r>
            <w:r>
              <w:rPr>
                <w:rFonts w:hint="eastAsia" w:ascii="宋体" w:hAnsi="宋体"/>
                <w:sz w:val="16"/>
                <w:lang w:eastAsia="zh-CN"/>
              </w:rPr>
              <w:t>〔2024〕11号</w:t>
            </w:r>
            <w:r>
              <w:rPr>
                <w:rFonts w:ascii="宋体" w:hAnsi="宋体" w:eastAsia="宋体"/>
                <w:sz w:val="16"/>
              </w:rPr>
              <w:t>》文件实施该项目，项目主要内容：项目主要用于家庭经济生活困难学生生活补助。通过该项目的实施，有效保障学生的校园生活。</w:t>
            </w:r>
          </w:p>
        </w:tc>
        <w:tc>
          <w:tcPr>
            <w:tcW w:w="50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88090A">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已完成448名学生家庭经济生活困难学生生活补助。资金已使用10.03万元。通过项目的实施，有效保障学生的校园生活。</w:t>
            </w:r>
          </w:p>
        </w:tc>
      </w:tr>
      <w:tr w14:paraId="76016AA1">
        <w:tblPrEx>
          <w:tblCellMar>
            <w:top w:w="0" w:type="dxa"/>
            <w:left w:w="108" w:type="dxa"/>
            <w:bottom w:w="0" w:type="dxa"/>
            <w:right w:w="108" w:type="dxa"/>
          </w:tblCellMar>
        </w:tblPrEx>
        <w:trPr>
          <w:trHeight w:val="90" w:hRule="atLeast"/>
        </w:trPr>
        <w:tc>
          <w:tcPr>
            <w:tcW w:w="1044" w:type="dxa"/>
            <w:tcBorders>
              <w:top w:val="single" w:color="auto" w:sz="10" w:space="0"/>
              <w:left w:val="single" w:color="auto" w:sz="10" w:space="0"/>
              <w:bottom w:val="single" w:color="auto" w:sz="10" w:space="0"/>
              <w:right w:val="single" w:color="auto" w:sz="10" w:space="0"/>
              <w:insideV w:val="single" w:sz="10" w:space="0"/>
            </w:tcBorders>
          </w:tcPr>
          <w:p w14:paraId="2F607AA8"/>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32B00477">
            <w:pPr>
              <w:jc w:val="center"/>
            </w:pPr>
            <w:r>
              <w:rPr>
                <w:rFonts w:ascii="宋体" w:hAnsi="宋体" w:eastAsia="宋体"/>
                <w:sz w:val="16"/>
              </w:rPr>
              <w:t>一级指标</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394D13DD">
            <w:pPr>
              <w:jc w:val="center"/>
            </w:pPr>
            <w:r>
              <w:rPr>
                <w:rFonts w:ascii="宋体" w:hAnsi="宋体" w:eastAsia="宋体"/>
                <w:sz w:val="16"/>
              </w:rPr>
              <w:t>二级指标</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04561355">
            <w:pPr>
              <w:jc w:val="center"/>
            </w:pPr>
            <w:r>
              <w:rPr>
                <w:rFonts w:ascii="宋体" w:hAnsi="宋体" w:eastAsia="宋体"/>
                <w:sz w:val="16"/>
              </w:rPr>
              <w:t>三级指标</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79758A66">
            <w:pPr>
              <w:jc w:val="center"/>
            </w:pPr>
            <w:r>
              <w:rPr>
                <w:rFonts w:ascii="宋体" w:hAnsi="宋体" w:eastAsia="宋体"/>
                <w:sz w:val="16"/>
              </w:rPr>
              <w:t>年度指标值</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B8D2D8A">
            <w:pPr>
              <w:jc w:val="center"/>
            </w:pPr>
            <w:r>
              <w:rPr>
                <w:rFonts w:ascii="宋体" w:hAnsi="宋体" w:eastAsia="宋体"/>
                <w:sz w:val="16"/>
              </w:rPr>
              <w:t>实际完成值</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9B57DF6">
            <w:pPr>
              <w:jc w:val="center"/>
            </w:pPr>
            <w:r>
              <w:rPr>
                <w:rFonts w:ascii="宋体" w:hAnsi="宋体" w:eastAsia="宋体"/>
                <w:sz w:val="16"/>
              </w:rPr>
              <w:t>分值</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60AE603">
            <w:pPr>
              <w:jc w:val="center"/>
            </w:pPr>
            <w:r>
              <w:rPr>
                <w:rFonts w:ascii="宋体" w:hAnsi="宋体" w:eastAsia="宋体"/>
                <w:sz w:val="16"/>
              </w:rPr>
              <w:t>得分</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49E6410E">
            <w:pPr>
              <w:jc w:val="center"/>
            </w:pPr>
            <w:r>
              <w:rPr>
                <w:rFonts w:ascii="宋体" w:hAnsi="宋体" w:eastAsia="宋体"/>
                <w:sz w:val="16"/>
              </w:rPr>
              <w:t>偏差原因分析及改进措施</w:t>
            </w:r>
          </w:p>
        </w:tc>
      </w:tr>
      <w:tr w14:paraId="69E2A547">
        <w:tblPrEx>
          <w:tblCellMar>
            <w:top w:w="0" w:type="dxa"/>
            <w:left w:w="108" w:type="dxa"/>
            <w:bottom w:w="0" w:type="dxa"/>
            <w:right w:w="108" w:type="dxa"/>
          </w:tblCellMar>
        </w:tblPrEx>
        <w:trPr>
          <w:trHeight w:val="90" w:hRule="atLeast"/>
        </w:trPr>
        <w:tc>
          <w:tcPr>
            <w:tcW w:w="104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4E751">
            <w:pPr>
              <w:jc w:val="center"/>
            </w:pPr>
            <w:r>
              <w:rPr>
                <w:rFonts w:ascii="宋体" w:hAnsi="宋体" w:eastAsia="宋体"/>
                <w:sz w:val="16"/>
              </w:rPr>
              <w:t>年度绩效指标完成情况</w:t>
            </w:r>
          </w:p>
        </w:tc>
        <w:tc>
          <w:tcPr>
            <w:tcW w:w="104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4A3B3">
            <w:pPr>
              <w:jc w:val="center"/>
            </w:pPr>
            <w:r>
              <w:rPr>
                <w:rFonts w:ascii="宋体" w:hAnsi="宋体" w:eastAsia="宋体"/>
                <w:sz w:val="16"/>
              </w:rPr>
              <w:t>产出指标</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57E2F84">
            <w:pPr>
              <w:jc w:val="center"/>
            </w:pPr>
            <w:r>
              <w:rPr>
                <w:rFonts w:ascii="宋体" w:hAnsi="宋体" w:eastAsia="宋体"/>
                <w:sz w:val="16"/>
              </w:rPr>
              <w:t>数量指标</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5593D131">
            <w:pPr>
              <w:jc w:val="center"/>
            </w:pPr>
            <w:r>
              <w:rPr>
                <w:rFonts w:ascii="宋体" w:hAnsi="宋体" w:eastAsia="宋体"/>
                <w:sz w:val="16"/>
              </w:rPr>
              <w:t>保障学生数</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3FF8166E">
            <w:pPr>
              <w:jc w:val="center"/>
            </w:pPr>
            <w:r>
              <w:rPr>
                <w:rFonts w:ascii="宋体" w:hAnsi="宋体" w:eastAsia="宋体"/>
                <w:sz w:val="16"/>
              </w:rPr>
              <w:t>&gt;=448人</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D484ED8">
            <w:pPr>
              <w:jc w:val="center"/>
            </w:pPr>
            <w:r>
              <w:rPr>
                <w:rFonts w:ascii="宋体" w:hAnsi="宋体" w:eastAsia="宋体"/>
                <w:sz w:val="16"/>
              </w:rPr>
              <w:t>=448人</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115C4CA">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47A9B0B">
            <w:pPr>
              <w:jc w:val="center"/>
            </w:pPr>
            <w:r>
              <w:rPr>
                <w:rFonts w:ascii="宋体" w:hAnsi="宋体" w:eastAsia="宋体"/>
                <w:sz w:val="16"/>
              </w:rPr>
              <w:t>8</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EDEFFB2">
            <w:pPr>
              <w:jc w:val="center"/>
            </w:pPr>
          </w:p>
        </w:tc>
      </w:tr>
      <w:tr w14:paraId="45D23624">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60A272AA"/>
        </w:tc>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62FD682E"/>
        </w:tc>
        <w:tc>
          <w:tcPr>
            <w:tcW w:w="104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D8728">
            <w:pPr>
              <w:jc w:val="center"/>
            </w:pPr>
            <w:r>
              <w:rPr>
                <w:rFonts w:ascii="宋体" w:hAnsi="宋体" w:eastAsia="宋体"/>
                <w:sz w:val="16"/>
              </w:rPr>
              <w:t>质量指标</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31485ABF">
            <w:pPr>
              <w:jc w:val="center"/>
            </w:pPr>
            <w:r>
              <w:rPr>
                <w:rFonts w:ascii="宋体" w:hAnsi="宋体" w:eastAsia="宋体"/>
                <w:sz w:val="16"/>
              </w:rPr>
              <w:t>资金使用合规率</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54BB4F0F">
            <w:pPr>
              <w:jc w:val="center"/>
            </w:pPr>
            <w:r>
              <w:rPr>
                <w:rFonts w:ascii="宋体" w:hAnsi="宋体" w:eastAsia="宋体"/>
                <w:sz w:val="16"/>
              </w:rPr>
              <w:t>=100%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0D93AA9">
            <w:pPr>
              <w:jc w:val="center"/>
            </w:pPr>
            <w:r>
              <w:rPr>
                <w:rFonts w:ascii="宋体" w:hAnsi="宋体" w:eastAsia="宋体"/>
                <w:sz w:val="16"/>
              </w:rPr>
              <w:t>=100%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3DD9AD4E">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10F077A9">
            <w:pPr>
              <w:jc w:val="center"/>
            </w:pPr>
            <w:r>
              <w:rPr>
                <w:rFonts w:ascii="宋体" w:hAnsi="宋体" w:eastAsia="宋体"/>
                <w:sz w:val="16"/>
              </w:rPr>
              <w:t>8</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77F8E74C">
            <w:pPr>
              <w:jc w:val="center"/>
            </w:pPr>
          </w:p>
        </w:tc>
      </w:tr>
      <w:tr w14:paraId="57DB63A2">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36C0B5A6"/>
        </w:tc>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2FE15F16"/>
        </w:tc>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3A687277"/>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1460EFAA">
            <w:pPr>
              <w:jc w:val="center"/>
            </w:pPr>
            <w:r>
              <w:rPr>
                <w:rFonts w:ascii="宋体" w:hAnsi="宋体" w:eastAsia="宋体"/>
                <w:sz w:val="16"/>
              </w:rPr>
              <w:t>补助发放覆盖率</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31ABC690">
            <w:pPr>
              <w:jc w:val="center"/>
            </w:pPr>
            <w:r>
              <w:rPr>
                <w:rFonts w:ascii="宋体" w:hAnsi="宋体" w:eastAsia="宋体"/>
                <w:sz w:val="16"/>
              </w:rPr>
              <w:t>=100%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7D4213F8">
            <w:pPr>
              <w:jc w:val="center"/>
            </w:pPr>
            <w:r>
              <w:rPr>
                <w:rFonts w:ascii="宋体" w:hAnsi="宋体" w:eastAsia="宋体"/>
                <w:sz w:val="16"/>
              </w:rPr>
              <w:t>=100%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6605152">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01E8694">
            <w:pPr>
              <w:jc w:val="center"/>
            </w:pPr>
            <w:r>
              <w:rPr>
                <w:rFonts w:ascii="宋体" w:hAnsi="宋体" w:eastAsia="宋体"/>
                <w:sz w:val="16"/>
              </w:rPr>
              <w:t>8</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0CDD1AD4">
            <w:pPr>
              <w:jc w:val="center"/>
            </w:pPr>
          </w:p>
        </w:tc>
      </w:tr>
      <w:tr w14:paraId="524A3029">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732B62A6"/>
        </w:tc>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6A0C7477"/>
        </w:tc>
        <w:tc>
          <w:tcPr>
            <w:tcW w:w="104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37002">
            <w:pPr>
              <w:jc w:val="center"/>
            </w:pPr>
            <w:r>
              <w:rPr>
                <w:rFonts w:ascii="宋体" w:hAnsi="宋体" w:eastAsia="宋体"/>
                <w:sz w:val="16"/>
              </w:rPr>
              <w:t>时效指标</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38409949">
            <w:pPr>
              <w:jc w:val="center"/>
            </w:pPr>
            <w:r>
              <w:rPr>
                <w:rFonts w:ascii="宋体" w:hAnsi="宋体" w:eastAsia="宋体"/>
                <w:sz w:val="16"/>
              </w:rPr>
              <w:t>资金支付及时率</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7266F448">
            <w:pPr>
              <w:jc w:val="center"/>
            </w:pPr>
            <w:r>
              <w:rPr>
                <w:rFonts w:ascii="宋体" w:hAnsi="宋体" w:eastAsia="宋体"/>
                <w:sz w:val="16"/>
              </w:rPr>
              <w:t>=100%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11407C20">
            <w:pPr>
              <w:jc w:val="center"/>
            </w:pPr>
            <w:r>
              <w:rPr>
                <w:rFonts w:ascii="宋体" w:hAnsi="宋体" w:eastAsia="宋体"/>
                <w:sz w:val="16"/>
              </w:rPr>
              <w:t>=100%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43DC29D">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11DF20DF">
            <w:pPr>
              <w:jc w:val="center"/>
            </w:pPr>
            <w:r>
              <w:rPr>
                <w:rFonts w:ascii="宋体" w:hAnsi="宋体" w:eastAsia="宋体"/>
                <w:sz w:val="16"/>
              </w:rPr>
              <w:t>8</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550C4EDA">
            <w:pPr>
              <w:jc w:val="center"/>
            </w:pPr>
          </w:p>
        </w:tc>
      </w:tr>
      <w:tr w14:paraId="78429AB2">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15DFCABF"/>
        </w:tc>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1F38469D"/>
        </w:tc>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353860C9"/>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01842C34">
            <w:pPr>
              <w:jc w:val="center"/>
            </w:pPr>
            <w:r>
              <w:rPr>
                <w:rFonts w:ascii="宋体" w:hAnsi="宋体" w:eastAsia="宋体"/>
                <w:sz w:val="16"/>
              </w:rPr>
              <w:t>项目完成时间</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75F29D0D">
            <w:pPr>
              <w:jc w:val="center"/>
            </w:pPr>
            <w:r>
              <w:rPr>
                <w:rFonts w:ascii="宋体" w:hAnsi="宋体" w:eastAsia="宋体"/>
                <w:sz w:val="16"/>
              </w:rPr>
              <w:t>2024年12月</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4C9E8A9B">
            <w:pPr>
              <w:jc w:val="center"/>
            </w:pPr>
            <w:r>
              <w:rPr>
                <w:rFonts w:ascii="宋体" w:hAnsi="宋体" w:eastAsia="宋体"/>
                <w:sz w:val="16"/>
              </w:rPr>
              <w:t>=2024年12月</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90E57E2">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90D3736">
            <w:pPr>
              <w:jc w:val="center"/>
            </w:pPr>
            <w:r>
              <w:rPr>
                <w:rFonts w:ascii="宋体" w:hAnsi="宋体" w:eastAsia="宋体"/>
                <w:sz w:val="16"/>
              </w:rPr>
              <w:t>8</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770D284C">
            <w:pPr>
              <w:jc w:val="center"/>
            </w:pPr>
          </w:p>
        </w:tc>
      </w:tr>
      <w:tr w14:paraId="1B2B9797">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30D2F64E"/>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4FAB7288">
            <w:pPr>
              <w:jc w:val="center"/>
            </w:pPr>
            <w:r>
              <w:rPr>
                <w:rFonts w:ascii="宋体" w:hAnsi="宋体" w:eastAsia="宋体"/>
                <w:sz w:val="16"/>
              </w:rPr>
              <w:t>成本指标</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4ED1F1C">
            <w:pPr>
              <w:jc w:val="center"/>
            </w:pPr>
            <w:r>
              <w:rPr>
                <w:rFonts w:ascii="宋体" w:hAnsi="宋体" w:eastAsia="宋体"/>
                <w:sz w:val="16"/>
              </w:rPr>
              <w:t>经济成本指标</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0A1F9B12">
            <w:pPr>
              <w:jc w:val="center"/>
            </w:pPr>
            <w:r>
              <w:rPr>
                <w:rFonts w:ascii="宋体" w:hAnsi="宋体" w:eastAsia="宋体"/>
                <w:sz w:val="16"/>
              </w:rPr>
              <w:t>项目总成本</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1B49DF54">
            <w:pPr>
              <w:jc w:val="center"/>
            </w:pPr>
            <w:r>
              <w:rPr>
                <w:rFonts w:ascii="宋体" w:hAnsi="宋体" w:eastAsia="宋体"/>
                <w:sz w:val="16"/>
              </w:rPr>
              <w:t>&lt;=10.03万元</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9A9415F">
            <w:pPr>
              <w:jc w:val="center"/>
            </w:pPr>
            <w:r>
              <w:rPr>
                <w:rFonts w:ascii="宋体" w:hAnsi="宋体" w:eastAsia="宋体"/>
                <w:sz w:val="16"/>
              </w:rPr>
              <w:t>=10.03万元</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D570E51">
            <w:pPr>
              <w:jc w:val="center"/>
            </w:pPr>
            <w:r>
              <w:rPr>
                <w:rFonts w:ascii="宋体" w:hAnsi="宋体" w:eastAsia="宋体"/>
                <w:sz w:val="16"/>
              </w:rPr>
              <w:t>20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89E60C1">
            <w:pPr>
              <w:jc w:val="center"/>
            </w:pPr>
            <w:r>
              <w:rPr>
                <w:rFonts w:ascii="宋体" w:hAnsi="宋体" w:eastAsia="宋体"/>
                <w:sz w:val="16"/>
              </w:rPr>
              <w:t>20</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21266738">
            <w:pPr>
              <w:jc w:val="center"/>
            </w:pPr>
          </w:p>
        </w:tc>
      </w:tr>
      <w:tr w14:paraId="546C94FC">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5043B1A8"/>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3297003C">
            <w:pPr>
              <w:jc w:val="center"/>
            </w:pPr>
            <w:r>
              <w:rPr>
                <w:rFonts w:ascii="宋体" w:hAnsi="宋体" w:eastAsia="宋体"/>
                <w:sz w:val="16"/>
              </w:rPr>
              <w:t>效益指标</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42ED6479">
            <w:pPr>
              <w:jc w:val="center"/>
            </w:pPr>
            <w:r>
              <w:rPr>
                <w:rFonts w:ascii="宋体" w:hAnsi="宋体" w:eastAsia="宋体"/>
                <w:sz w:val="16"/>
              </w:rPr>
              <w:t>社会效益指标</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5E1C3543">
            <w:pPr>
              <w:jc w:val="center"/>
            </w:pPr>
            <w:r>
              <w:rPr>
                <w:rFonts w:ascii="宋体" w:hAnsi="宋体" w:eastAsia="宋体"/>
                <w:sz w:val="16"/>
              </w:rPr>
              <w:t>保障学生校园生活</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6FCC42C0">
            <w:pPr>
              <w:jc w:val="center"/>
            </w:pPr>
            <w:r>
              <w:rPr>
                <w:rFonts w:ascii="宋体" w:hAnsi="宋体" w:eastAsia="宋体"/>
                <w:sz w:val="16"/>
              </w:rPr>
              <w:t>有效保障</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8590335">
            <w:pPr>
              <w:jc w:val="center"/>
            </w:pPr>
            <w:r>
              <w:rPr>
                <w:rFonts w:ascii="宋体" w:hAnsi="宋体" w:eastAsia="宋体"/>
                <w:sz w:val="16"/>
              </w:rPr>
              <w:t>有效保障</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49396999">
            <w:pPr>
              <w:jc w:val="center"/>
            </w:pPr>
            <w:r>
              <w:rPr>
                <w:rFonts w:ascii="宋体" w:hAnsi="宋体" w:eastAsia="宋体"/>
                <w:sz w:val="16"/>
              </w:rPr>
              <w:t>20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57DA56C">
            <w:pPr>
              <w:jc w:val="center"/>
            </w:pPr>
            <w:r>
              <w:rPr>
                <w:rFonts w:ascii="宋体" w:hAnsi="宋体" w:eastAsia="宋体"/>
                <w:sz w:val="16"/>
              </w:rPr>
              <w:t>20</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26D364E6">
            <w:pPr>
              <w:jc w:val="center"/>
            </w:pPr>
          </w:p>
        </w:tc>
      </w:tr>
      <w:tr w14:paraId="0CEB99B4">
        <w:tblPrEx>
          <w:tblCellMar>
            <w:top w:w="0" w:type="dxa"/>
            <w:left w:w="108" w:type="dxa"/>
            <w:bottom w:w="0" w:type="dxa"/>
            <w:right w:w="108" w:type="dxa"/>
          </w:tblCellMar>
        </w:tblPrEx>
        <w:trPr>
          <w:trHeight w:val="90" w:hRule="atLeast"/>
        </w:trPr>
        <w:tc>
          <w:tcPr>
            <w:tcW w:w="1044" w:type="dxa"/>
            <w:vMerge w:val="continue"/>
            <w:tcBorders>
              <w:top w:val="single" w:color="auto" w:sz="10" w:space="0"/>
              <w:left w:val="single" w:color="auto" w:sz="10" w:space="0"/>
              <w:bottom w:val="single" w:color="auto" w:sz="10" w:space="0"/>
              <w:right w:val="single" w:color="auto" w:sz="10" w:space="0"/>
              <w:insideV w:val="single" w:sz="10" w:space="0"/>
            </w:tcBorders>
          </w:tcPr>
          <w:p w14:paraId="73D72040"/>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791B790">
            <w:pPr>
              <w:jc w:val="center"/>
            </w:pPr>
            <w:r>
              <w:rPr>
                <w:rFonts w:ascii="宋体" w:hAnsi="宋体" w:eastAsia="宋体"/>
                <w:sz w:val="16"/>
              </w:rPr>
              <w:t>满意度指标</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1FF9530">
            <w:pPr>
              <w:jc w:val="center"/>
            </w:pPr>
            <w:r>
              <w:rPr>
                <w:rFonts w:ascii="宋体" w:hAnsi="宋体" w:eastAsia="宋体"/>
                <w:sz w:val="16"/>
              </w:rPr>
              <w:t>满意度指标</w:t>
            </w:r>
          </w:p>
        </w:tc>
        <w:tc>
          <w:tcPr>
            <w:tcW w:w="1212" w:type="dxa"/>
            <w:tcBorders>
              <w:top w:val="single" w:color="auto" w:sz="10" w:space="0"/>
              <w:left w:val="single" w:color="auto" w:sz="10" w:space="0"/>
              <w:bottom w:val="single" w:color="auto" w:sz="10" w:space="0"/>
              <w:right w:val="single" w:color="auto" w:sz="10" w:space="0"/>
              <w:insideV w:val="single" w:sz="10" w:space="0"/>
            </w:tcBorders>
            <w:vAlign w:val="center"/>
          </w:tcPr>
          <w:p w14:paraId="1A7E06AC">
            <w:pPr>
              <w:jc w:val="center"/>
            </w:pPr>
            <w:r>
              <w:rPr>
                <w:rFonts w:ascii="宋体" w:hAnsi="宋体" w:eastAsia="宋体"/>
                <w:sz w:val="16"/>
              </w:rPr>
              <w:t>学生满意度</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206FC164">
            <w:pPr>
              <w:jc w:val="center"/>
            </w:pPr>
            <w:r>
              <w:rPr>
                <w:rFonts w:ascii="宋体" w:hAnsi="宋体" w:eastAsia="宋体"/>
                <w:sz w:val="16"/>
              </w:rPr>
              <w:t>&gt;=95%</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FFB145D">
            <w:pPr>
              <w:jc w:val="center"/>
            </w:pPr>
            <w:r>
              <w:rPr>
                <w:rFonts w:ascii="宋体" w:hAnsi="宋体" w:eastAsia="宋体"/>
                <w:sz w:val="16"/>
              </w:rPr>
              <w:t>=100%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9324D4A">
            <w:pPr>
              <w:jc w:val="center"/>
            </w:pPr>
            <w:r>
              <w:rPr>
                <w:rFonts w:ascii="宋体" w:hAnsi="宋体" w:eastAsia="宋体"/>
                <w:sz w:val="16"/>
              </w:rPr>
              <w:t>10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A2C9F71">
            <w:pPr>
              <w:jc w:val="center"/>
            </w:pPr>
            <w:r>
              <w:rPr>
                <w:rFonts w:ascii="宋体" w:hAnsi="宋体" w:eastAsia="宋体"/>
                <w:sz w:val="16"/>
              </w:rPr>
              <w:t>10</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025F3874">
            <w:pPr>
              <w:jc w:val="center"/>
            </w:pPr>
          </w:p>
        </w:tc>
      </w:tr>
      <w:tr w14:paraId="3AE0EAAF">
        <w:tblPrEx>
          <w:tblCellMar>
            <w:top w:w="0" w:type="dxa"/>
            <w:left w:w="108" w:type="dxa"/>
            <w:bottom w:w="0" w:type="dxa"/>
            <w:right w:w="108" w:type="dxa"/>
          </w:tblCellMar>
        </w:tblPrEx>
        <w:trPr>
          <w:trHeight w:val="90" w:hRule="atLeast"/>
        </w:trPr>
        <w:tc>
          <w:tcPr>
            <w:tcW w:w="522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99A379">
            <w:pPr>
              <w:jc w:val="center"/>
            </w:pPr>
            <w:r>
              <w:rPr>
                <w:rFonts w:ascii="宋体" w:hAnsi="宋体" w:eastAsia="宋体"/>
                <w:sz w:val="16"/>
              </w:rPr>
              <w:t>总分</w:t>
            </w:r>
          </w:p>
        </w:tc>
        <w:tc>
          <w:tcPr>
            <w:tcW w:w="1044" w:type="dxa"/>
            <w:tcBorders>
              <w:top w:val="single" w:color="auto" w:sz="10" w:space="0"/>
              <w:left w:val="single" w:color="auto" w:sz="10" w:space="0"/>
              <w:bottom w:val="single" w:color="auto" w:sz="10" w:space="0"/>
              <w:right w:val="single" w:color="auto" w:sz="10" w:space="0"/>
              <w:insideV w:val="single" w:sz="10" w:space="0"/>
            </w:tcBorders>
          </w:tcPr>
          <w:p w14:paraId="61CAE485"/>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3D92115C">
            <w:pPr>
              <w:jc w:val="center"/>
            </w:pPr>
            <w:r>
              <w:rPr>
                <w:rFonts w:ascii="宋体" w:hAnsi="宋体" w:eastAsia="宋体"/>
                <w:sz w:val="16"/>
              </w:rPr>
              <w:t>100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76B129F4">
            <w:pPr>
              <w:jc w:val="center"/>
            </w:pPr>
            <w:r>
              <w:rPr>
                <w:rFonts w:ascii="宋体" w:hAnsi="宋体" w:eastAsia="宋体"/>
                <w:sz w:val="16"/>
              </w:rPr>
              <w:t>100分</w:t>
            </w:r>
          </w:p>
        </w:tc>
        <w:tc>
          <w:tcPr>
            <w:tcW w:w="1047" w:type="dxa"/>
            <w:tcBorders>
              <w:top w:val="single" w:color="auto" w:sz="10" w:space="0"/>
              <w:left w:val="single" w:color="auto" w:sz="10" w:space="0"/>
              <w:bottom w:val="single" w:color="auto" w:sz="10" w:space="0"/>
              <w:right w:val="single" w:color="auto" w:sz="10" w:space="0"/>
              <w:insideV w:val="single" w:sz="10" w:space="0"/>
            </w:tcBorders>
          </w:tcPr>
          <w:p w14:paraId="57E59106"/>
        </w:tc>
      </w:tr>
    </w:tbl>
    <w:p w14:paraId="6762328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8A5B71">
        <w:tblPrEx>
          <w:tblCellMar>
            <w:top w:w="0" w:type="dxa"/>
            <w:left w:w="108" w:type="dxa"/>
            <w:bottom w:w="0" w:type="dxa"/>
            <w:right w:w="108" w:type="dxa"/>
          </w:tblCellMar>
        </w:tblPrEx>
        <w:tc>
          <w:tcPr>
            <w:tcW w:w="8847" w:type="dxa"/>
            <w:gridSpan w:val="9"/>
            <w:vAlign w:val="center"/>
          </w:tcPr>
          <w:p w14:paraId="3F45ED83">
            <w:pPr>
              <w:jc w:val="center"/>
            </w:pPr>
            <w:r>
              <w:rPr>
                <w:rFonts w:ascii="宋体" w:hAnsi="宋体" w:eastAsia="宋体"/>
                <w:sz w:val="24"/>
              </w:rPr>
              <w:t>项目支出绩效自评表</w:t>
            </w:r>
          </w:p>
        </w:tc>
      </w:tr>
      <w:tr w14:paraId="704BD85B">
        <w:tblPrEx>
          <w:tblCellMar>
            <w:top w:w="0" w:type="dxa"/>
            <w:left w:w="108" w:type="dxa"/>
            <w:bottom w:w="0" w:type="dxa"/>
            <w:right w:w="108" w:type="dxa"/>
          </w:tblCellMar>
        </w:tblPrEx>
        <w:tc>
          <w:tcPr>
            <w:tcW w:w="8847" w:type="dxa"/>
            <w:gridSpan w:val="9"/>
            <w:vAlign w:val="center"/>
          </w:tcPr>
          <w:p w14:paraId="179CC4E4">
            <w:pPr>
              <w:jc w:val="center"/>
            </w:pPr>
            <w:r>
              <w:rPr>
                <w:rFonts w:ascii="宋体" w:hAnsi="宋体" w:eastAsia="宋体"/>
                <w:sz w:val="24"/>
              </w:rPr>
              <w:t>(2024年度)</w:t>
            </w:r>
          </w:p>
        </w:tc>
      </w:tr>
      <w:tr w14:paraId="7CDC55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71B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AC51DB">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r>
              <w:rPr>
                <w:rFonts w:hint="eastAsia" w:ascii="宋体" w:hAnsi="宋体"/>
                <w:sz w:val="16"/>
                <w:lang w:eastAsia="zh-CN"/>
              </w:rPr>
              <w:t>－</w:t>
            </w:r>
            <w:r>
              <w:rPr>
                <w:rFonts w:ascii="宋体" w:hAnsi="宋体" w:eastAsia="宋体"/>
                <w:sz w:val="16"/>
              </w:rPr>
              <w:t>公用经费-洛财教</w:t>
            </w:r>
            <w:r>
              <w:rPr>
                <w:rFonts w:hint="eastAsia" w:ascii="宋体" w:hAnsi="宋体"/>
                <w:sz w:val="16"/>
                <w:lang w:eastAsia="zh-CN"/>
              </w:rPr>
              <w:t>〔2024〕1号</w:t>
            </w:r>
          </w:p>
        </w:tc>
      </w:tr>
      <w:tr w14:paraId="27F710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E446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FEEB6A">
            <w:pPr>
              <w:jc w:val="center"/>
            </w:pPr>
            <w:r>
              <w:rPr>
                <w:rFonts w:ascii="宋体" w:hAnsi="宋体" w:eastAsia="宋体"/>
                <w:sz w:val="16"/>
              </w:rPr>
              <w:t>洛浦县第二小学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38E5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F45060">
            <w:pPr>
              <w:jc w:val="center"/>
            </w:pPr>
            <w:r>
              <w:rPr>
                <w:rFonts w:ascii="宋体" w:hAnsi="宋体" w:eastAsia="宋体"/>
                <w:sz w:val="16"/>
              </w:rPr>
              <w:t>洛浦县第二小学</w:t>
            </w:r>
          </w:p>
        </w:tc>
      </w:tr>
      <w:tr w14:paraId="616EA1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89EF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159F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3E50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A000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6398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1A37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FAA3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A723">
            <w:pPr>
              <w:jc w:val="center"/>
            </w:pPr>
            <w:r>
              <w:rPr>
                <w:rFonts w:ascii="宋体" w:hAnsi="宋体" w:eastAsia="宋体"/>
                <w:sz w:val="16"/>
              </w:rPr>
              <w:t>得分</w:t>
            </w:r>
          </w:p>
        </w:tc>
      </w:tr>
      <w:tr w14:paraId="277138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358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3AA3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56C39">
            <w:pPr>
              <w:jc w:val="center"/>
            </w:pPr>
            <w:r>
              <w:rPr>
                <w:rFonts w:ascii="宋体" w:hAnsi="宋体" w:eastAsia="宋体"/>
                <w:sz w:val="16"/>
              </w:rPr>
              <w:t>153.94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10EFE">
            <w:pPr>
              <w:jc w:val="center"/>
            </w:pPr>
            <w:r>
              <w:rPr>
                <w:rFonts w:ascii="宋体" w:hAnsi="宋体" w:eastAsia="宋体"/>
                <w:sz w:val="16"/>
              </w:rPr>
              <w:t>153.94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B94AA">
            <w:pPr>
              <w:jc w:val="center"/>
            </w:pPr>
            <w:r>
              <w:rPr>
                <w:rFonts w:ascii="宋体" w:hAnsi="宋体" w:eastAsia="宋体"/>
                <w:sz w:val="16"/>
              </w:rPr>
              <w:t>111.63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78A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03571">
            <w:pPr>
              <w:jc w:val="center"/>
            </w:pPr>
            <w:r>
              <w:rPr>
                <w:rFonts w:ascii="宋体" w:hAnsi="宋体" w:eastAsia="宋体"/>
                <w:sz w:val="16"/>
              </w:rPr>
              <w:t xml:space="preserve">72.52%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5BCE2">
            <w:pPr>
              <w:jc w:val="center"/>
            </w:pPr>
            <w:r>
              <w:rPr>
                <w:rFonts w:ascii="宋体" w:hAnsi="宋体" w:eastAsia="宋体"/>
                <w:sz w:val="16"/>
              </w:rPr>
              <w:t>3.13分</w:t>
            </w:r>
          </w:p>
        </w:tc>
      </w:tr>
      <w:tr w14:paraId="509E9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E4E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D2A2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7F2C6">
            <w:pPr>
              <w:jc w:val="center"/>
            </w:pPr>
            <w:r>
              <w:rPr>
                <w:rFonts w:ascii="宋体" w:hAnsi="宋体" w:eastAsia="宋体"/>
                <w:sz w:val="16"/>
              </w:rPr>
              <w:t>153.94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12449">
            <w:pPr>
              <w:jc w:val="center"/>
            </w:pPr>
            <w:r>
              <w:rPr>
                <w:rFonts w:ascii="宋体" w:hAnsi="宋体" w:eastAsia="宋体"/>
                <w:sz w:val="16"/>
              </w:rPr>
              <w:t>153.94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BDF26">
            <w:pPr>
              <w:jc w:val="center"/>
            </w:pPr>
            <w:r>
              <w:rPr>
                <w:rFonts w:ascii="宋体" w:hAnsi="宋体" w:eastAsia="宋体"/>
                <w:sz w:val="16"/>
              </w:rPr>
              <w:t>111.63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B47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23D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6C76C">
            <w:pPr>
              <w:jc w:val="center"/>
            </w:pPr>
            <w:r>
              <w:rPr>
                <w:rFonts w:ascii="宋体" w:hAnsi="宋体" w:eastAsia="宋体"/>
                <w:sz w:val="16"/>
              </w:rPr>
              <w:t>—</w:t>
            </w:r>
          </w:p>
        </w:tc>
      </w:tr>
      <w:tr w14:paraId="6E17DE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5433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0BCF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EFC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DEA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7D5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74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A1B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D89C6">
            <w:pPr>
              <w:jc w:val="center"/>
            </w:pPr>
            <w:r>
              <w:rPr>
                <w:rFonts w:ascii="宋体" w:hAnsi="宋体" w:eastAsia="宋体"/>
                <w:sz w:val="16"/>
              </w:rPr>
              <w:t>—</w:t>
            </w:r>
          </w:p>
        </w:tc>
      </w:tr>
      <w:tr w14:paraId="353502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57F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52AB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C29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7F9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371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149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F25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37FD2">
            <w:pPr>
              <w:jc w:val="center"/>
            </w:pPr>
            <w:r>
              <w:rPr>
                <w:rFonts w:ascii="宋体" w:hAnsi="宋体" w:eastAsia="宋体"/>
                <w:sz w:val="16"/>
              </w:rPr>
              <w:t>—</w:t>
            </w:r>
          </w:p>
        </w:tc>
      </w:tr>
      <w:tr w14:paraId="6560C5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E3C1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F2432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155E4D">
            <w:pPr>
              <w:jc w:val="center"/>
            </w:pPr>
            <w:r>
              <w:rPr>
                <w:rFonts w:ascii="宋体" w:hAnsi="宋体" w:eastAsia="宋体"/>
                <w:sz w:val="16"/>
              </w:rPr>
              <w:t>实际完成情况</w:t>
            </w:r>
          </w:p>
        </w:tc>
      </w:tr>
      <w:tr w14:paraId="206261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F61B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222D1A">
            <w:pPr>
              <w:jc w:val="both"/>
            </w:pPr>
            <w:r>
              <w:rPr>
                <w:rFonts w:ascii="宋体" w:hAnsi="宋体" w:eastAsia="宋体"/>
                <w:sz w:val="16"/>
              </w:rPr>
              <w:t>本项目主要实施内容为：为保障学校日常工作正常运行，本项目正常性项目，资金总额为153.94万元，将在2024年12月之前完成。通过实施本项目可以有效提高学校工作效率。保障学校日常工作正常运行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0B9632">
            <w:pPr>
              <w:jc w:val="both"/>
            </w:pPr>
            <w:r>
              <w:rPr>
                <w:rFonts w:hint="eastAsia" w:ascii="宋体" w:hAnsi="宋体"/>
                <w:sz w:val="16"/>
                <w:lang w:eastAsia="zh-CN"/>
              </w:rPr>
              <w:t>截至</w:t>
            </w:r>
            <w:r>
              <w:rPr>
                <w:rFonts w:ascii="宋体" w:hAnsi="宋体" w:eastAsia="宋体"/>
                <w:sz w:val="16"/>
              </w:rPr>
              <w:t>12月，</w:t>
            </w:r>
            <w:r>
              <w:rPr>
                <w:rFonts w:hint="eastAsia" w:ascii="宋体" w:hAnsi="宋体"/>
                <w:sz w:val="16"/>
                <w:lang w:eastAsia="zh-CN"/>
              </w:rPr>
              <w:t>本单位</w:t>
            </w:r>
            <w:r>
              <w:rPr>
                <w:rFonts w:ascii="宋体" w:hAnsi="宋体" w:eastAsia="宋体"/>
                <w:sz w:val="16"/>
              </w:rPr>
              <w:t>已完成保障2190名学生的在校生活，资金已使用111.63万元。通过实施本项目可以有效提高学校工作效率。保障学校日常工作正常运行</w:t>
            </w:r>
            <w:r>
              <w:rPr>
                <w:rFonts w:hint="eastAsia" w:ascii="宋体" w:hAnsi="宋体"/>
                <w:sz w:val="16"/>
                <w:lang w:eastAsia="zh-CN"/>
              </w:rPr>
              <w:t>。</w:t>
            </w:r>
          </w:p>
        </w:tc>
      </w:tr>
      <w:tr w14:paraId="67209E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404E9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FA80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28E0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E923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BC0B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B504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9DD7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76A1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F674B">
            <w:pPr>
              <w:jc w:val="center"/>
            </w:pPr>
            <w:r>
              <w:rPr>
                <w:rFonts w:ascii="宋体" w:hAnsi="宋体" w:eastAsia="宋体"/>
                <w:sz w:val="16"/>
              </w:rPr>
              <w:t>偏差原因分析及改进措施</w:t>
            </w:r>
          </w:p>
        </w:tc>
      </w:tr>
      <w:tr w14:paraId="06F01A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90FD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A9FE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2086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9F5FA">
            <w:pPr>
              <w:jc w:val="center"/>
            </w:pPr>
            <w:r>
              <w:rPr>
                <w:rFonts w:ascii="宋体" w:hAnsi="宋体" w:eastAsia="宋体"/>
                <w:sz w:val="16"/>
              </w:rPr>
              <w:t>小学教育保障经费</w:t>
            </w:r>
            <w:r>
              <w:rPr>
                <w:rFonts w:hint="eastAsia" w:ascii="宋体" w:hAnsi="宋体"/>
                <w:sz w:val="16"/>
                <w:lang w:eastAsia="zh-CN"/>
              </w:rPr>
              <w:t>受益</w:t>
            </w:r>
            <w:r>
              <w:rPr>
                <w:rFonts w:ascii="宋体" w:hAnsi="宋体" w:eastAsia="宋体"/>
                <w:sz w:val="16"/>
              </w:rPr>
              <w:t>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9A795">
            <w:pPr>
              <w:jc w:val="center"/>
            </w:pPr>
            <w:r>
              <w:rPr>
                <w:rFonts w:ascii="宋体" w:hAnsi="宋体" w:eastAsia="宋体"/>
                <w:sz w:val="16"/>
              </w:rPr>
              <w:t>=2190人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0560D">
            <w:pPr>
              <w:jc w:val="center"/>
            </w:pPr>
            <w:r>
              <w:rPr>
                <w:rFonts w:ascii="宋体" w:hAnsi="宋体" w:eastAsia="宋体"/>
                <w:sz w:val="16"/>
              </w:rPr>
              <w:t>=2190人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9F2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40A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444BB">
            <w:pPr>
              <w:jc w:val="center"/>
            </w:pPr>
          </w:p>
        </w:tc>
      </w:tr>
      <w:tr w14:paraId="6A8E2B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A10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2EB9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1184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C7146">
            <w:pPr>
              <w:jc w:val="center"/>
            </w:pPr>
            <w:r>
              <w:rPr>
                <w:rFonts w:ascii="宋体" w:hAnsi="宋体" w:eastAsia="宋体"/>
                <w:sz w:val="16"/>
              </w:rPr>
              <w:t>资金发放到位率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516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77C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0CA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2C85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A60F6">
            <w:pPr>
              <w:jc w:val="center"/>
            </w:pPr>
          </w:p>
        </w:tc>
      </w:tr>
      <w:tr w14:paraId="0D6C98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7E4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A1D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874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81CE7">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801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4C1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D535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85A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AA79C">
            <w:pPr>
              <w:jc w:val="center"/>
            </w:pPr>
          </w:p>
        </w:tc>
      </w:tr>
      <w:tr w14:paraId="5FE615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712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DAD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28C7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DAD37">
            <w:pPr>
              <w:jc w:val="center"/>
            </w:pPr>
            <w:r>
              <w:rPr>
                <w:rFonts w:ascii="宋体" w:hAnsi="宋体" w:eastAsia="宋体"/>
                <w:sz w:val="16"/>
              </w:rPr>
              <w:t>日项目结束时间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9AA8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63D7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DE8A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765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01B4F">
            <w:pPr>
              <w:jc w:val="center"/>
            </w:pPr>
          </w:p>
        </w:tc>
      </w:tr>
      <w:tr w14:paraId="5C594B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3BD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873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117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82EB9">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58F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89E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CA33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F37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092AE">
            <w:pPr>
              <w:jc w:val="center"/>
            </w:pPr>
          </w:p>
        </w:tc>
      </w:tr>
      <w:tr w14:paraId="5365FA00">
        <w:tblPrEx>
          <w:tblCellMar>
            <w:top w:w="0" w:type="dxa"/>
            <w:left w:w="108" w:type="dxa"/>
            <w:bottom w:w="0" w:type="dxa"/>
            <w:right w:w="108" w:type="dxa"/>
          </w:tblCellMar>
        </w:tblPrEx>
        <w:trPr>
          <w:trHeight w:val="96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519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3FD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867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8C91">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E627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83C1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AB1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494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B578A">
            <w:pPr>
              <w:jc w:val="center"/>
            </w:pPr>
          </w:p>
        </w:tc>
      </w:tr>
      <w:tr w14:paraId="6372AB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ABB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9920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27E2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749AE">
            <w:pPr>
              <w:jc w:val="center"/>
            </w:pPr>
            <w:r>
              <w:rPr>
                <w:rFonts w:ascii="宋体" w:hAnsi="宋体" w:eastAsia="宋体"/>
                <w:sz w:val="16"/>
              </w:rPr>
              <w:t>小学教育保障经费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2A55A">
            <w:pPr>
              <w:jc w:val="center"/>
            </w:pPr>
            <w:r>
              <w:rPr>
                <w:rFonts w:ascii="宋体" w:hAnsi="宋体" w:eastAsia="宋体"/>
                <w:sz w:val="16"/>
              </w:rPr>
              <w:t>=153.94万元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72025">
            <w:pPr>
              <w:jc w:val="center"/>
            </w:pPr>
            <w:r>
              <w:rPr>
                <w:rFonts w:ascii="宋体" w:hAnsi="宋体" w:eastAsia="宋体"/>
                <w:sz w:val="16"/>
              </w:rPr>
              <w:t>=111.63万元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BD5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E63A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89876">
            <w:pPr>
              <w:jc w:val="center"/>
            </w:pPr>
            <w:r>
              <w:rPr>
                <w:rFonts w:ascii="宋体" w:hAnsi="宋体" w:eastAsia="宋体"/>
                <w:sz w:val="16"/>
              </w:rPr>
              <w:t>有部分商户未及时开具发票，</w:t>
            </w:r>
            <w:r>
              <w:rPr>
                <w:rFonts w:hint="eastAsia" w:ascii="宋体" w:hAnsi="宋体"/>
                <w:sz w:val="16"/>
                <w:lang w:eastAsia="zh-CN"/>
              </w:rPr>
              <w:t>导致</w:t>
            </w:r>
            <w:r>
              <w:rPr>
                <w:rFonts w:ascii="宋体" w:hAnsi="宋体" w:eastAsia="宋体"/>
                <w:sz w:val="16"/>
              </w:rPr>
              <w:t>资金无法及时使用。</w:t>
            </w:r>
          </w:p>
        </w:tc>
      </w:tr>
      <w:tr w14:paraId="1B0A1F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60A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AA12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9D7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C2516">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DB88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2C41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631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433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902BB">
            <w:pPr>
              <w:jc w:val="center"/>
            </w:pPr>
          </w:p>
        </w:tc>
      </w:tr>
      <w:tr w14:paraId="3F077B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4E7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EC08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8DC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DB2FB">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8A35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553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DA7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307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D1004">
            <w:pPr>
              <w:jc w:val="center"/>
            </w:pPr>
          </w:p>
        </w:tc>
      </w:tr>
      <w:tr w14:paraId="05D7764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FCE48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8FB8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415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1247B">
            <w:pPr>
              <w:jc w:val="center"/>
            </w:pPr>
            <w:r>
              <w:rPr>
                <w:rFonts w:ascii="宋体" w:hAnsi="宋体" w:eastAsia="宋体"/>
                <w:sz w:val="16"/>
              </w:rPr>
              <w:t>83.13分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8359A4"/>
        </w:tc>
      </w:tr>
    </w:tbl>
    <w:p w14:paraId="178480D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623B18">
        <w:tblPrEx>
          <w:tblCellMar>
            <w:top w:w="0" w:type="dxa"/>
            <w:left w:w="108" w:type="dxa"/>
            <w:bottom w:w="0" w:type="dxa"/>
            <w:right w:w="108" w:type="dxa"/>
          </w:tblCellMar>
        </w:tblPrEx>
        <w:tc>
          <w:tcPr>
            <w:tcW w:w="8847" w:type="dxa"/>
            <w:gridSpan w:val="9"/>
            <w:vAlign w:val="center"/>
          </w:tcPr>
          <w:p w14:paraId="43FBFE12">
            <w:pPr>
              <w:jc w:val="center"/>
            </w:pPr>
            <w:r>
              <w:rPr>
                <w:rFonts w:ascii="宋体" w:hAnsi="宋体" w:eastAsia="宋体"/>
                <w:sz w:val="24"/>
              </w:rPr>
              <w:t>项目支出绩效自评表</w:t>
            </w:r>
          </w:p>
        </w:tc>
      </w:tr>
      <w:tr w14:paraId="7D99FB03">
        <w:tblPrEx>
          <w:tblCellMar>
            <w:top w:w="0" w:type="dxa"/>
            <w:left w:w="108" w:type="dxa"/>
            <w:bottom w:w="0" w:type="dxa"/>
            <w:right w:w="108" w:type="dxa"/>
          </w:tblCellMar>
        </w:tblPrEx>
        <w:tc>
          <w:tcPr>
            <w:tcW w:w="8847" w:type="dxa"/>
            <w:gridSpan w:val="9"/>
            <w:vAlign w:val="center"/>
          </w:tcPr>
          <w:p w14:paraId="6BBE57EA">
            <w:pPr>
              <w:jc w:val="center"/>
            </w:pPr>
            <w:r>
              <w:rPr>
                <w:rFonts w:ascii="宋体" w:hAnsi="宋体" w:eastAsia="宋体"/>
                <w:sz w:val="24"/>
              </w:rPr>
              <w:t>(2024年度)</w:t>
            </w:r>
          </w:p>
        </w:tc>
      </w:tr>
      <w:tr w14:paraId="4B618E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56A9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EA3DDC">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2024年城乡义务教育补助经费-综合奖补（家庭经济困难学生生活补助）-洛财教</w:t>
            </w:r>
            <w:r>
              <w:rPr>
                <w:rFonts w:hint="eastAsia" w:ascii="宋体" w:hAnsi="宋体"/>
                <w:sz w:val="16"/>
                <w:lang w:eastAsia="zh-CN"/>
              </w:rPr>
              <w:t>〔2024〕4号</w:t>
            </w:r>
          </w:p>
        </w:tc>
      </w:tr>
      <w:tr w14:paraId="25BDCA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6C13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201ADE">
            <w:pPr>
              <w:jc w:val="center"/>
            </w:pPr>
            <w:r>
              <w:rPr>
                <w:rFonts w:ascii="宋体" w:hAnsi="宋体" w:eastAsia="宋体"/>
                <w:sz w:val="16"/>
              </w:rPr>
              <w:t>洛浦县第二小学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377C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AF20D1">
            <w:pPr>
              <w:jc w:val="center"/>
            </w:pPr>
            <w:r>
              <w:rPr>
                <w:rFonts w:ascii="宋体" w:hAnsi="宋体" w:eastAsia="宋体"/>
                <w:sz w:val="16"/>
              </w:rPr>
              <w:t>洛浦县第二小学</w:t>
            </w:r>
          </w:p>
        </w:tc>
      </w:tr>
      <w:tr w14:paraId="649B33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6229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505A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407A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F5F8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90C5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5629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FD44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95872">
            <w:pPr>
              <w:jc w:val="center"/>
            </w:pPr>
            <w:r>
              <w:rPr>
                <w:rFonts w:ascii="宋体" w:hAnsi="宋体" w:eastAsia="宋体"/>
                <w:sz w:val="16"/>
              </w:rPr>
              <w:t>得分</w:t>
            </w:r>
          </w:p>
        </w:tc>
      </w:tr>
      <w:tr w14:paraId="04341E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4BB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C680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1BC95">
            <w:pPr>
              <w:jc w:val="center"/>
            </w:pPr>
            <w:r>
              <w:rPr>
                <w:rFonts w:ascii="宋体" w:hAnsi="宋体" w:eastAsia="宋体"/>
                <w:sz w:val="16"/>
              </w:rPr>
              <w:t>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E4F6D">
            <w:pPr>
              <w:jc w:val="center"/>
            </w:pPr>
            <w:r>
              <w:rPr>
                <w:rFonts w:ascii="宋体" w:hAnsi="宋体" w:eastAsia="宋体"/>
                <w:sz w:val="16"/>
              </w:rPr>
              <w:t>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97F8C">
            <w:pPr>
              <w:jc w:val="center"/>
            </w:pPr>
            <w:r>
              <w:rPr>
                <w:rFonts w:ascii="宋体" w:hAnsi="宋体" w:eastAsia="宋体"/>
                <w:sz w:val="16"/>
              </w:rPr>
              <w:t>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D7F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789D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7843D">
            <w:pPr>
              <w:jc w:val="center"/>
            </w:pPr>
            <w:r>
              <w:rPr>
                <w:rFonts w:ascii="宋体" w:hAnsi="宋体" w:eastAsia="宋体"/>
                <w:sz w:val="16"/>
              </w:rPr>
              <w:t>10.00分</w:t>
            </w:r>
          </w:p>
        </w:tc>
      </w:tr>
      <w:tr w14:paraId="233809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4B3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BDA9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277E8">
            <w:pPr>
              <w:jc w:val="center"/>
            </w:pPr>
            <w:r>
              <w:rPr>
                <w:rFonts w:ascii="宋体" w:hAnsi="宋体" w:eastAsia="宋体"/>
                <w:sz w:val="16"/>
              </w:rPr>
              <w:t>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311A4">
            <w:pPr>
              <w:jc w:val="center"/>
            </w:pPr>
            <w:r>
              <w:rPr>
                <w:rFonts w:ascii="宋体" w:hAnsi="宋体" w:eastAsia="宋体"/>
                <w:sz w:val="16"/>
              </w:rPr>
              <w:t>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7439E">
            <w:pPr>
              <w:jc w:val="center"/>
            </w:pPr>
            <w:r>
              <w:rPr>
                <w:rFonts w:ascii="宋体" w:hAnsi="宋体" w:eastAsia="宋体"/>
                <w:sz w:val="16"/>
              </w:rPr>
              <w:t>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485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705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2D277">
            <w:pPr>
              <w:jc w:val="center"/>
            </w:pPr>
            <w:r>
              <w:rPr>
                <w:rFonts w:ascii="宋体" w:hAnsi="宋体" w:eastAsia="宋体"/>
                <w:sz w:val="16"/>
              </w:rPr>
              <w:t>—</w:t>
            </w:r>
          </w:p>
        </w:tc>
      </w:tr>
      <w:tr w14:paraId="6DA281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5FA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5201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DB7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4C1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75C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C18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164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54583">
            <w:pPr>
              <w:jc w:val="center"/>
            </w:pPr>
            <w:r>
              <w:rPr>
                <w:rFonts w:ascii="宋体" w:hAnsi="宋体" w:eastAsia="宋体"/>
                <w:sz w:val="16"/>
              </w:rPr>
              <w:t>—</w:t>
            </w:r>
          </w:p>
        </w:tc>
      </w:tr>
      <w:tr w14:paraId="3BD76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AF0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0D66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E95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D6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FAC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F8A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538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D87B5">
            <w:pPr>
              <w:jc w:val="center"/>
            </w:pPr>
            <w:r>
              <w:rPr>
                <w:rFonts w:ascii="宋体" w:hAnsi="宋体" w:eastAsia="宋体"/>
                <w:sz w:val="16"/>
              </w:rPr>
              <w:t>—</w:t>
            </w:r>
          </w:p>
        </w:tc>
      </w:tr>
      <w:tr w14:paraId="1ACB79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1FF0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75C1D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94B2AF">
            <w:pPr>
              <w:jc w:val="center"/>
            </w:pPr>
            <w:r>
              <w:rPr>
                <w:rFonts w:ascii="宋体" w:hAnsi="宋体" w:eastAsia="宋体"/>
                <w:sz w:val="16"/>
              </w:rPr>
              <w:t>实际完成情况</w:t>
            </w:r>
          </w:p>
        </w:tc>
      </w:tr>
      <w:tr w14:paraId="02255F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92A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8CA517">
            <w:pPr>
              <w:jc w:val="both"/>
            </w:pPr>
            <w:r>
              <w:rPr>
                <w:rFonts w:ascii="宋体" w:hAnsi="宋体" w:eastAsia="宋体"/>
                <w:sz w:val="16"/>
              </w:rPr>
              <w:t>本项目主要实施内容为：为保障学校日常工作正常运行，本项目正常性项目，资金总额为4.77万元，将在2024年12月之前完成。通过实施本项目可以有效提高学校工作效率。保障学校日常工作正常运行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23B1CF">
            <w:pPr>
              <w:jc w:val="both"/>
            </w:pPr>
            <w:r>
              <w:rPr>
                <w:rFonts w:hint="eastAsia" w:ascii="宋体" w:hAnsi="宋体"/>
                <w:sz w:val="16"/>
                <w:lang w:eastAsia="zh-CN"/>
              </w:rPr>
              <w:t>截至</w:t>
            </w:r>
            <w:r>
              <w:rPr>
                <w:rFonts w:ascii="宋体" w:hAnsi="宋体" w:eastAsia="宋体"/>
                <w:sz w:val="16"/>
              </w:rPr>
              <w:t>12月，</w:t>
            </w:r>
            <w:r>
              <w:rPr>
                <w:rFonts w:hint="eastAsia" w:ascii="宋体" w:hAnsi="宋体"/>
                <w:sz w:val="16"/>
                <w:lang w:eastAsia="zh-CN"/>
              </w:rPr>
              <w:t>本单位</w:t>
            </w:r>
            <w:r>
              <w:rPr>
                <w:rFonts w:ascii="宋体" w:hAnsi="宋体" w:eastAsia="宋体"/>
                <w:sz w:val="16"/>
              </w:rPr>
              <w:t>已完成保障159名学生的在校生活，资金已使用4.77万元。通过实施本项目可以有效提高学校工作效率。保障学校日常工作正常运行</w:t>
            </w:r>
            <w:r>
              <w:rPr>
                <w:rFonts w:hint="eastAsia" w:ascii="宋体" w:hAnsi="宋体"/>
                <w:sz w:val="16"/>
                <w:lang w:eastAsia="zh-CN"/>
              </w:rPr>
              <w:t>。</w:t>
            </w:r>
          </w:p>
        </w:tc>
      </w:tr>
      <w:tr w14:paraId="3E2384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999C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AE9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C801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84DB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1371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40A8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A743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FD3D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33F97">
            <w:pPr>
              <w:jc w:val="center"/>
            </w:pPr>
            <w:r>
              <w:rPr>
                <w:rFonts w:ascii="宋体" w:hAnsi="宋体" w:eastAsia="宋体"/>
                <w:sz w:val="16"/>
              </w:rPr>
              <w:t>偏差原因分析及改进措施</w:t>
            </w:r>
          </w:p>
        </w:tc>
      </w:tr>
      <w:tr w14:paraId="38973A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3051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1FEC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3E68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5A0B2">
            <w:pPr>
              <w:jc w:val="center"/>
            </w:pPr>
            <w:r>
              <w:rPr>
                <w:rFonts w:ascii="宋体" w:hAnsi="宋体" w:eastAsia="宋体"/>
                <w:sz w:val="16"/>
              </w:rPr>
              <w:t>小学教育保障经费</w:t>
            </w:r>
            <w:r>
              <w:rPr>
                <w:rFonts w:hint="eastAsia" w:ascii="宋体" w:hAnsi="宋体"/>
                <w:sz w:val="16"/>
                <w:lang w:eastAsia="zh-CN"/>
              </w:rPr>
              <w:t>受益</w:t>
            </w:r>
            <w:r>
              <w:rPr>
                <w:rFonts w:ascii="宋体" w:hAnsi="宋体" w:eastAsia="宋体"/>
                <w:sz w:val="16"/>
              </w:rPr>
              <w:t>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EA7AA">
            <w:pPr>
              <w:jc w:val="center"/>
            </w:pPr>
            <w:r>
              <w:rPr>
                <w:rFonts w:ascii="宋体" w:hAnsi="宋体" w:eastAsia="宋体"/>
                <w:sz w:val="16"/>
              </w:rPr>
              <w:t>=159人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739CF">
            <w:pPr>
              <w:jc w:val="center"/>
            </w:pPr>
            <w:r>
              <w:rPr>
                <w:rFonts w:ascii="宋体" w:hAnsi="宋体" w:eastAsia="宋体"/>
                <w:sz w:val="16"/>
              </w:rPr>
              <w:t>=159人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B22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E2A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1A662">
            <w:pPr>
              <w:jc w:val="center"/>
            </w:pPr>
          </w:p>
        </w:tc>
      </w:tr>
      <w:tr w14:paraId="41F839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123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C245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B64B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C2BFD">
            <w:pPr>
              <w:jc w:val="center"/>
            </w:pPr>
            <w:r>
              <w:rPr>
                <w:rFonts w:ascii="宋体" w:hAnsi="宋体" w:eastAsia="宋体"/>
                <w:sz w:val="16"/>
              </w:rPr>
              <w:t>资金发放到位率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4BE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E75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9594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D0F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D0534">
            <w:pPr>
              <w:jc w:val="center"/>
            </w:pPr>
          </w:p>
        </w:tc>
      </w:tr>
      <w:tr w14:paraId="4E5D61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3FE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8F8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834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A7695">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440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FC9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A585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BF75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28A39">
            <w:pPr>
              <w:jc w:val="center"/>
            </w:pPr>
          </w:p>
        </w:tc>
      </w:tr>
      <w:tr w14:paraId="30AC77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2D6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2020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344F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F700B">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AB38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EED0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A39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FC82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5A611">
            <w:pPr>
              <w:jc w:val="center"/>
            </w:pPr>
          </w:p>
        </w:tc>
      </w:tr>
      <w:tr w14:paraId="323DC7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0DE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0EA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844D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64038">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07B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B56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9A00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DC7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E2AF2">
            <w:pPr>
              <w:jc w:val="center"/>
            </w:pPr>
          </w:p>
        </w:tc>
      </w:tr>
      <w:tr w14:paraId="7CF48E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22A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FB8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DFF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EC10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8049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A199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61B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D5F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BF9C6">
            <w:pPr>
              <w:jc w:val="center"/>
            </w:pPr>
          </w:p>
        </w:tc>
      </w:tr>
      <w:tr w14:paraId="60EAB2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E1C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3A30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4D48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04DCB">
            <w:pPr>
              <w:jc w:val="center"/>
            </w:pPr>
            <w:r>
              <w:rPr>
                <w:rFonts w:ascii="宋体" w:hAnsi="宋体" w:eastAsia="宋体"/>
                <w:sz w:val="16"/>
              </w:rPr>
              <w:t>小学教育保障经费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F2679">
            <w:pPr>
              <w:jc w:val="center"/>
            </w:pPr>
            <w:r>
              <w:rPr>
                <w:rFonts w:ascii="宋体" w:hAnsi="宋体" w:eastAsia="宋体"/>
                <w:sz w:val="16"/>
              </w:rPr>
              <w:t>=4.77万元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7EFA9">
            <w:pPr>
              <w:jc w:val="center"/>
            </w:pPr>
            <w:r>
              <w:rPr>
                <w:rFonts w:ascii="宋体" w:hAnsi="宋体" w:eastAsia="宋体"/>
                <w:sz w:val="16"/>
              </w:rPr>
              <w:t>=4.77万元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1D6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704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1C348">
            <w:pPr>
              <w:jc w:val="center"/>
            </w:pPr>
          </w:p>
        </w:tc>
      </w:tr>
      <w:tr w14:paraId="346F53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AD41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7A10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530A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E40EF">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5A127">
            <w:pPr>
              <w:jc w:val="center"/>
            </w:pPr>
            <w:r>
              <w:rPr>
                <w:rFonts w:ascii="宋体" w:hAnsi="宋体" w:eastAsia="宋体"/>
                <w:sz w:val="16"/>
              </w:rPr>
              <w:t>有先改善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CFC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F47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E74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147D5">
            <w:pPr>
              <w:jc w:val="center"/>
            </w:pPr>
          </w:p>
        </w:tc>
      </w:tr>
      <w:tr w14:paraId="3C4A33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DC5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114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DF7E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7E277">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4AD1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5E7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F95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EAD2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6BE59">
            <w:pPr>
              <w:jc w:val="center"/>
            </w:pPr>
          </w:p>
        </w:tc>
      </w:tr>
      <w:tr w14:paraId="2792D64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25D93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462F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003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A949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338AA7"/>
        </w:tc>
      </w:tr>
    </w:tbl>
    <w:p w14:paraId="11863729">
      <w:r>
        <w:br w:type="page"/>
      </w:r>
    </w:p>
    <w:tbl>
      <w:tblPr>
        <w:tblStyle w:val="9"/>
        <w:tblW w:w="9380" w:type="dxa"/>
        <w:tblInd w:w="0" w:type="dxa"/>
        <w:tblLayout w:type="autofit"/>
        <w:tblCellMar>
          <w:top w:w="0" w:type="dxa"/>
          <w:left w:w="108" w:type="dxa"/>
          <w:bottom w:w="0" w:type="dxa"/>
          <w:right w:w="108" w:type="dxa"/>
        </w:tblCellMar>
      </w:tblPr>
      <w:tblGrid>
        <w:gridCol w:w="1042"/>
        <w:gridCol w:w="1042"/>
        <w:gridCol w:w="1042"/>
        <w:gridCol w:w="1226"/>
        <w:gridCol w:w="858"/>
        <w:gridCol w:w="1042"/>
        <w:gridCol w:w="1042"/>
        <w:gridCol w:w="1042"/>
        <w:gridCol w:w="1044"/>
      </w:tblGrid>
      <w:tr w14:paraId="40BAAA6D">
        <w:tblPrEx>
          <w:tblCellMar>
            <w:top w:w="0" w:type="dxa"/>
            <w:left w:w="108" w:type="dxa"/>
            <w:bottom w:w="0" w:type="dxa"/>
            <w:right w:w="108" w:type="dxa"/>
          </w:tblCellMar>
        </w:tblPrEx>
        <w:trPr>
          <w:trHeight w:val="90" w:hRule="atLeast"/>
        </w:trPr>
        <w:tc>
          <w:tcPr>
            <w:tcW w:w="9380" w:type="dxa"/>
            <w:gridSpan w:val="9"/>
            <w:vAlign w:val="center"/>
          </w:tcPr>
          <w:p w14:paraId="4D6AA061">
            <w:pPr>
              <w:jc w:val="center"/>
            </w:pPr>
            <w:r>
              <w:rPr>
                <w:rFonts w:ascii="宋体" w:hAnsi="宋体" w:eastAsia="宋体"/>
                <w:sz w:val="24"/>
              </w:rPr>
              <w:t>项目支出绩效自评表</w:t>
            </w:r>
          </w:p>
        </w:tc>
      </w:tr>
      <w:tr w14:paraId="02EA9C00">
        <w:tblPrEx>
          <w:tblCellMar>
            <w:top w:w="0" w:type="dxa"/>
            <w:left w:w="108" w:type="dxa"/>
            <w:bottom w:w="0" w:type="dxa"/>
            <w:right w:w="108" w:type="dxa"/>
          </w:tblCellMar>
        </w:tblPrEx>
        <w:trPr>
          <w:trHeight w:val="90" w:hRule="atLeast"/>
        </w:trPr>
        <w:tc>
          <w:tcPr>
            <w:tcW w:w="9380" w:type="dxa"/>
            <w:gridSpan w:val="9"/>
            <w:vAlign w:val="center"/>
          </w:tcPr>
          <w:p w14:paraId="76F8B0A9">
            <w:pPr>
              <w:jc w:val="center"/>
            </w:pPr>
            <w:r>
              <w:rPr>
                <w:rFonts w:ascii="宋体" w:hAnsi="宋体" w:eastAsia="宋体"/>
                <w:sz w:val="24"/>
              </w:rPr>
              <w:t>(2024年度)</w:t>
            </w:r>
          </w:p>
        </w:tc>
      </w:tr>
      <w:tr w14:paraId="31414EDE">
        <w:tblPrEx>
          <w:tblCellMar>
            <w:top w:w="0" w:type="dxa"/>
            <w:left w:w="108" w:type="dxa"/>
            <w:bottom w:w="0" w:type="dxa"/>
            <w:right w:w="108" w:type="dxa"/>
          </w:tblCellMar>
        </w:tblPrEx>
        <w:trPr>
          <w:trHeight w:val="90" w:hRule="atLeast"/>
        </w:trPr>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39291E0A">
            <w:pPr>
              <w:jc w:val="center"/>
            </w:pPr>
            <w:r>
              <w:rPr>
                <w:rFonts w:ascii="宋体" w:hAnsi="宋体" w:eastAsia="宋体"/>
                <w:sz w:val="16"/>
              </w:rPr>
              <w:t>项目名称</w:t>
            </w:r>
          </w:p>
        </w:tc>
        <w:tc>
          <w:tcPr>
            <w:tcW w:w="833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26978CA">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r>
              <w:rPr>
                <w:rFonts w:hint="eastAsia" w:ascii="宋体" w:hAnsi="宋体"/>
                <w:sz w:val="16"/>
                <w:lang w:eastAsia="zh-CN"/>
              </w:rPr>
              <w:t>－</w:t>
            </w:r>
            <w:r>
              <w:rPr>
                <w:rFonts w:ascii="宋体" w:hAnsi="宋体" w:eastAsia="宋体"/>
                <w:sz w:val="16"/>
              </w:rPr>
              <w:t>家庭经济生活困难学生生活补助（小学）项目</w:t>
            </w:r>
          </w:p>
        </w:tc>
      </w:tr>
      <w:tr w14:paraId="248D6F07">
        <w:tblPrEx>
          <w:tblCellMar>
            <w:top w:w="0" w:type="dxa"/>
            <w:left w:w="108" w:type="dxa"/>
            <w:bottom w:w="0" w:type="dxa"/>
            <w:right w:w="108" w:type="dxa"/>
          </w:tblCellMar>
        </w:tblPrEx>
        <w:trPr>
          <w:trHeight w:val="90" w:hRule="atLeast"/>
        </w:trPr>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14D01AF">
            <w:pPr>
              <w:jc w:val="center"/>
            </w:pPr>
            <w:r>
              <w:rPr>
                <w:rFonts w:ascii="宋体" w:hAnsi="宋体" w:eastAsia="宋体"/>
                <w:sz w:val="16"/>
              </w:rPr>
              <w:t>主管部门</w:t>
            </w:r>
          </w:p>
        </w:tc>
        <w:tc>
          <w:tcPr>
            <w:tcW w:w="33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F73997">
            <w:pPr>
              <w:jc w:val="center"/>
            </w:pPr>
            <w:r>
              <w:rPr>
                <w:rFonts w:ascii="宋体" w:hAnsi="宋体" w:eastAsia="宋体"/>
                <w:sz w:val="16"/>
              </w:rPr>
              <w:t>洛浦县第二小学</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0A9F0442">
            <w:pPr>
              <w:jc w:val="center"/>
            </w:pPr>
            <w:r>
              <w:rPr>
                <w:rFonts w:ascii="宋体" w:hAnsi="宋体" w:eastAsia="宋体"/>
                <w:sz w:val="16"/>
              </w:rPr>
              <w:t>实施单位</w:t>
            </w:r>
          </w:p>
        </w:tc>
        <w:tc>
          <w:tcPr>
            <w:tcW w:w="41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95F30C">
            <w:pPr>
              <w:jc w:val="center"/>
            </w:pPr>
            <w:r>
              <w:rPr>
                <w:rFonts w:ascii="宋体" w:hAnsi="宋体" w:eastAsia="宋体"/>
                <w:sz w:val="16"/>
              </w:rPr>
              <w:t>洛浦县第二小学</w:t>
            </w:r>
          </w:p>
        </w:tc>
      </w:tr>
      <w:tr w14:paraId="0998F311">
        <w:tblPrEx>
          <w:tblCellMar>
            <w:top w:w="0" w:type="dxa"/>
            <w:left w:w="108" w:type="dxa"/>
            <w:bottom w:w="0" w:type="dxa"/>
            <w:right w:w="108" w:type="dxa"/>
          </w:tblCellMar>
        </w:tblPrEx>
        <w:trPr>
          <w:trHeight w:val="90" w:hRule="atLeast"/>
        </w:trPr>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1EE4D">
            <w:pPr>
              <w:jc w:val="center"/>
            </w:pPr>
            <w:r>
              <w:rPr>
                <w:rFonts w:ascii="宋体" w:hAnsi="宋体" w:eastAsia="宋体"/>
                <w:sz w:val="16"/>
              </w:rPr>
              <w:t>项目资金 （万元）</w:t>
            </w:r>
          </w:p>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DAADA">
            <w:pPr>
              <w:jc w:val="center"/>
            </w:pP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7B73EE2A">
            <w:pPr>
              <w:jc w:val="center"/>
            </w:pPr>
            <w:r>
              <w:rPr>
                <w:rFonts w:ascii="宋体" w:hAnsi="宋体" w:eastAsia="宋体"/>
                <w:sz w:val="16"/>
              </w:rPr>
              <w:t>年初预算数</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0EB4CDC7">
            <w:pPr>
              <w:jc w:val="center"/>
            </w:pPr>
            <w:r>
              <w:rPr>
                <w:rFonts w:ascii="宋体" w:hAnsi="宋体" w:eastAsia="宋体"/>
                <w:sz w:val="16"/>
              </w:rPr>
              <w:t>全年预算数</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0875CF0">
            <w:pPr>
              <w:jc w:val="center"/>
            </w:pPr>
            <w:r>
              <w:rPr>
                <w:rFonts w:ascii="宋体" w:hAnsi="宋体" w:eastAsia="宋体"/>
                <w:sz w:val="16"/>
              </w:rPr>
              <w:t>全年执行数</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615C30C">
            <w:pPr>
              <w:jc w:val="center"/>
            </w:pPr>
            <w:r>
              <w:rPr>
                <w:rFonts w:ascii="宋体" w:hAnsi="宋体" w:eastAsia="宋体"/>
                <w:sz w:val="16"/>
              </w:rPr>
              <w:t>分值</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297ACF25">
            <w:pPr>
              <w:jc w:val="center"/>
            </w:pPr>
            <w:r>
              <w:rPr>
                <w:rFonts w:ascii="宋体" w:hAnsi="宋体" w:eastAsia="宋体"/>
                <w:sz w:val="16"/>
              </w:rPr>
              <w:t>执行率</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74A238C">
            <w:pPr>
              <w:jc w:val="center"/>
            </w:pPr>
            <w:r>
              <w:rPr>
                <w:rFonts w:ascii="宋体" w:hAnsi="宋体" w:eastAsia="宋体"/>
                <w:sz w:val="16"/>
              </w:rPr>
              <w:t>得分</w:t>
            </w:r>
          </w:p>
        </w:tc>
      </w:tr>
      <w:tr w14:paraId="0FEC9478">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0A6A5A16"/>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0ED79">
            <w:pPr>
              <w:jc w:val="center"/>
            </w:pPr>
            <w:r>
              <w:rPr>
                <w:rFonts w:ascii="宋体" w:hAnsi="宋体" w:eastAsia="宋体"/>
                <w:sz w:val="16"/>
              </w:rPr>
              <w:t>年度资金总额</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30BF9164">
            <w:pPr>
              <w:jc w:val="center"/>
            </w:pPr>
            <w:r>
              <w:rPr>
                <w:rFonts w:ascii="宋体" w:hAnsi="宋体" w:eastAsia="宋体"/>
                <w:sz w:val="16"/>
              </w:rPr>
              <w:t>3.97</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76AF2783">
            <w:pPr>
              <w:jc w:val="center"/>
            </w:pPr>
            <w:r>
              <w:rPr>
                <w:rFonts w:ascii="宋体" w:hAnsi="宋体" w:eastAsia="宋体"/>
                <w:sz w:val="16"/>
              </w:rPr>
              <w:t>3.97</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748AA02">
            <w:pPr>
              <w:jc w:val="center"/>
            </w:pPr>
            <w:r>
              <w:rPr>
                <w:rFonts w:ascii="宋体" w:hAnsi="宋体" w:eastAsia="宋体"/>
                <w:sz w:val="16"/>
              </w:rPr>
              <w:t>3.97</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51C65BC">
            <w:pPr>
              <w:jc w:val="center"/>
            </w:pPr>
            <w:r>
              <w:rPr>
                <w:rFonts w:ascii="宋体" w:hAnsi="宋体" w:eastAsia="宋体"/>
                <w:sz w:val="16"/>
              </w:rPr>
              <w:t>10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3526ED0">
            <w:pPr>
              <w:jc w:val="center"/>
            </w:pPr>
            <w:r>
              <w:rPr>
                <w:rFonts w:ascii="宋体" w:hAnsi="宋体" w:eastAsia="宋体"/>
                <w:sz w:val="16"/>
              </w:rPr>
              <w:t xml:space="preserve">100.00% </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4495153E">
            <w:pPr>
              <w:jc w:val="center"/>
            </w:pPr>
            <w:r>
              <w:rPr>
                <w:rFonts w:ascii="宋体" w:hAnsi="宋体" w:eastAsia="宋体"/>
                <w:sz w:val="16"/>
              </w:rPr>
              <w:t>10.00分</w:t>
            </w:r>
          </w:p>
        </w:tc>
      </w:tr>
      <w:tr w14:paraId="50E2132A">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3867FEEB"/>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22D00">
            <w:pPr>
              <w:jc w:val="center"/>
            </w:pPr>
            <w:r>
              <w:rPr>
                <w:rFonts w:ascii="宋体" w:hAnsi="宋体" w:eastAsia="宋体"/>
                <w:sz w:val="16"/>
              </w:rPr>
              <w:t>其中：当年财政拨款</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12F8C129">
            <w:pPr>
              <w:jc w:val="center"/>
            </w:pPr>
            <w:r>
              <w:rPr>
                <w:rFonts w:ascii="宋体" w:hAnsi="宋体" w:eastAsia="宋体"/>
                <w:sz w:val="16"/>
              </w:rPr>
              <w:t>3.97</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3A90014B">
            <w:pPr>
              <w:jc w:val="center"/>
            </w:pPr>
            <w:r>
              <w:rPr>
                <w:rFonts w:ascii="宋体" w:hAnsi="宋体" w:eastAsia="宋体"/>
                <w:sz w:val="16"/>
              </w:rPr>
              <w:t>3.97</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F3EC454">
            <w:pPr>
              <w:jc w:val="center"/>
            </w:pPr>
            <w:r>
              <w:rPr>
                <w:rFonts w:ascii="宋体" w:hAnsi="宋体" w:eastAsia="宋体"/>
                <w:sz w:val="16"/>
              </w:rPr>
              <w:t>3.97</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C203B74">
            <w:pPr>
              <w:jc w:val="center"/>
            </w:pPr>
            <w:r>
              <w:rPr>
                <w:rFonts w:ascii="宋体" w:hAnsi="宋体" w:eastAsia="宋体"/>
                <w:sz w:val="16"/>
              </w:rPr>
              <w:t>—</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CE18EDC">
            <w:pPr>
              <w:jc w:val="center"/>
            </w:pPr>
            <w:r>
              <w:rPr>
                <w:rFonts w:ascii="宋体" w:hAnsi="宋体" w:eastAsia="宋体"/>
                <w:sz w:val="16"/>
              </w:rPr>
              <w:t>—</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4C76BE55">
            <w:pPr>
              <w:jc w:val="center"/>
            </w:pPr>
            <w:r>
              <w:rPr>
                <w:rFonts w:ascii="宋体" w:hAnsi="宋体" w:eastAsia="宋体"/>
                <w:sz w:val="16"/>
              </w:rPr>
              <w:t>—</w:t>
            </w:r>
          </w:p>
        </w:tc>
      </w:tr>
      <w:tr w14:paraId="1A9FD583">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593EF5D3"/>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CA159">
            <w:pPr>
              <w:jc w:val="center"/>
            </w:pPr>
            <w:r>
              <w:rPr>
                <w:rFonts w:ascii="宋体" w:hAnsi="宋体" w:eastAsia="宋体"/>
                <w:sz w:val="16"/>
              </w:rPr>
              <w:t xml:space="preserve">      上年结转资金</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077C1E1F">
            <w:pPr>
              <w:jc w:val="center"/>
            </w:pPr>
            <w:r>
              <w:rPr>
                <w:rFonts w:ascii="宋体" w:hAnsi="宋体" w:eastAsia="宋体"/>
                <w:sz w:val="16"/>
              </w:rPr>
              <w:t>0.00</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67001ABD">
            <w:pPr>
              <w:jc w:val="center"/>
            </w:pPr>
            <w:r>
              <w:rPr>
                <w:rFonts w:ascii="宋体" w:hAnsi="宋体" w:eastAsia="宋体"/>
                <w:sz w:val="16"/>
              </w:rPr>
              <w:t>0.00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B1E87EA">
            <w:pPr>
              <w:jc w:val="center"/>
            </w:pPr>
            <w:r>
              <w:rPr>
                <w:rFonts w:ascii="宋体" w:hAnsi="宋体" w:eastAsia="宋体"/>
                <w:sz w:val="16"/>
              </w:rPr>
              <w:t>0.00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8BF91CF">
            <w:pPr>
              <w:jc w:val="center"/>
            </w:pPr>
            <w:r>
              <w:rPr>
                <w:rFonts w:ascii="宋体" w:hAnsi="宋体" w:eastAsia="宋体"/>
                <w:sz w:val="16"/>
              </w:rPr>
              <w:t>—</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74EA1AC">
            <w:pPr>
              <w:jc w:val="center"/>
            </w:pPr>
            <w:r>
              <w:rPr>
                <w:rFonts w:ascii="宋体" w:hAnsi="宋体" w:eastAsia="宋体"/>
                <w:sz w:val="16"/>
              </w:rPr>
              <w:t>—</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7648D5CF">
            <w:pPr>
              <w:jc w:val="center"/>
            </w:pPr>
            <w:r>
              <w:rPr>
                <w:rFonts w:ascii="宋体" w:hAnsi="宋体" w:eastAsia="宋体"/>
                <w:sz w:val="16"/>
              </w:rPr>
              <w:t>—</w:t>
            </w:r>
          </w:p>
        </w:tc>
      </w:tr>
      <w:tr w14:paraId="6BDD29A2">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3AA7CCE1"/>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42928">
            <w:pPr>
              <w:jc w:val="center"/>
            </w:pPr>
            <w:r>
              <w:rPr>
                <w:rFonts w:ascii="宋体" w:hAnsi="宋体" w:eastAsia="宋体"/>
                <w:sz w:val="16"/>
              </w:rPr>
              <w:t xml:space="preserve">  其他资金</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485DACA5">
            <w:pPr>
              <w:jc w:val="center"/>
            </w:pPr>
            <w:r>
              <w:rPr>
                <w:rFonts w:ascii="宋体" w:hAnsi="宋体" w:eastAsia="宋体"/>
                <w:sz w:val="16"/>
              </w:rPr>
              <w:t>0.00</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73265356">
            <w:pPr>
              <w:jc w:val="center"/>
            </w:pPr>
            <w:r>
              <w:rPr>
                <w:rFonts w:ascii="宋体" w:hAnsi="宋体" w:eastAsia="宋体"/>
                <w:sz w:val="16"/>
              </w:rPr>
              <w:t>0.00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C4FA1DE">
            <w:pPr>
              <w:jc w:val="center"/>
            </w:pPr>
            <w:r>
              <w:rPr>
                <w:rFonts w:ascii="宋体" w:hAnsi="宋体" w:eastAsia="宋体"/>
                <w:sz w:val="16"/>
              </w:rPr>
              <w:t>0.00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253C676">
            <w:pPr>
              <w:jc w:val="center"/>
            </w:pPr>
            <w:r>
              <w:rPr>
                <w:rFonts w:ascii="宋体" w:hAnsi="宋体" w:eastAsia="宋体"/>
                <w:sz w:val="16"/>
              </w:rPr>
              <w:t>—</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611429D">
            <w:pPr>
              <w:jc w:val="center"/>
            </w:pPr>
            <w:r>
              <w:rPr>
                <w:rFonts w:ascii="宋体" w:hAnsi="宋体" w:eastAsia="宋体"/>
                <w:sz w:val="16"/>
              </w:rPr>
              <w:t>—</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995099C">
            <w:pPr>
              <w:jc w:val="center"/>
            </w:pPr>
            <w:r>
              <w:rPr>
                <w:rFonts w:ascii="宋体" w:hAnsi="宋体" w:eastAsia="宋体"/>
                <w:sz w:val="16"/>
              </w:rPr>
              <w:t>—</w:t>
            </w:r>
          </w:p>
        </w:tc>
      </w:tr>
      <w:tr w14:paraId="6ABD61CC">
        <w:tblPrEx>
          <w:tblCellMar>
            <w:top w:w="0" w:type="dxa"/>
            <w:left w:w="108" w:type="dxa"/>
            <w:bottom w:w="0" w:type="dxa"/>
            <w:right w:w="108" w:type="dxa"/>
          </w:tblCellMar>
        </w:tblPrEx>
        <w:trPr>
          <w:trHeight w:val="90" w:hRule="atLeast"/>
        </w:trPr>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BF88A">
            <w:pPr>
              <w:jc w:val="center"/>
            </w:pPr>
            <w:r>
              <w:rPr>
                <w:rFonts w:ascii="宋体" w:hAnsi="宋体" w:eastAsia="宋体"/>
                <w:sz w:val="16"/>
              </w:rPr>
              <w:t>年度总体目标</w:t>
            </w:r>
          </w:p>
        </w:tc>
        <w:tc>
          <w:tcPr>
            <w:tcW w:w="33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48730D">
            <w:pPr>
              <w:jc w:val="center"/>
            </w:pPr>
            <w:r>
              <w:rPr>
                <w:rFonts w:ascii="宋体" w:hAnsi="宋体" w:eastAsia="宋体"/>
                <w:sz w:val="16"/>
              </w:rPr>
              <w:t>预期目标</w:t>
            </w:r>
          </w:p>
        </w:tc>
        <w:tc>
          <w:tcPr>
            <w:tcW w:w="502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DE0474">
            <w:pPr>
              <w:jc w:val="center"/>
            </w:pPr>
            <w:r>
              <w:rPr>
                <w:rFonts w:ascii="宋体" w:hAnsi="宋体" w:eastAsia="宋体"/>
                <w:sz w:val="16"/>
              </w:rPr>
              <w:t>实际完成情况</w:t>
            </w:r>
          </w:p>
        </w:tc>
      </w:tr>
      <w:tr w14:paraId="60BA42E1">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2EA31299"/>
        </w:tc>
        <w:tc>
          <w:tcPr>
            <w:tcW w:w="33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FA61DC">
            <w:pPr>
              <w:jc w:val="both"/>
            </w:pPr>
            <w:r>
              <w:rPr>
                <w:rFonts w:ascii="宋体" w:hAnsi="宋体" w:eastAsia="宋体"/>
                <w:sz w:val="16"/>
              </w:rPr>
              <w:t>根据《和地财教</w:t>
            </w:r>
            <w:r>
              <w:rPr>
                <w:rFonts w:hint="eastAsia" w:ascii="宋体" w:hAnsi="宋体"/>
                <w:sz w:val="16"/>
                <w:lang w:eastAsia="zh-CN"/>
              </w:rPr>
              <w:t>〔2024〕18号</w:t>
            </w:r>
            <w:r>
              <w:rPr>
                <w:rFonts w:ascii="宋体" w:hAnsi="宋体" w:eastAsia="宋体"/>
                <w:sz w:val="16"/>
              </w:rPr>
              <w:t>：2024年城乡义务教育补助经费</w:t>
            </w:r>
            <w:r>
              <w:rPr>
                <w:rFonts w:hint="eastAsia" w:ascii="宋体" w:hAnsi="宋体"/>
                <w:sz w:val="16"/>
                <w:lang w:eastAsia="zh-CN"/>
              </w:rPr>
              <w:t>－</w:t>
            </w:r>
            <w:r>
              <w:rPr>
                <w:rFonts w:ascii="宋体" w:hAnsi="宋体" w:eastAsia="宋体"/>
                <w:sz w:val="16"/>
              </w:rPr>
              <w:t>家庭经济生活困难学生生活补助（小学）-洛财教</w:t>
            </w:r>
            <w:r>
              <w:rPr>
                <w:rFonts w:hint="eastAsia" w:ascii="宋体" w:hAnsi="宋体"/>
                <w:sz w:val="16"/>
                <w:lang w:eastAsia="zh-CN"/>
              </w:rPr>
              <w:t>〔2024〕75号</w:t>
            </w:r>
            <w:r>
              <w:rPr>
                <w:rFonts w:ascii="宋体" w:hAnsi="宋体" w:eastAsia="宋体"/>
                <w:sz w:val="16"/>
              </w:rPr>
              <w:t>》文件实施该项目，项目主要内容：项目主要用于家庭经济生活困难学生生活补助。通过该项目的实施，有效保障学生的校园生活。</w:t>
            </w:r>
          </w:p>
        </w:tc>
        <w:tc>
          <w:tcPr>
            <w:tcW w:w="502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6ADF4">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已完成448名学生家庭经济生活困难学生生活补助。资金已使用3.97万元。通过该项目的实施，有效保障学生的校园生活。</w:t>
            </w:r>
          </w:p>
        </w:tc>
      </w:tr>
      <w:tr w14:paraId="6D8ADA15">
        <w:tblPrEx>
          <w:tblCellMar>
            <w:top w:w="0" w:type="dxa"/>
            <w:left w:w="108" w:type="dxa"/>
            <w:bottom w:w="0" w:type="dxa"/>
            <w:right w:w="108" w:type="dxa"/>
          </w:tblCellMar>
        </w:tblPrEx>
        <w:trPr>
          <w:trHeight w:val="90" w:hRule="atLeast"/>
        </w:trPr>
        <w:tc>
          <w:tcPr>
            <w:tcW w:w="1042" w:type="dxa"/>
            <w:tcBorders>
              <w:top w:val="single" w:color="auto" w:sz="10" w:space="0"/>
              <w:left w:val="single" w:color="auto" w:sz="10" w:space="0"/>
              <w:bottom w:val="single" w:color="auto" w:sz="10" w:space="0"/>
              <w:right w:val="single" w:color="auto" w:sz="10" w:space="0"/>
              <w:insideV w:val="single" w:sz="10" w:space="0"/>
            </w:tcBorders>
          </w:tcPr>
          <w:p w14:paraId="507F0B01"/>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13912F2">
            <w:pPr>
              <w:jc w:val="center"/>
            </w:pPr>
            <w:r>
              <w:rPr>
                <w:rFonts w:ascii="宋体" w:hAnsi="宋体" w:eastAsia="宋体"/>
                <w:sz w:val="16"/>
              </w:rPr>
              <w:t>一级指标</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ED85792">
            <w:pPr>
              <w:jc w:val="center"/>
            </w:pPr>
            <w:r>
              <w:rPr>
                <w:rFonts w:ascii="宋体" w:hAnsi="宋体" w:eastAsia="宋体"/>
                <w:sz w:val="16"/>
              </w:rPr>
              <w:t>二级指标</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1C046145">
            <w:pPr>
              <w:jc w:val="center"/>
            </w:pPr>
            <w:r>
              <w:rPr>
                <w:rFonts w:ascii="宋体" w:hAnsi="宋体" w:eastAsia="宋体"/>
                <w:sz w:val="16"/>
              </w:rPr>
              <w:t>三级指标</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7CDE9435">
            <w:pPr>
              <w:jc w:val="center"/>
            </w:pPr>
            <w:r>
              <w:rPr>
                <w:rFonts w:ascii="宋体" w:hAnsi="宋体" w:eastAsia="宋体"/>
                <w:sz w:val="16"/>
              </w:rPr>
              <w:t>年度指标值</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9804558">
            <w:pPr>
              <w:jc w:val="center"/>
            </w:pPr>
            <w:r>
              <w:rPr>
                <w:rFonts w:ascii="宋体" w:hAnsi="宋体" w:eastAsia="宋体"/>
                <w:sz w:val="16"/>
              </w:rPr>
              <w:t>实际完成值</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8C76A86">
            <w:pPr>
              <w:jc w:val="center"/>
            </w:pPr>
            <w:r>
              <w:rPr>
                <w:rFonts w:ascii="宋体" w:hAnsi="宋体" w:eastAsia="宋体"/>
                <w:sz w:val="16"/>
              </w:rPr>
              <w:t>分值</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3C49E83E">
            <w:pPr>
              <w:jc w:val="center"/>
            </w:pPr>
            <w:r>
              <w:rPr>
                <w:rFonts w:ascii="宋体" w:hAnsi="宋体" w:eastAsia="宋体"/>
                <w:sz w:val="16"/>
              </w:rPr>
              <w:t>得分</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5C8B0A3">
            <w:pPr>
              <w:jc w:val="center"/>
            </w:pPr>
            <w:r>
              <w:rPr>
                <w:rFonts w:ascii="宋体" w:hAnsi="宋体" w:eastAsia="宋体"/>
                <w:sz w:val="16"/>
              </w:rPr>
              <w:t>偏差原因分析及改进措施</w:t>
            </w:r>
          </w:p>
        </w:tc>
      </w:tr>
      <w:tr w14:paraId="78F9989D">
        <w:tblPrEx>
          <w:tblCellMar>
            <w:top w:w="0" w:type="dxa"/>
            <w:left w:w="108" w:type="dxa"/>
            <w:bottom w:w="0" w:type="dxa"/>
            <w:right w:w="108" w:type="dxa"/>
          </w:tblCellMar>
        </w:tblPrEx>
        <w:trPr>
          <w:trHeight w:val="90" w:hRule="atLeast"/>
        </w:trPr>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E551C">
            <w:pPr>
              <w:jc w:val="center"/>
            </w:pPr>
            <w:r>
              <w:rPr>
                <w:rFonts w:ascii="宋体" w:hAnsi="宋体" w:eastAsia="宋体"/>
                <w:sz w:val="16"/>
              </w:rPr>
              <w:t>年度绩效指标完成情况</w:t>
            </w:r>
          </w:p>
        </w:tc>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1CAD6">
            <w:pPr>
              <w:jc w:val="center"/>
            </w:pPr>
            <w:r>
              <w:rPr>
                <w:rFonts w:ascii="宋体" w:hAnsi="宋体" w:eastAsia="宋体"/>
                <w:sz w:val="16"/>
              </w:rPr>
              <w:t>产出指标</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259F5E6A">
            <w:pPr>
              <w:jc w:val="center"/>
            </w:pPr>
            <w:r>
              <w:rPr>
                <w:rFonts w:ascii="宋体" w:hAnsi="宋体" w:eastAsia="宋体"/>
                <w:sz w:val="16"/>
              </w:rPr>
              <w:t>数量指标</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55C35B00">
            <w:pPr>
              <w:jc w:val="center"/>
            </w:pPr>
            <w:r>
              <w:rPr>
                <w:rFonts w:ascii="宋体" w:hAnsi="宋体" w:eastAsia="宋体"/>
                <w:sz w:val="16"/>
              </w:rPr>
              <w:t>保障学生人数</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42714543">
            <w:pPr>
              <w:jc w:val="center"/>
            </w:pPr>
            <w:r>
              <w:rPr>
                <w:rFonts w:ascii="宋体" w:hAnsi="宋体" w:eastAsia="宋体"/>
                <w:sz w:val="16"/>
              </w:rPr>
              <w:t>&gt;=448人</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0075807">
            <w:pPr>
              <w:jc w:val="center"/>
            </w:pPr>
            <w:r>
              <w:rPr>
                <w:rFonts w:ascii="宋体" w:hAnsi="宋体" w:eastAsia="宋体"/>
                <w:sz w:val="16"/>
              </w:rPr>
              <w:t>=448人</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56B9D01">
            <w:pPr>
              <w:jc w:val="center"/>
            </w:pPr>
            <w:r>
              <w:rPr>
                <w:rFonts w:ascii="宋体" w:hAnsi="宋体" w:eastAsia="宋体"/>
                <w:sz w:val="16"/>
              </w:rPr>
              <w:t>8</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4F2E6F1">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3C3A6C59">
            <w:pPr>
              <w:jc w:val="center"/>
            </w:pPr>
          </w:p>
        </w:tc>
      </w:tr>
      <w:tr w14:paraId="6C482E0F">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4C87F77F"/>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628202AB"/>
        </w:tc>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BA90D">
            <w:pPr>
              <w:jc w:val="center"/>
            </w:pPr>
            <w:r>
              <w:rPr>
                <w:rFonts w:ascii="宋体" w:hAnsi="宋体" w:eastAsia="宋体"/>
                <w:sz w:val="16"/>
              </w:rPr>
              <w:t>质量指标</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30637282">
            <w:pPr>
              <w:jc w:val="center"/>
            </w:pPr>
            <w:r>
              <w:rPr>
                <w:rFonts w:ascii="宋体" w:hAnsi="宋体" w:eastAsia="宋体"/>
                <w:sz w:val="16"/>
              </w:rPr>
              <w:t>资金使用合规率</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450E83A3">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21D848A5">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776C3C1">
            <w:pPr>
              <w:jc w:val="center"/>
            </w:pPr>
            <w:r>
              <w:rPr>
                <w:rFonts w:ascii="宋体" w:hAnsi="宋体" w:eastAsia="宋体"/>
                <w:sz w:val="16"/>
              </w:rPr>
              <w:t>8</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0933853">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482C6E9">
            <w:pPr>
              <w:jc w:val="center"/>
            </w:pPr>
          </w:p>
        </w:tc>
      </w:tr>
      <w:tr w14:paraId="63E9F2E7">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16DF3567"/>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22BB8CE0"/>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7D8FC57A"/>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4B300654">
            <w:pPr>
              <w:jc w:val="center"/>
            </w:pPr>
            <w:r>
              <w:rPr>
                <w:rFonts w:ascii="宋体" w:hAnsi="宋体" w:eastAsia="宋体"/>
                <w:sz w:val="16"/>
              </w:rPr>
              <w:t>补助发放覆盖率</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22699BE5">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2280C5AB">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A86D132">
            <w:pPr>
              <w:jc w:val="center"/>
            </w:pPr>
            <w:r>
              <w:rPr>
                <w:rFonts w:ascii="宋体" w:hAnsi="宋体" w:eastAsia="宋体"/>
                <w:sz w:val="16"/>
              </w:rPr>
              <w:t>8</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9F17C8A">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41D2222D">
            <w:pPr>
              <w:jc w:val="center"/>
            </w:pPr>
          </w:p>
        </w:tc>
      </w:tr>
      <w:tr w14:paraId="0902C001">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27D0471D"/>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5347956B"/>
        </w:tc>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01911">
            <w:pPr>
              <w:jc w:val="center"/>
            </w:pPr>
            <w:r>
              <w:rPr>
                <w:rFonts w:ascii="宋体" w:hAnsi="宋体" w:eastAsia="宋体"/>
                <w:sz w:val="16"/>
              </w:rPr>
              <w:t>时效指标</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49F218E0">
            <w:pPr>
              <w:jc w:val="center"/>
            </w:pPr>
            <w:r>
              <w:rPr>
                <w:rFonts w:ascii="宋体" w:hAnsi="宋体" w:eastAsia="宋体"/>
                <w:sz w:val="16"/>
              </w:rPr>
              <w:t>资金支付及时率</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239337C5">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70D3EB7">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CE82BFE">
            <w:pPr>
              <w:jc w:val="center"/>
            </w:pPr>
            <w:r>
              <w:rPr>
                <w:rFonts w:ascii="宋体" w:hAnsi="宋体" w:eastAsia="宋体"/>
                <w:sz w:val="16"/>
              </w:rPr>
              <w:t>8</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03E08EF">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614FD0A">
            <w:pPr>
              <w:jc w:val="center"/>
            </w:pPr>
          </w:p>
        </w:tc>
      </w:tr>
      <w:tr w14:paraId="280F217B">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0FEED078"/>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02A0573E"/>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57DC5D3E"/>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7E707EAD">
            <w:pPr>
              <w:jc w:val="center"/>
            </w:pPr>
            <w:r>
              <w:rPr>
                <w:rFonts w:ascii="宋体" w:hAnsi="宋体" w:eastAsia="宋体"/>
                <w:sz w:val="16"/>
              </w:rPr>
              <w:t>项目完成时间</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1300AD4A">
            <w:pPr>
              <w:jc w:val="center"/>
            </w:pPr>
            <w:r>
              <w:rPr>
                <w:rFonts w:ascii="宋体" w:hAnsi="宋体" w:eastAsia="宋体"/>
                <w:sz w:val="16"/>
              </w:rPr>
              <w:t>2024年12月</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EDD42A8">
            <w:pPr>
              <w:jc w:val="center"/>
            </w:pPr>
            <w:r>
              <w:rPr>
                <w:rFonts w:ascii="宋体" w:hAnsi="宋体" w:eastAsia="宋体"/>
                <w:sz w:val="16"/>
              </w:rPr>
              <w:t>=2024年12月</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E8850D4">
            <w:pPr>
              <w:jc w:val="center"/>
            </w:pPr>
            <w:r>
              <w:rPr>
                <w:rFonts w:ascii="宋体" w:hAnsi="宋体" w:eastAsia="宋体"/>
                <w:sz w:val="16"/>
              </w:rPr>
              <w:t>8</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3AB8E0C6">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36893585">
            <w:pPr>
              <w:jc w:val="center"/>
            </w:pPr>
          </w:p>
        </w:tc>
      </w:tr>
      <w:tr w14:paraId="2BDBC1DD">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0470A434"/>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F49C121">
            <w:pPr>
              <w:jc w:val="center"/>
            </w:pPr>
            <w:r>
              <w:rPr>
                <w:rFonts w:ascii="宋体" w:hAnsi="宋体" w:eastAsia="宋体"/>
                <w:sz w:val="16"/>
              </w:rPr>
              <w:t>成本指标</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DD9C97C">
            <w:pPr>
              <w:jc w:val="center"/>
            </w:pPr>
            <w:r>
              <w:rPr>
                <w:rFonts w:ascii="宋体" w:hAnsi="宋体" w:eastAsia="宋体"/>
                <w:sz w:val="16"/>
              </w:rPr>
              <w:t>经济成本指标</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557EDCBA">
            <w:pPr>
              <w:jc w:val="center"/>
            </w:pPr>
            <w:r>
              <w:rPr>
                <w:rFonts w:ascii="宋体" w:hAnsi="宋体" w:eastAsia="宋体"/>
                <w:sz w:val="16"/>
              </w:rPr>
              <w:t>项目总成本</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4B8C8909">
            <w:pPr>
              <w:jc w:val="center"/>
            </w:pPr>
            <w:r>
              <w:rPr>
                <w:rFonts w:ascii="宋体" w:hAnsi="宋体" w:eastAsia="宋体"/>
                <w:sz w:val="16"/>
              </w:rPr>
              <w:t>&lt;=3.97万元</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E74EBAF">
            <w:pPr>
              <w:jc w:val="center"/>
            </w:pPr>
            <w:r>
              <w:rPr>
                <w:rFonts w:ascii="宋体" w:hAnsi="宋体" w:eastAsia="宋体"/>
                <w:sz w:val="16"/>
              </w:rPr>
              <w:t>=3.97万元</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4280ED7">
            <w:pPr>
              <w:jc w:val="center"/>
            </w:pPr>
            <w:r>
              <w:rPr>
                <w:rFonts w:ascii="宋体" w:hAnsi="宋体" w:eastAsia="宋体"/>
                <w:sz w:val="16"/>
              </w:rPr>
              <w:t>20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269FB1B">
            <w:pPr>
              <w:jc w:val="center"/>
            </w:pPr>
            <w:r>
              <w:rPr>
                <w:rFonts w:ascii="宋体" w:hAnsi="宋体" w:eastAsia="宋体"/>
                <w:sz w:val="16"/>
              </w:rPr>
              <w:t>20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C66E4A9">
            <w:pPr>
              <w:jc w:val="center"/>
            </w:pPr>
          </w:p>
        </w:tc>
      </w:tr>
      <w:tr w14:paraId="22942EA2">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01A753AE"/>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EEF6219">
            <w:pPr>
              <w:jc w:val="center"/>
            </w:pPr>
            <w:r>
              <w:rPr>
                <w:rFonts w:ascii="宋体" w:hAnsi="宋体" w:eastAsia="宋体"/>
                <w:sz w:val="16"/>
              </w:rPr>
              <w:t>效益指标</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93D7670">
            <w:pPr>
              <w:jc w:val="center"/>
            </w:pPr>
            <w:r>
              <w:rPr>
                <w:rFonts w:ascii="宋体" w:hAnsi="宋体" w:eastAsia="宋体"/>
                <w:sz w:val="16"/>
              </w:rPr>
              <w:t>社会效益指标</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4436E1CD">
            <w:pPr>
              <w:jc w:val="center"/>
            </w:pPr>
            <w:r>
              <w:rPr>
                <w:rFonts w:ascii="宋体" w:hAnsi="宋体" w:eastAsia="宋体"/>
                <w:sz w:val="16"/>
              </w:rPr>
              <w:t>保障学生校园生活</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69F9FCFE">
            <w:pPr>
              <w:jc w:val="center"/>
            </w:pPr>
            <w:r>
              <w:rPr>
                <w:rFonts w:ascii="宋体" w:hAnsi="宋体" w:eastAsia="宋体"/>
                <w:sz w:val="16"/>
              </w:rPr>
              <w:t>有效保障</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DB384F3">
            <w:pPr>
              <w:jc w:val="center"/>
            </w:pPr>
            <w:r>
              <w:rPr>
                <w:rFonts w:ascii="宋体" w:hAnsi="宋体" w:eastAsia="宋体"/>
                <w:sz w:val="16"/>
              </w:rPr>
              <w:t>有效保障</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E2BF6D3">
            <w:pPr>
              <w:jc w:val="center"/>
            </w:pPr>
            <w:r>
              <w:rPr>
                <w:rFonts w:ascii="宋体" w:hAnsi="宋体" w:eastAsia="宋体"/>
                <w:sz w:val="16"/>
              </w:rPr>
              <w:t>20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3F72B260">
            <w:pPr>
              <w:jc w:val="center"/>
            </w:pPr>
            <w:r>
              <w:rPr>
                <w:rFonts w:ascii="宋体" w:hAnsi="宋体" w:eastAsia="宋体"/>
                <w:sz w:val="16"/>
              </w:rPr>
              <w:t>20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9D1D5EE">
            <w:pPr>
              <w:jc w:val="center"/>
            </w:pPr>
          </w:p>
        </w:tc>
      </w:tr>
      <w:tr w14:paraId="6B240DD7">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0FBDEB88"/>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4306314">
            <w:pPr>
              <w:jc w:val="center"/>
            </w:pPr>
            <w:r>
              <w:rPr>
                <w:rFonts w:ascii="宋体" w:hAnsi="宋体" w:eastAsia="宋体"/>
                <w:sz w:val="16"/>
              </w:rPr>
              <w:t>满意度指标</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DF07FB7">
            <w:pPr>
              <w:jc w:val="center"/>
            </w:pPr>
            <w:r>
              <w:rPr>
                <w:rFonts w:ascii="宋体" w:hAnsi="宋体" w:eastAsia="宋体"/>
                <w:sz w:val="16"/>
              </w:rPr>
              <w:t>满意度指标</w:t>
            </w:r>
          </w:p>
        </w:tc>
        <w:tc>
          <w:tcPr>
            <w:tcW w:w="1226" w:type="dxa"/>
            <w:tcBorders>
              <w:top w:val="single" w:color="auto" w:sz="10" w:space="0"/>
              <w:left w:val="single" w:color="auto" w:sz="10" w:space="0"/>
              <w:bottom w:val="single" w:color="auto" w:sz="10" w:space="0"/>
              <w:right w:val="single" w:color="auto" w:sz="10" w:space="0"/>
              <w:insideV w:val="single" w:sz="10" w:space="0"/>
            </w:tcBorders>
            <w:vAlign w:val="center"/>
          </w:tcPr>
          <w:p w14:paraId="17662EAD">
            <w:pPr>
              <w:jc w:val="center"/>
            </w:pPr>
            <w:r>
              <w:rPr>
                <w:rFonts w:ascii="宋体" w:hAnsi="宋体" w:eastAsia="宋体"/>
                <w:sz w:val="16"/>
              </w:rPr>
              <w:t>学生满意度</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39503711">
            <w:pPr>
              <w:jc w:val="center"/>
            </w:pPr>
            <w:r>
              <w:rPr>
                <w:rFonts w:ascii="宋体" w:hAnsi="宋体" w:eastAsia="宋体"/>
                <w:sz w:val="16"/>
              </w:rPr>
              <w:t>&gt;=95%</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D61CEB9">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EDBC2A6">
            <w:pPr>
              <w:jc w:val="center"/>
            </w:pPr>
            <w:r>
              <w:rPr>
                <w:rFonts w:ascii="宋体" w:hAnsi="宋体" w:eastAsia="宋体"/>
                <w:sz w:val="16"/>
              </w:rPr>
              <w:t>10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5C3B952">
            <w:pPr>
              <w:jc w:val="center"/>
            </w:pPr>
            <w:r>
              <w:rPr>
                <w:rFonts w:ascii="宋体" w:hAnsi="宋体" w:eastAsia="宋体"/>
                <w:sz w:val="16"/>
              </w:rPr>
              <w:t>10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8022353">
            <w:pPr>
              <w:jc w:val="center"/>
            </w:pPr>
          </w:p>
        </w:tc>
      </w:tr>
      <w:tr w14:paraId="29649473">
        <w:tblPrEx>
          <w:tblCellMar>
            <w:top w:w="0" w:type="dxa"/>
            <w:left w:w="108" w:type="dxa"/>
            <w:bottom w:w="0" w:type="dxa"/>
            <w:right w:w="108" w:type="dxa"/>
          </w:tblCellMar>
        </w:tblPrEx>
        <w:trPr>
          <w:trHeight w:val="90" w:hRule="atLeast"/>
        </w:trPr>
        <w:tc>
          <w:tcPr>
            <w:tcW w:w="521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2CED15">
            <w:pPr>
              <w:jc w:val="center"/>
            </w:pPr>
            <w:r>
              <w:rPr>
                <w:rFonts w:ascii="宋体" w:hAnsi="宋体" w:eastAsia="宋体"/>
                <w:sz w:val="16"/>
              </w:rPr>
              <w:t>总分</w:t>
            </w:r>
          </w:p>
        </w:tc>
        <w:tc>
          <w:tcPr>
            <w:tcW w:w="1042" w:type="dxa"/>
            <w:tcBorders>
              <w:top w:val="single" w:color="auto" w:sz="10" w:space="0"/>
              <w:left w:val="single" w:color="auto" w:sz="10" w:space="0"/>
              <w:bottom w:val="single" w:color="auto" w:sz="10" w:space="0"/>
              <w:right w:val="single" w:color="auto" w:sz="10" w:space="0"/>
              <w:insideV w:val="single" w:sz="10" w:space="0"/>
            </w:tcBorders>
          </w:tcPr>
          <w:p w14:paraId="26F08EE6"/>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4EC74E0">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FD07AE6">
            <w:pPr>
              <w:jc w:val="center"/>
            </w:pPr>
            <w:r>
              <w:rPr>
                <w:rFonts w:ascii="宋体" w:hAnsi="宋体" w:eastAsia="宋体"/>
                <w:sz w:val="16"/>
              </w:rPr>
              <w:t>100分</w:t>
            </w:r>
          </w:p>
        </w:tc>
        <w:tc>
          <w:tcPr>
            <w:tcW w:w="1044" w:type="dxa"/>
            <w:tcBorders>
              <w:top w:val="single" w:color="auto" w:sz="10" w:space="0"/>
              <w:left w:val="single" w:color="auto" w:sz="10" w:space="0"/>
              <w:bottom w:val="single" w:color="auto" w:sz="10" w:space="0"/>
              <w:right w:val="single" w:color="auto" w:sz="10" w:space="0"/>
              <w:insideV w:val="single" w:sz="10" w:space="0"/>
            </w:tcBorders>
          </w:tcPr>
          <w:p w14:paraId="21549283"/>
        </w:tc>
      </w:tr>
    </w:tbl>
    <w:p w14:paraId="6CF24AD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0FD7474">
        <w:tblPrEx>
          <w:tblCellMar>
            <w:top w:w="0" w:type="dxa"/>
            <w:left w:w="108" w:type="dxa"/>
            <w:bottom w:w="0" w:type="dxa"/>
            <w:right w:w="108" w:type="dxa"/>
          </w:tblCellMar>
        </w:tblPrEx>
        <w:tc>
          <w:tcPr>
            <w:tcW w:w="8847" w:type="dxa"/>
            <w:gridSpan w:val="9"/>
            <w:vAlign w:val="center"/>
          </w:tcPr>
          <w:p w14:paraId="302DCCE0">
            <w:pPr>
              <w:jc w:val="center"/>
            </w:pPr>
            <w:r>
              <w:rPr>
                <w:rFonts w:ascii="宋体" w:hAnsi="宋体" w:eastAsia="宋体"/>
                <w:sz w:val="24"/>
              </w:rPr>
              <w:t>项目支出绩效自评表</w:t>
            </w:r>
          </w:p>
        </w:tc>
      </w:tr>
      <w:tr w14:paraId="75D27F8C">
        <w:tblPrEx>
          <w:tblCellMar>
            <w:top w:w="0" w:type="dxa"/>
            <w:left w:w="108" w:type="dxa"/>
            <w:bottom w:w="0" w:type="dxa"/>
            <w:right w:w="108" w:type="dxa"/>
          </w:tblCellMar>
        </w:tblPrEx>
        <w:tc>
          <w:tcPr>
            <w:tcW w:w="8847" w:type="dxa"/>
            <w:gridSpan w:val="9"/>
            <w:vAlign w:val="center"/>
          </w:tcPr>
          <w:p w14:paraId="4C2D3FF2">
            <w:pPr>
              <w:jc w:val="center"/>
            </w:pPr>
            <w:r>
              <w:rPr>
                <w:rFonts w:ascii="宋体" w:hAnsi="宋体" w:eastAsia="宋体"/>
                <w:sz w:val="24"/>
              </w:rPr>
              <w:t>(2024年度)</w:t>
            </w:r>
          </w:p>
        </w:tc>
      </w:tr>
      <w:tr w14:paraId="2B60E6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9A00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43669B">
            <w:pPr>
              <w:jc w:val="center"/>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罗彬房改房退款</w:t>
            </w:r>
          </w:p>
        </w:tc>
      </w:tr>
      <w:tr w14:paraId="67F2A9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A856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1663D2">
            <w:pPr>
              <w:jc w:val="center"/>
            </w:pPr>
            <w:r>
              <w:rPr>
                <w:rFonts w:ascii="宋体" w:hAnsi="宋体" w:eastAsia="宋体"/>
                <w:sz w:val="16"/>
              </w:rPr>
              <w:t>洛浦县第二小学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0BEB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3E3AF0">
            <w:pPr>
              <w:jc w:val="center"/>
            </w:pPr>
            <w:r>
              <w:rPr>
                <w:rFonts w:ascii="宋体" w:hAnsi="宋体" w:eastAsia="宋体"/>
                <w:sz w:val="16"/>
              </w:rPr>
              <w:t>洛浦县第二小学</w:t>
            </w:r>
          </w:p>
        </w:tc>
      </w:tr>
      <w:tr w14:paraId="3911B2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294F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3865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65AA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24C9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D2AA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B99D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70E1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536C2">
            <w:pPr>
              <w:jc w:val="center"/>
            </w:pPr>
            <w:r>
              <w:rPr>
                <w:rFonts w:ascii="宋体" w:hAnsi="宋体" w:eastAsia="宋体"/>
                <w:sz w:val="16"/>
              </w:rPr>
              <w:t>得分</w:t>
            </w:r>
          </w:p>
        </w:tc>
      </w:tr>
      <w:tr w14:paraId="7B05B4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5A5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428D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001E9">
            <w:pPr>
              <w:jc w:val="center"/>
            </w:pPr>
            <w:r>
              <w:rPr>
                <w:rFonts w:ascii="宋体" w:hAnsi="宋体" w:eastAsia="宋体"/>
                <w:sz w:val="16"/>
              </w:rPr>
              <w:t>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2080E">
            <w:pPr>
              <w:jc w:val="center"/>
            </w:pPr>
            <w:r>
              <w:rPr>
                <w:rFonts w:ascii="宋体" w:hAnsi="宋体" w:eastAsia="宋体"/>
                <w:sz w:val="16"/>
              </w:rPr>
              <w:t>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39A62">
            <w:pPr>
              <w:jc w:val="center"/>
            </w:pPr>
            <w:r>
              <w:rPr>
                <w:rFonts w:ascii="宋体" w:hAnsi="宋体" w:eastAsia="宋体"/>
                <w:sz w:val="16"/>
              </w:rPr>
              <w:t>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86C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1B2E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F73BA">
            <w:pPr>
              <w:jc w:val="center"/>
            </w:pPr>
            <w:r>
              <w:rPr>
                <w:rFonts w:ascii="宋体" w:hAnsi="宋体" w:eastAsia="宋体"/>
                <w:sz w:val="16"/>
              </w:rPr>
              <w:t>10.00分</w:t>
            </w:r>
          </w:p>
        </w:tc>
      </w:tr>
      <w:tr w14:paraId="402B88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D6C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A739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65F63">
            <w:pPr>
              <w:jc w:val="center"/>
            </w:pPr>
            <w:r>
              <w:rPr>
                <w:rFonts w:ascii="宋体" w:hAnsi="宋体" w:eastAsia="宋体"/>
                <w:sz w:val="16"/>
              </w:rPr>
              <w:t>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5E0BF">
            <w:pPr>
              <w:jc w:val="center"/>
            </w:pPr>
            <w:r>
              <w:rPr>
                <w:rFonts w:ascii="宋体" w:hAnsi="宋体" w:eastAsia="宋体"/>
                <w:sz w:val="16"/>
              </w:rPr>
              <w:t>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76450">
            <w:pPr>
              <w:jc w:val="center"/>
            </w:pPr>
            <w:r>
              <w:rPr>
                <w:rFonts w:ascii="宋体" w:hAnsi="宋体" w:eastAsia="宋体"/>
                <w:sz w:val="16"/>
              </w:rPr>
              <w:t>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CD1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295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EAEB3">
            <w:pPr>
              <w:jc w:val="center"/>
            </w:pPr>
            <w:r>
              <w:rPr>
                <w:rFonts w:ascii="宋体" w:hAnsi="宋体" w:eastAsia="宋体"/>
                <w:sz w:val="16"/>
              </w:rPr>
              <w:t>—</w:t>
            </w:r>
          </w:p>
        </w:tc>
      </w:tr>
      <w:tr w14:paraId="39ED93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7EF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5E3F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B90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A76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100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1DA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7BE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DE118">
            <w:pPr>
              <w:jc w:val="center"/>
            </w:pPr>
            <w:r>
              <w:rPr>
                <w:rFonts w:ascii="宋体" w:hAnsi="宋体" w:eastAsia="宋体"/>
                <w:sz w:val="16"/>
              </w:rPr>
              <w:t>—</w:t>
            </w:r>
          </w:p>
        </w:tc>
      </w:tr>
      <w:tr w14:paraId="5A48B8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F3B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1A61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910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A32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868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690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8E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4D960">
            <w:pPr>
              <w:jc w:val="center"/>
            </w:pPr>
            <w:r>
              <w:rPr>
                <w:rFonts w:ascii="宋体" w:hAnsi="宋体" w:eastAsia="宋体"/>
                <w:sz w:val="16"/>
              </w:rPr>
              <w:t>—</w:t>
            </w:r>
          </w:p>
        </w:tc>
      </w:tr>
      <w:tr w14:paraId="622D1B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3D68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37BB2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03BD42">
            <w:pPr>
              <w:jc w:val="center"/>
            </w:pPr>
            <w:r>
              <w:rPr>
                <w:rFonts w:ascii="宋体" w:hAnsi="宋体" w:eastAsia="宋体"/>
                <w:sz w:val="16"/>
              </w:rPr>
              <w:t>实际完成情况</w:t>
            </w:r>
          </w:p>
        </w:tc>
      </w:tr>
      <w:tr w14:paraId="38C390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212B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F7E50D">
            <w:pPr>
              <w:jc w:val="both"/>
            </w:pPr>
            <w:r>
              <w:rPr>
                <w:rFonts w:ascii="宋体" w:hAnsi="宋体" w:eastAsia="宋体"/>
                <w:sz w:val="16"/>
              </w:rPr>
              <w:t>根据文件实施该项目，项目主要内容：项目资金主要用于支付退休人员房改补贴。通过项目的实施，保障退休人员的正常生活。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61C659">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已完成支付1名退休人员房改补贴。资金已使用1.92万元。通过项目的实施，保障退休人员的正常生活。</w:t>
            </w:r>
          </w:p>
        </w:tc>
      </w:tr>
      <w:tr w14:paraId="6E0B59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7965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EC51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65AC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4EE1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B963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2BF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827E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34ED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80A90">
            <w:pPr>
              <w:jc w:val="center"/>
            </w:pPr>
            <w:r>
              <w:rPr>
                <w:rFonts w:ascii="宋体" w:hAnsi="宋体" w:eastAsia="宋体"/>
                <w:sz w:val="16"/>
              </w:rPr>
              <w:t>偏差原因分析及改进措施</w:t>
            </w:r>
          </w:p>
        </w:tc>
      </w:tr>
      <w:tr w14:paraId="0071D5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FE90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CFEC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3092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C2052">
            <w:pPr>
              <w:jc w:val="center"/>
            </w:pPr>
            <w:r>
              <w:rPr>
                <w:rFonts w:ascii="宋体" w:hAnsi="宋体" w:eastAsia="宋体"/>
                <w:sz w:val="16"/>
              </w:rPr>
              <w:t>补贴退休人员个数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DD120">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8B17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4E1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702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80A1B">
            <w:pPr>
              <w:jc w:val="center"/>
            </w:pPr>
          </w:p>
        </w:tc>
      </w:tr>
      <w:tr w14:paraId="21D096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161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407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893C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5974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E9C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609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09B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DDC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00C9E">
            <w:pPr>
              <w:jc w:val="center"/>
            </w:pPr>
          </w:p>
        </w:tc>
      </w:tr>
      <w:tr w14:paraId="169895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816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188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3CC7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696A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0B9F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DA36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789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659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D6924">
            <w:pPr>
              <w:jc w:val="center"/>
            </w:pPr>
          </w:p>
        </w:tc>
      </w:tr>
      <w:tr w14:paraId="02CA24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45D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42D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C0C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B475E">
            <w:pPr>
              <w:jc w:val="center"/>
            </w:pPr>
            <w:r>
              <w:rPr>
                <w:rFonts w:ascii="宋体" w:hAnsi="宋体" w:eastAsia="宋体"/>
                <w:sz w:val="16"/>
              </w:rPr>
              <w:t>资金使用及时率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BD6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58C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F9C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522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6E120">
            <w:pPr>
              <w:jc w:val="center"/>
            </w:pPr>
          </w:p>
        </w:tc>
      </w:tr>
      <w:tr w14:paraId="2DE103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D62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285A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D9ED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7297F">
            <w:pPr>
              <w:jc w:val="center"/>
            </w:pPr>
            <w:r>
              <w:rPr>
                <w:rFonts w:ascii="宋体" w:hAnsi="宋体" w:eastAsia="宋体"/>
                <w:sz w:val="16"/>
              </w:rPr>
              <w:t>补贴费用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2C6FA">
            <w:pPr>
              <w:jc w:val="center"/>
            </w:pPr>
            <w:r>
              <w:rPr>
                <w:rFonts w:ascii="宋体" w:hAnsi="宋体" w:eastAsia="宋体"/>
                <w:sz w:val="16"/>
              </w:rPr>
              <w:t>&lt;=1.92万元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AA339">
            <w:pPr>
              <w:jc w:val="center"/>
            </w:pPr>
            <w:r>
              <w:rPr>
                <w:rFonts w:ascii="宋体" w:hAnsi="宋体" w:eastAsia="宋体"/>
                <w:sz w:val="16"/>
              </w:rPr>
              <w:t>=1.92万元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367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D6C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DC5B5">
            <w:pPr>
              <w:jc w:val="center"/>
            </w:pPr>
          </w:p>
        </w:tc>
      </w:tr>
      <w:tr w14:paraId="4605BA8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5E4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447E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34ED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FED46">
            <w:pPr>
              <w:jc w:val="center"/>
            </w:pPr>
            <w:r>
              <w:rPr>
                <w:rFonts w:ascii="宋体" w:hAnsi="宋体" w:eastAsia="宋体"/>
                <w:sz w:val="16"/>
              </w:rPr>
              <w:t>保障退休人员的正常生活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F902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3611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FAD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B6C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2B978">
            <w:pPr>
              <w:jc w:val="center"/>
            </w:pPr>
          </w:p>
        </w:tc>
      </w:tr>
      <w:tr w14:paraId="376FA1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E3E5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5303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827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BEAD6">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3C8A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173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8DE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5AF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1CF26">
            <w:pPr>
              <w:jc w:val="center"/>
            </w:pPr>
          </w:p>
        </w:tc>
      </w:tr>
      <w:tr w14:paraId="1FACB8A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EEC80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A93F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A83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BF52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C99A9F"/>
        </w:tc>
      </w:tr>
    </w:tbl>
    <w:p w14:paraId="5A1C92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3D15AC">
        <w:tblPrEx>
          <w:tblCellMar>
            <w:top w:w="0" w:type="dxa"/>
            <w:left w:w="108" w:type="dxa"/>
            <w:bottom w:w="0" w:type="dxa"/>
            <w:right w:w="108" w:type="dxa"/>
          </w:tblCellMar>
        </w:tblPrEx>
        <w:tc>
          <w:tcPr>
            <w:tcW w:w="8847" w:type="dxa"/>
            <w:gridSpan w:val="9"/>
            <w:vAlign w:val="center"/>
          </w:tcPr>
          <w:p w14:paraId="24FB0741">
            <w:pPr>
              <w:jc w:val="center"/>
            </w:pPr>
            <w:r>
              <w:rPr>
                <w:rFonts w:ascii="宋体" w:hAnsi="宋体" w:eastAsia="宋体"/>
                <w:sz w:val="24"/>
              </w:rPr>
              <w:t>项目支出绩效自评表</w:t>
            </w:r>
          </w:p>
        </w:tc>
      </w:tr>
      <w:tr w14:paraId="7D8D8EF2">
        <w:tblPrEx>
          <w:tblCellMar>
            <w:top w:w="0" w:type="dxa"/>
            <w:left w:w="108" w:type="dxa"/>
            <w:bottom w:w="0" w:type="dxa"/>
            <w:right w:w="108" w:type="dxa"/>
          </w:tblCellMar>
        </w:tblPrEx>
        <w:tc>
          <w:tcPr>
            <w:tcW w:w="8847" w:type="dxa"/>
            <w:gridSpan w:val="9"/>
            <w:vAlign w:val="center"/>
          </w:tcPr>
          <w:p w14:paraId="1855D3EA">
            <w:pPr>
              <w:jc w:val="center"/>
            </w:pPr>
            <w:r>
              <w:rPr>
                <w:rFonts w:ascii="宋体" w:hAnsi="宋体" w:eastAsia="宋体"/>
                <w:sz w:val="24"/>
              </w:rPr>
              <w:t>(2024年度)</w:t>
            </w:r>
          </w:p>
        </w:tc>
      </w:tr>
      <w:tr w14:paraId="315C09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CD18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0CABA2">
            <w:pPr>
              <w:jc w:val="center"/>
            </w:pPr>
            <w:r>
              <w:rPr>
                <w:rFonts w:hint="eastAsia" w:ascii="宋体" w:hAnsi="宋体"/>
                <w:sz w:val="16"/>
                <w:lang w:eastAsia="zh-CN"/>
              </w:rPr>
              <w:t>YQ</w:t>
            </w:r>
            <w:r>
              <w:rPr>
                <w:rFonts w:ascii="宋体" w:hAnsi="宋体" w:eastAsia="宋体"/>
                <w:sz w:val="16"/>
              </w:rPr>
              <w:t>期间餐费--洛财纪字</w:t>
            </w:r>
            <w:r>
              <w:rPr>
                <w:rFonts w:hint="eastAsia" w:ascii="宋体" w:hAnsi="宋体"/>
                <w:sz w:val="16"/>
                <w:lang w:eastAsia="zh-CN"/>
              </w:rPr>
              <w:t>〔2024〕5号</w:t>
            </w:r>
          </w:p>
        </w:tc>
      </w:tr>
      <w:tr w14:paraId="66601C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32DA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F1672B">
            <w:pPr>
              <w:jc w:val="center"/>
            </w:pPr>
            <w:r>
              <w:rPr>
                <w:rFonts w:ascii="宋体" w:hAnsi="宋体" w:eastAsia="宋体"/>
                <w:sz w:val="16"/>
              </w:rPr>
              <w:t>洛浦县第二小学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9398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98DE91">
            <w:pPr>
              <w:jc w:val="center"/>
            </w:pPr>
            <w:r>
              <w:rPr>
                <w:rFonts w:ascii="宋体" w:hAnsi="宋体" w:eastAsia="宋体"/>
                <w:sz w:val="16"/>
              </w:rPr>
              <w:t>洛浦县第二小学</w:t>
            </w:r>
          </w:p>
        </w:tc>
      </w:tr>
      <w:tr w14:paraId="78A858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590F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434E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7AAF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07FA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7F06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AAF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225B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C9F91">
            <w:pPr>
              <w:jc w:val="center"/>
            </w:pPr>
            <w:r>
              <w:rPr>
                <w:rFonts w:ascii="宋体" w:hAnsi="宋体" w:eastAsia="宋体"/>
                <w:sz w:val="16"/>
              </w:rPr>
              <w:t>得分</w:t>
            </w:r>
          </w:p>
        </w:tc>
      </w:tr>
      <w:tr w14:paraId="0EE635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D79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1BDA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864C1">
            <w:pPr>
              <w:jc w:val="center"/>
            </w:pPr>
            <w:r>
              <w:rPr>
                <w:rFonts w:ascii="宋体" w:hAnsi="宋体" w:eastAsia="宋体"/>
                <w:sz w:val="16"/>
              </w:rPr>
              <w:t>41.95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E3AA0">
            <w:pPr>
              <w:jc w:val="center"/>
            </w:pPr>
            <w:r>
              <w:rPr>
                <w:rFonts w:ascii="宋体" w:hAnsi="宋体" w:eastAsia="宋体"/>
                <w:sz w:val="16"/>
              </w:rPr>
              <w:t>41.95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DB0AB">
            <w:pPr>
              <w:jc w:val="center"/>
            </w:pPr>
            <w:r>
              <w:rPr>
                <w:rFonts w:ascii="宋体" w:hAnsi="宋体" w:eastAsia="宋体"/>
                <w:sz w:val="16"/>
              </w:rPr>
              <w:t>41.95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A3C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C092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1E447">
            <w:pPr>
              <w:jc w:val="center"/>
            </w:pPr>
            <w:r>
              <w:rPr>
                <w:rFonts w:ascii="宋体" w:hAnsi="宋体" w:eastAsia="宋体"/>
                <w:sz w:val="16"/>
              </w:rPr>
              <w:t>10.00分</w:t>
            </w:r>
          </w:p>
        </w:tc>
      </w:tr>
      <w:tr w14:paraId="47CED0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AB1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BAA4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3C736">
            <w:pPr>
              <w:jc w:val="center"/>
            </w:pPr>
            <w:r>
              <w:rPr>
                <w:rFonts w:ascii="宋体" w:hAnsi="宋体" w:eastAsia="宋体"/>
                <w:sz w:val="16"/>
              </w:rPr>
              <w:t>41.95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2BD86">
            <w:pPr>
              <w:jc w:val="center"/>
            </w:pPr>
            <w:r>
              <w:rPr>
                <w:rFonts w:ascii="宋体" w:hAnsi="宋体" w:eastAsia="宋体"/>
                <w:sz w:val="16"/>
              </w:rPr>
              <w:t>41.95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718D3">
            <w:pPr>
              <w:jc w:val="center"/>
            </w:pPr>
            <w:r>
              <w:rPr>
                <w:rFonts w:ascii="宋体" w:hAnsi="宋体" w:eastAsia="宋体"/>
                <w:sz w:val="16"/>
              </w:rPr>
              <w:t>41.95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368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4D1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8BBD9">
            <w:pPr>
              <w:jc w:val="center"/>
            </w:pPr>
            <w:r>
              <w:rPr>
                <w:rFonts w:ascii="宋体" w:hAnsi="宋体" w:eastAsia="宋体"/>
                <w:sz w:val="16"/>
              </w:rPr>
              <w:t>—</w:t>
            </w:r>
          </w:p>
        </w:tc>
      </w:tr>
      <w:tr w14:paraId="1FD8D3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D3F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5AC8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186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84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522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3C1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7F4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3B676">
            <w:pPr>
              <w:jc w:val="center"/>
            </w:pPr>
            <w:r>
              <w:rPr>
                <w:rFonts w:ascii="宋体" w:hAnsi="宋体" w:eastAsia="宋体"/>
                <w:sz w:val="16"/>
              </w:rPr>
              <w:t>—</w:t>
            </w:r>
          </w:p>
        </w:tc>
      </w:tr>
      <w:tr w14:paraId="6A75CF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1D6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EEF5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136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8EF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2FF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15D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C14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F400B">
            <w:pPr>
              <w:jc w:val="center"/>
            </w:pPr>
            <w:r>
              <w:rPr>
                <w:rFonts w:ascii="宋体" w:hAnsi="宋体" w:eastAsia="宋体"/>
                <w:sz w:val="16"/>
              </w:rPr>
              <w:t>—</w:t>
            </w:r>
          </w:p>
        </w:tc>
      </w:tr>
      <w:tr w14:paraId="64B72D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7D23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0C8AA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5C8F36">
            <w:pPr>
              <w:jc w:val="center"/>
            </w:pPr>
            <w:r>
              <w:rPr>
                <w:rFonts w:ascii="宋体" w:hAnsi="宋体" w:eastAsia="宋体"/>
                <w:sz w:val="16"/>
              </w:rPr>
              <w:t>实际完成情况</w:t>
            </w:r>
          </w:p>
        </w:tc>
      </w:tr>
      <w:tr w14:paraId="59B4AE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39FE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E0D29D">
            <w:pPr>
              <w:jc w:val="both"/>
            </w:pPr>
            <w:r>
              <w:rPr>
                <w:rFonts w:ascii="宋体" w:hAnsi="宋体" w:eastAsia="宋体"/>
                <w:sz w:val="16"/>
              </w:rPr>
              <w:t>为保障疫情期间学生生活，本项目正常性项目，资金总额为57.43万元，将在2024年12月之前完成。通过实施本项目可以有效提高学生生活水平，提高学生积极性，激励学生学习效率。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3C6F8A">
            <w:pPr>
              <w:jc w:val="both"/>
            </w:pPr>
            <w:r>
              <w:rPr>
                <w:rFonts w:hint="eastAsia" w:ascii="宋体" w:hAnsi="宋体"/>
                <w:sz w:val="16"/>
                <w:lang w:eastAsia="zh-CN"/>
              </w:rPr>
              <w:t>截至</w:t>
            </w:r>
            <w:r>
              <w:rPr>
                <w:rFonts w:ascii="宋体" w:hAnsi="宋体" w:eastAsia="宋体"/>
                <w:sz w:val="16"/>
              </w:rPr>
              <w:t>12月，</w:t>
            </w:r>
            <w:r>
              <w:rPr>
                <w:rFonts w:hint="eastAsia" w:ascii="宋体" w:hAnsi="宋体"/>
                <w:sz w:val="16"/>
                <w:lang w:eastAsia="zh-CN"/>
              </w:rPr>
              <w:t>本单位</w:t>
            </w:r>
            <w:r>
              <w:rPr>
                <w:rFonts w:ascii="宋体" w:hAnsi="宋体" w:eastAsia="宋体"/>
                <w:sz w:val="16"/>
              </w:rPr>
              <w:t>已完成保障1930名学生的在校生活，资金已使用41.95万元。通过实施本项目可以有效提高学校工作效率。保障学校日常工作正常运行</w:t>
            </w:r>
            <w:r>
              <w:rPr>
                <w:rFonts w:hint="eastAsia" w:ascii="宋体" w:hAnsi="宋体"/>
                <w:sz w:val="16"/>
                <w:lang w:eastAsia="zh-CN"/>
              </w:rPr>
              <w:t>。</w:t>
            </w:r>
          </w:p>
        </w:tc>
      </w:tr>
      <w:tr w14:paraId="35830A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22AF6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A9C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563A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723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E2FB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61D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5AA5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881F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F2528">
            <w:pPr>
              <w:jc w:val="center"/>
            </w:pPr>
            <w:r>
              <w:rPr>
                <w:rFonts w:ascii="宋体" w:hAnsi="宋体" w:eastAsia="宋体"/>
                <w:sz w:val="16"/>
              </w:rPr>
              <w:t>偏差原因分析及改进措施</w:t>
            </w:r>
          </w:p>
        </w:tc>
      </w:tr>
      <w:tr w14:paraId="7A2117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487A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9D29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3D4C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D47B0">
            <w:pPr>
              <w:jc w:val="center"/>
            </w:pPr>
            <w:r>
              <w:rPr>
                <w:rFonts w:ascii="宋体" w:hAnsi="宋体" w:eastAsia="宋体"/>
                <w:sz w:val="16"/>
              </w:rPr>
              <w:t>疫情期间餐费补助经费受益学生数量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DC862">
            <w:pPr>
              <w:jc w:val="center"/>
            </w:pPr>
            <w:r>
              <w:rPr>
                <w:rFonts w:ascii="宋体" w:hAnsi="宋体" w:eastAsia="宋体"/>
                <w:sz w:val="16"/>
              </w:rPr>
              <w:t>&gt;=1930人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F22D9">
            <w:pPr>
              <w:jc w:val="center"/>
            </w:pPr>
            <w:r>
              <w:rPr>
                <w:rFonts w:ascii="宋体" w:hAnsi="宋体" w:eastAsia="宋体"/>
                <w:sz w:val="16"/>
              </w:rPr>
              <w:t>=1930人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351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3D1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8068C">
            <w:pPr>
              <w:jc w:val="center"/>
            </w:pPr>
          </w:p>
        </w:tc>
      </w:tr>
      <w:tr w14:paraId="070CCE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DF1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E40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58DD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10FF4">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F00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C72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0AB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1EA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7EEF5">
            <w:pPr>
              <w:jc w:val="center"/>
            </w:pPr>
          </w:p>
        </w:tc>
      </w:tr>
      <w:tr w14:paraId="1F88F6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1A5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691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02F9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FB1A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7C3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5C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04C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84B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3743A">
            <w:pPr>
              <w:jc w:val="center"/>
            </w:pPr>
          </w:p>
        </w:tc>
      </w:tr>
      <w:tr w14:paraId="0ECEE5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B23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E51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590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960F5">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E722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7506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A68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1E4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7200E">
            <w:pPr>
              <w:jc w:val="center"/>
            </w:pPr>
          </w:p>
        </w:tc>
      </w:tr>
      <w:tr w14:paraId="52088B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C96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B879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74E8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C3DF9">
            <w:pPr>
              <w:jc w:val="center"/>
            </w:pPr>
            <w:r>
              <w:rPr>
                <w:rFonts w:ascii="宋体" w:hAnsi="宋体" w:eastAsia="宋体"/>
                <w:sz w:val="16"/>
              </w:rPr>
              <w:t>疫情期间补助餐费经费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006C5">
            <w:pPr>
              <w:jc w:val="center"/>
            </w:pPr>
            <w:r>
              <w:rPr>
                <w:rFonts w:ascii="宋体" w:hAnsi="宋体" w:eastAsia="宋体"/>
                <w:sz w:val="16"/>
              </w:rPr>
              <w:t>&lt;=41.95万元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A828D">
            <w:pPr>
              <w:jc w:val="center"/>
            </w:pPr>
            <w:r>
              <w:rPr>
                <w:rFonts w:ascii="宋体" w:hAnsi="宋体" w:eastAsia="宋体"/>
                <w:sz w:val="16"/>
              </w:rPr>
              <w:t>=41.95万元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766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C54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757F9">
            <w:pPr>
              <w:jc w:val="center"/>
            </w:pPr>
          </w:p>
        </w:tc>
      </w:tr>
      <w:tr w14:paraId="7626A4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E81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50F3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5E7C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D61B8">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1070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3006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C1D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BA4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4C316">
            <w:pPr>
              <w:jc w:val="center"/>
            </w:pPr>
          </w:p>
        </w:tc>
      </w:tr>
      <w:tr w14:paraId="1A3904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D56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4B9A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B39D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D0C20">
            <w:pPr>
              <w:jc w:val="center"/>
            </w:pPr>
            <w:r>
              <w:rPr>
                <w:rFonts w:ascii="宋体" w:hAnsi="宋体" w:eastAsia="宋体"/>
                <w:sz w:val="16"/>
              </w:rPr>
              <w:t>享受学生满意度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148C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C0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10F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4B8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39620">
            <w:pPr>
              <w:jc w:val="center"/>
            </w:pPr>
          </w:p>
        </w:tc>
      </w:tr>
      <w:tr w14:paraId="39AABBB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E5445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A649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E72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F42C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471675"/>
        </w:tc>
      </w:tr>
    </w:tbl>
    <w:p w14:paraId="294B44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03A02B">
        <w:tblPrEx>
          <w:tblCellMar>
            <w:top w:w="0" w:type="dxa"/>
            <w:left w:w="108" w:type="dxa"/>
            <w:bottom w:w="0" w:type="dxa"/>
            <w:right w:w="108" w:type="dxa"/>
          </w:tblCellMar>
        </w:tblPrEx>
        <w:tc>
          <w:tcPr>
            <w:tcW w:w="8847" w:type="dxa"/>
            <w:gridSpan w:val="9"/>
            <w:vAlign w:val="center"/>
          </w:tcPr>
          <w:p w14:paraId="4C750FCA">
            <w:pPr>
              <w:jc w:val="center"/>
            </w:pPr>
            <w:r>
              <w:rPr>
                <w:rFonts w:ascii="宋体" w:hAnsi="宋体" w:eastAsia="宋体"/>
                <w:sz w:val="24"/>
              </w:rPr>
              <w:t>项目支出绩效自评表</w:t>
            </w:r>
          </w:p>
        </w:tc>
      </w:tr>
      <w:tr w14:paraId="71FEAB25">
        <w:tblPrEx>
          <w:tblCellMar>
            <w:top w:w="0" w:type="dxa"/>
            <w:left w:w="108" w:type="dxa"/>
            <w:bottom w:w="0" w:type="dxa"/>
            <w:right w:w="108" w:type="dxa"/>
          </w:tblCellMar>
        </w:tblPrEx>
        <w:tc>
          <w:tcPr>
            <w:tcW w:w="8847" w:type="dxa"/>
            <w:gridSpan w:val="9"/>
            <w:vAlign w:val="center"/>
          </w:tcPr>
          <w:p w14:paraId="0F70DBD6">
            <w:pPr>
              <w:jc w:val="center"/>
            </w:pPr>
            <w:r>
              <w:rPr>
                <w:rFonts w:ascii="宋体" w:hAnsi="宋体" w:eastAsia="宋体"/>
                <w:sz w:val="24"/>
              </w:rPr>
              <w:t>(2024年度)</w:t>
            </w:r>
          </w:p>
        </w:tc>
      </w:tr>
      <w:tr w14:paraId="2D4208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34FA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CDEEB2">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r>
              <w:rPr>
                <w:rFonts w:hint="eastAsia" w:ascii="宋体" w:hAnsi="宋体"/>
                <w:sz w:val="16"/>
                <w:lang w:eastAsia="zh-CN"/>
              </w:rPr>
              <w:t>－</w:t>
            </w:r>
            <w:r>
              <w:rPr>
                <w:rFonts w:ascii="宋体" w:hAnsi="宋体" w:eastAsia="宋体"/>
                <w:sz w:val="16"/>
              </w:rPr>
              <w:t>公用经费-洛财教</w:t>
            </w:r>
            <w:r>
              <w:rPr>
                <w:rFonts w:hint="eastAsia" w:ascii="宋体" w:hAnsi="宋体"/>
                <w:sz w:val="16"/>
                <w:lang w:eastAsia="zh-CN"/>
              </w:rPr>
              <w:t>〔2024〕6号</w:t>
            </w:r>
          </w:p>
        </w:tc>
      </w:tr>
      <w:tr w14:paraId="2E8AE2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3ED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26B2BF">
            <w:pPr>
              <w:jc w:val="center"/>
            </w:pPr>
            <w:r>
              <w:rPr>
                <w:rFonts w:ascii="宋体" w:hAnsi="宋体" w:eastAsia="宋体"/>
                <w:sz w:val="16"/>
              </w:rPr>
              <w:t>洛浦县第二小学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F297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AD9C95">
            <w:pPr>
              <w:jc w:val="center"/>
            </w:pPr>
            <w:r>
              <w:rPr>
                <w:rFonts w:ascii="宋体" w:hAnsi="宋体" w:eastAsia="宋体"/>
                <w:sz w:val="16"/>
              </w:rPr>
              <w:t>洛浦县第二小学</w:t>
            </w:r>
          </w:p>
        </w:tc>
      </w:tr>
      <w:tr w14:paraId="716A08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F95D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553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7D9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23EE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313F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D226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FC04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9E66B">
            <w:pPr>
              <w:jc w:val="center"/>
            </w:pPr>
            <w:r>
              <w:rPr>
                <w:rFonts w:ascii="宋体" w:hAnsi="宋体" w:eastAsia="宋体"/>
                <w:sz w:val="16"/>
              </w:rPr>
              <w:t>得分</w:t>
            </w:r>
          </w:p>
        </w:tc>
      </w:tr>
      <w:tr w14:paraId="1C1CA8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0B4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132B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45273">
            <w:pPr>
              <w:jc w:val="center"/>
            </w:pPr>
            <w:r>
              <w:rPr>
                <w:rFonts w:ascii="宋体" w:hAnsi="宋体" w:eastAsia="宋体"/>
                <w:sz w:val="16"/>
              </w:rPr>
              <w:t>36.13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F6908">
            <w:pPr>
              <w:jc w:val="center"/>
            </w:pPr>
            <w:r>
              <w:rPr>
                <w:rFonts w:ascii="宋体" w:hAnsi="宋体" w:eastAsia="宋体"/>
                <w:sz w:val="16"/>
              </w:rPr>
              <w:t>36.13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C271F">
            <w:pPr>
              <w:jc w:val="center"/>
            </w:pPr>
            <w:r>
              <w:rPr>
                <w:rFonts w:ascii="宋体" w:hAnsi="宋体" w:eastAsia="宋体"/>
                <w:sz w:val="16"/>
              </w:rPr>
              <w:t>35.57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853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137FA">
            <w:pPr>
              <w:jc w:val="center"/>
            </w:pPr>
            <w:r>
              <w:rPr>
                <w:rFonts w:ascii="宋体" w:hAnsi="宋体" w:eastAsia="宋体"/>
                <w:sz w:val="16"/>
              </w:rPr>
              <w:t xml:space="preserve">98.45%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16C6C">
            <w:pPr>
              <w:jc w:val="center"/>
            </w:pPr>
            <w:r>
              <w:rPr>
                <w:rFonts w:ascii="宋体" w:hAnsi="宋体" w:eastAsia="宋体"/>
                <w:sz w:val="16"/>
              </w:rPr>
              <w:t>9.61分</w:t>
            </w:r>
          </w:p>
        </w:tc>
      </w:tr>
      <w:tr w14:paraId="368950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A82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FF94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E5522">
            <w:pPr>
              <w:jc w:val="center"/>
            </w:pPr>
            <w:r>
              <w:rPr>
                <w:rFonts w:ascii="宋体" w:hAnsi="宋体" w:eastAsia="宋体"/>
                <w:sz w:val="16"/>
              </w:rPr>
              <w:t>36.13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B2369">
            <w:pPr>
              <w:jc w:val="center"/>
            </w:pPr>
            <w:r>
              <w:rPr>
                <w:rFonts w:ascii="宋体" w:hAnsi="宋体" w:eastAsia="宋体"/>
                <w:sz w:val="16"/>
              </w:rPr>
              <w:t>36.13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4785C">
            <w:pPr>
              <w:jc w:val="center"/>
            </w:pPr>
            <w:r>
              <w:rPr>
                <w:rFonts w:ascii="宋体" w:hAnsi="宋体" w:eastAsia="宋体"/>
                <w:sz w:val="16"/>
              </w:rPr>
              <w:t>35.57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629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D1B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18121">
            <w:pPr>
              <w:jc w:val="center"/>
            </w:pPr>
            <w:r>
              <w:rPr>
                <w:rFonts w:ascii="宋体" w:hAnsi="宋体" w:eastAsia="宋体"/>
                <w:sz w:val="16"/>
              </w:rPr>
              <w:t>—</w:t>
            </w:r>
          </w:p>
        </w:tc>
      </w:tr>
      <w:tr w14:paraId="11C82C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3E9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ED62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2AA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83A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ECC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F34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373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55205">
            <w:pPr>
              <w:jc w:val="center"/>
            </w:pPr>
            <w:r>
              <w:rPr>
                <w:rFonts w:ascii="宋体" w:hAnsi="宋体" w:eastAsia="宋体"/>
                <w:sz w:val="16"/>
              </w:rPr>
              <w:t>—</w:t>
            </w:r>
          </w:p>
        </w:tc>
      </w:tr>
      <w:tr w14:paraId="651716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CEB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715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3F2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1FA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F85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6E1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34F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10860">
            <w:pPr>
              <w:jc w:val="center"/>
            </w:pPr>
            <w:r>
              <w:rPr>
                <w:rFonts w:ascii="宋体" w:hAnsi="宋体" w:eastAsia="宋体"/>
                <w:sz w:val="16"/>
              </w:rPr>
              <w:t>—</w:t>
            </w:r>
          </w:p>
        </w:tc>
      </w:tr>
      <w:tr w14:paraId="6253E14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B577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BE43D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8BDE1D">
            <w:pPr>
              <w:jc w:val="center"/>
            </w:pPr>
            <w:r>
              <w:rPr>
                <w:rFonts w:ascii="宋体" w:hAnsi="宋体" w:eastAsia="宋体"/>
                <w:sz w:val="16"/>
              </w:rPr>
              <w:t>实际完成情况</w:t>
            </w:r>
          </w:p>
        </w:tc>
      </w:tr>
      <w:tr w14:paraId="139D0E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639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B5CE17">
            <w:pPr>
              <w:jc w:val="both"/>
            </w:pPr>
            <w:r>
              <w:rPr>
                <w:rFonts w:ascii="宋体" w:hAnsi="宋体" w:eastAsia="宋体"/>
                <w:sz w:val="16"/>
              </w:rPr>
              <w:t>本项目主要实施内容为：为保障学校日常工作正常运行，本项目正常性项目，资金总额为36.13万元，将在2024年12月之前完成。通过实施本项目可以有效提高学校工作效率。保障学校日常工作正常运行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3CAF32">
            <w:pPr>
              <w:jc w:val="both"/>
            </w:pPr>
            <w:r>
              <w:rPr>
                <w:rFonts w:hint="eastAsia" w:ascii="宋体" w:hAnsi="宋体"/>
                <w:sz w:val="16"/>
                <w:lang w:eastAsia="zh-CN"/>
              </w:rPr>
              <w:t>截至</w:t>
            </w:r>
            <w:r>
              <w:rPr>
                <w:rFonts w:ascii="宋体" w:hAnsi="宋体" w:eastAsia="宋体"/>
                <w:sz w:val="16"/>
              </w:rPr>
              <w:t>12月，</w:t>
            </w:r>
            <w:r>
              <w:rPr>
                <w:rFonts w:hint="eastAsia" w:ascii="宋体" w:hAnsi="宋体"/>
                <w:sz w:val="16"/>
                <w:lang w:eastAsia="zh-CN"/>
              </w:rPr>
              <w:t>本单位</w:t>
            </w:r>
            <w:r>
              <w:rPr>
                <w:rFonts w:ascii="宋体" w:hAnsi="宋体" w:eastAsia="宋体"/>
                <w:sz w:val="16"/>
              </w:rPr>
              <w:t>已完成保障2190名学生的在校生活，资金已使用35.57万元。通过实施本项目可以有效提高学校工作效率。保障学校日常工作正常运行</w:t>
            </w:r>
            <w:r>
              <w:rPr>
                <w:rFonts w:hint="eastAsia" w:ascii="宋体" w:hAnsi="宋体"/>
                <w:sz w:val="16"/>
                <w:lang w:eastAsia="zh-CN"/>
              </w:rPr>
              <w:t>。</w:t>
            </w:r>
          </w:p>
        </w:tc>
      </w:tr>
      <w:tr w14:paraId="15190B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909F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DFC3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F29D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7BAA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FE1B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528D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B436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1445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6EE83">
            <w:pPr>
              <w:jc w:val="center"/>
            </w:pPr>
            <w:r>
              <w:rPr>
                <w:rFonts w:ascii="宋体" w:hAnsi="宋体" w:eastAsia="宋体"/>
                <w:sz w:val="16"/>
              </w:rPr>
              <w:t>偏差原因分析及改进措施</w:t>
            </w:r>
          </w:p>
        </w:tc>
      </w:tr>
      <w:tr w14:paraId="7CFDE3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4F66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EED2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EA9D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B44C5">
            <w:pPr>
              <w:jc w:val="center"/>
            </w:pPr>
            <w:r>
              <w:rPr>
                <w:rFonts w:ascii="宋体" w:hAnsi="宋体" w:eastAsia="宋体"/>
                <w:sz w:val="16"/>
              </w:rPr>
              <w:t>小学教育保障经费</w:t>
            </w:r>
            <w:r>
              <w:rPr>
                <w:rFonts w:hint="eastAsia" w:ascii="宋体" w:hAnsi="宋体"/>
                <w:sz w:val="16"/>
                <w:lang w:eastAsia="zh-CN"/>
              </w:rPr>
              <w:t>受益</w:t>
            </w:r>
            <w:r>
              <w:rPr>
                <w:rFonts w:ascii="宋体" w:hAnsi="宋体" w:eastAsia="宋体"/>
                <w:sz w:val="16"/>
              </w:rPr>
              <w:t>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66F5A">
            <w:pPr>
              <w:jc w:val="center"/>
            </w:pPr>
            <w:r>
              <w:rPr>
                <w:rFonts w:ascii="宋体" w:hAnsi="宋体" w:eastAsia="宋体"/>
                <w:sz w:val="16"/>
              </w:rPr>
              <w:t>=2190人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82396">
            <w:pPr>
              <w:jc w:val="center"/>
            </w:pPr>
            <w:r>
              <w:rPr>
                <w:rFonts w:ascii="宋体" w:hAnsi="宋体" w:eastAsia="宋体"/>
                <w:sz w:val="16"/>
              </w:rPr>
              <w:t>=2190人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32D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DEB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B915B">
            <w:pPr>
              <w:jc w:val="center"/>
            </w:pPr>
          </w:p>
        </w:tc>
      </w:tr>
      <w:tr w14:paraId="75E8E1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19D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42A0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8CC9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4A048">
            <w:pPr>
              <w:jc w:val="center"/>
            </w:pPr>
            <w:r>
              <w:rPr>
                <w:rFonts w:ascii="宋体" w:hAnsi="宋体" w:eastAsia="宋体"/>
                <w:sz w:val="16"/>
              </w:rPr>
              <w:t>资金发放到位率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D61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816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4DD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E99E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D9A0A">
            <w:pPr>
              <w:jc w:val="center"/>
            </w:pPr>
          </w:p>
        </w:tc>
      </w:tr>
      <w:tr w14:paraId="13648A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121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B36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619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CA2C6">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8A9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A39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3376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0C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0DECE">
            <w:pPr>
              <w:jc w:val="center"/>
            </w:pPr>
          </w:p>
        </w:tc>
      </w:tr>
      <w:tr w14:paraId="2B9AA9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421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B11C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C37D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F04D">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9809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EF47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9B36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AA9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A04D2">
            <w:pPr>
              <w:jc w:val="center"/>
            </w:pPr>
          </w:p>
        </w:tc>
      </w:tr>
      <w:tr w14:paraId="0884A6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07F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1EB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B0C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CA088">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323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E52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2A12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6CBB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4C0DE">
            <w:pPr>
              <w:jc w:val="center"/>
            </w:pPr>
          </w:p>
        </w:tc>
      </w:tr>
      <w:tr w14:paraId="26E7AC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2CD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224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DE0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B0E7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9A7A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8172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196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CA1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48D81">
            <w:pPr>
              <w:jc w:val="center"/>
            </w:pPr>
          </w:p>
        </w:tc>
      </w:tr>
      <w:tr w14:paraId="7E13F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B9D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6062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B37B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2BEEE">
            <w:pPr>
              <w:jc w:val="center"/>
            </w:pPr>
            <w:r>
              <w:rPr>
                <w:rFonts w:ascii="宋体" w:hAnsi="宋体" w:eastAsia="宋体"/>
                <w:sz w:val="16"/>
              </w:rPr>
              <w:t>小学教育保障经费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E9A01">
            <w:pPr>
              <w:jc w:val="center"/>
            </w:pPr>
            <w:r>
              <w:rPr>
                <w:rFonts w:ascii="宋体" w:hAnsi="宋体" w:eastAsia="宋体"/>
                <w:sz w:val="16"/>
              </w:rPr>
              <w:t>=36.13万元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315E7">
            <w:pPr>
              <w:jc w:val="center"/>
            </w:pPr>
            <w:r>
              <w:rPr>
                <w:rFonts w:ascii="宋体" w:hAnsi="宋体" w:eastAsia="宋体"/>
                <w:sz w:val="16"/>
              </w:rPr>
              <w:t>=35.57万元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7E0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AEF6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A86FE">
            <w:pPr>
              <w:jc w:val="center"/>
            </w:pPr>
            <w:r>
              <w:rPr>
                <w:rFonts w:ascii="宋体" w:hAnsi="宋体" w:eastAsia="宋体"/>
                <w:sz w:val="16"/>
              </w:rPr>
              <w:t>有部分商家未及时开具发票，导致</w:t>
            </w:r>
            <w:r>
              <w:rPr>
                <w:rFonts w:hint="eastAsia" w:ascii="宋体" w:hAnsi="宋体"/>
                <w:sz w:val="16"/>
                <w:lang w:eastAsia="zh-CN"/>
              </w:rPr>
              <w:t>本单位</w:t>
            </w:r>
            <w:r>
              <w:rPr>
                <w:rFonts w:ascii="宋体" w:hAnsi="宋体" w:eastAsia="宋体"/>
                <w:sz w:val="16"/>
              </w:rPr>
              <w:t>部分资金无法及时使用</w:t>
            </w:r>
          </w:p>
        </w:tc>
      </w:tr>
      <w:tr w14:paraId="7E3D55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A2E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D63B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224C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80CD0">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5ADF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BFE8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711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E78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D21A0">
            <w:pPr>
              <w:jc w:val="center"/>
            </w:pPr>
          </w:p>
        </w:tc>
      </w:tr>
      <w:tr w14:paraId="0948F0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9ED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E1DE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6858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A9410">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AF72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A5B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3A4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9A0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71D35">
            <w:pPr>
              <w:jc w:val="center"/>
            </w:pPr>
          </w:p>
        </w:tc>
      </w:tr>
      <w:tr w14:paraId="5C51384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9998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0CC04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77F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812FC">
            <w:pPr>
              <w:jc w:val="center"/>
            </w:pPr>
            <w:r>
              <w:rPr>
                <w:rFonts w:ascii="宋体" w:hAnsi="宋体" w:eastAsia="宋体"/>
                <w:sz w:val="16"/>
              </w:rPr>
              <w:t>89.61分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973992"/>
        </w:tc>
      </w:tr>
    </w:tbl>
    <w:p w14:paraId="68FD9C9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16A03D4">
        <w:tblPrEx>
          <w:tblCellMar>
            <w:top w:w="0" w:type="dxa"/>
            <w:left w:w="108" w:type="dxa"/>
            <w:bottom w:w="0" w:type="dxa"/>
            <w:right w:w="108" w:type="dxa"/>
          </w:tblCellMar>
        </w:tblPrEx>
        <w:tc>
          <w:tcPr>
            <w:tcW w:w="8847" w:type="dxa"/>
            <w:gridSpan w:val="9"/>
            <w:vAlign w:val="center"/>
          </w:tcPr>
          <w:p w14:paraId="228A841E">
            <w:pPr>
              <w:jc w:val="center"/>
            </w:pPr>
            <w:r>
              <w:rPr>
                <w:rFonts w:ascii="宋体" w:hAnsi="宋体" w:eastAsia="宋体"/>
                <w:sz w:val="24"/>
              </w:rPr>
              <w:t>项目支出绩效自评表</w:t>
            </w:r>
          </w:p>
        </w:tc>
      </w:tr>
      <w:tr w14:paraId="5A59A50C">
        <w:tblPrEx>
          <w:tblCellMar>
            <w:top w:w="0" w:type="dxa"/>
            <w:left w:w="108" w:type="dxa"/>
            <w:bottom w:w="0" w:type="dxa"/>
            <w:right w:w="108" w:type="dxa"/>
          </w:tblCellMar>
        </w:tblPrEx>
        <w:tc>
          <w:tcPr>
            <w:tcW w:w="8847" w:type="dxa"/>
            <w:gridSpan w:val="9"/>
            <w:vAlign w:val="center"/>
          </w:tcPr>
          <w:p w14:paraId="3C65A027">
            <w:pPr>
              <w:jc w:val="center"/>
            </w:pPr>
            <w:r>
              <w:rPr>
                <w:rFonts w:ascii="宋体" w:hAnsi="宋体" w:eastAsia="宋体"/>
                <w:sz w:val="24"/>
              </w:rPr>
              <w:t>(2024年度)</w:t>
            </w:r>
          </w:p>
        </w:tc>
      </w:tr>
      <w:tr w14:paraId="3C22E3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3311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0253E6">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r>
              <w:rPr>
                <w:rFonts w:hint="eastAsia" w:ascii="宋体" w:hAnsi="宋体"/>
                <w:sz w:val="16"/>
                <w:lang w:eastAsia="zh-CN"/>
              </w:rPr>
              <w:t>－</w:t>
            </w:r>
            <w:r>
              <w:rPr>
                <w:rFonts w:ascii="宋体" w:hAnsi="宋体" w:eastAsia="宋体"/>
                <w:sz w:val="16"/>
              </w:rPr>
              <w:t>家庭经济困难学生生活补助-洛财教</w:t>
            </w:r>
            <w:r>
              <w:rPr>
                <w:rFonts w:hint="eastAsia" w:ascii="宋体" w:hAnsi="宋体"/>
                <w:sz w:val="16"/>
                <w:lang w:eastAsia="zh-CN"/>
              </w:rPr>
              <w:t>〔2024〕7号</w:t>
            </w:r>
          </w:p>
        </w:tc>
      </w:tr>
      <w:tr w14:paraId="355261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63D0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7D182D">
            <w:pPr>
              <w:jc w:val="center"/>
            </w:pPr>
            <w:r>
              <w:rPr>
                <w:rFonts w:ascii="宋体" w:hAnsi="宋体" w:eastAsia="宋体"/>
                <w:sz w:val="16"/>
              </w:rPr>
              <w:t>洛浦县第二小学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F865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2FB0C9">
            <w:pPr>
              <w:jc w:val="center"/>
            </w:pPr>
            <w:r>
              <w:rPr>
                <w:rFonts w:ascii="宋体" w:hAnsi="宋体" w:eastAsia="宋体"/>
                <w:sz w:val="16"/>
              </w:rPr>
              <w:t>洛浦县第二小学</w:t>
            </w:r>
          </w:p>
        </w:tc>
      </w:tr>
      <w:tr w14:paraId="12508F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D94F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D7B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0545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5FA4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141D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332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A855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B3A6A">
            <w:pPr>
              <w:jc w:val="center"/>
            </w:pPr>
            <w:r>
              <w:rPr>
                <w:rFonts w:ascii="宋体" w:hAnsi="宋体" w:eastAsia="宋体"/>
                <w:sz w:val="16"/>
              </w:rPr>
              <w:t>得分</w:t>
            </w:r>
          </w:p>
        </w:tc>
      </w:tr>
      <w:tr w14:paraId="43AA1F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A37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DDC3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B2D2">
            <w:pPr>
              <w:jc w:val="center"/>
            </w:pPr>
            <w:r>
              <w:rPr>
                <w:rFonts w:ascii="宋体" w:hAnsi="宋体" w:eastAsia="宋体"/>
                <w:sz w:val="16"/>
              </w:rPr>
              <w:t>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A0DFE">
            <w:pPr>
              <w:jc w:val="center"/>
            </w:pPr>
            <w:r>
              <w:rPr>
                <w:rFonts w:ascii="宋体" w:hAnsi="宋体" w:eastAsia="宋体"/>
                <w:sz w:val="16"/>
              </w:rPr>
              <w:t>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ECADA">
            <w:pPr>
              <w:jc w:val="center"/>
            </w:pPr>
            <w:r>
              <w:rPr>
                <w:rFonts w:ascii="宋体" w:hAnsi="宋体" w:eastAsia="宋体"/>
                <w:sz w:val="16"/>
              </w:rPr>
              <w:t>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28B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3B44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65443">
            <w:pPr>
              <w:jc w:val="center"/>
            </w:pPr>
            <w:r>
              <w:rPr>
                <w:rFonts w:ascii="宋体" w:hAnsi="宋体" w:eastAsia="宋体"/>
                <w:sz w:val="16"/>
              </w:rPr>
              <w:t>10.00分</w:t>
            </w:r>
          </w:p>
        </w:tc>
      </w:tr>
      <w:tr w14:paraId="6F626B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EFE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9BA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5DABD">
            <w:pPr>
              <w:jc w:val="center"/>
            </w:pPr>
            <w:r>
              <w:rPr>
                <w:rFonts w:ascii="宋体" w:hAnsi="宋体" w:eastAsia="宋体"/>
                <w:sz w:val="16"/>
              </w:rPr>
              <w:t>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E3044">
            <w:pPr>
              <w:jc w:val="center"/>
            </w:pPr>
            <w:r>
              <w:rPr>
                <w:rFonts w:ascii="宋体" w:hAnsi="宋体" w:eastAsia="宋体"/>
                <w:sz w:val="16"/>
              </w:rPr>
              <w:t>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E7AE2">
            <w:pPr>
              <w:jc w:val="center"/>
            </w:pPr>
            <w:r>
              <w:rPr>
                <w:rFonts w:ascii="宋体" w:hAnsi="宋体" w:eastAsia="宋体"/>
                <w:sz w:val="16"/>
              </w:rPr>
              <w:t>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72F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9E5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FC38A">
            <w:pPr>
              <w:jc w:val="center"/>
            </w:pPr>
            <w:r>
              <w:rPr>
                <w:rFonts w:ascii="宋体" w:hAnsi="宋体" w:eastAsia="宋体"/>
                <w:sz w:val="16"/>
              </w:rPr>
              <w:t>—</w:t>
            </w:r>
          </w:p>
        </w:tc>
      </w:tr>
      <w:tr w14:paraId="665F43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BCB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2176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16C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F71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DDC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6D6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66D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3CDBA">
            <w:pPr>
              <w:jc w:val="center"/>
            </w:pPr>
            <w:r>
              <w:rPr>
                <w:rFonts w:ascii="宋体" w:hAnsi="宋体" w:eastAsia="宋体"/>
                <w:sz w:val="16"/>
              </w:rPr>
              <w:t>—</w:t>
            </w:r>
          </w:p>
        </w:tc>
      </w:tr>
      <w:tr w14:paraId="4B4E3B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594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4021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C12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78C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DC6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509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456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A1983">
            <w:pPr>
              <w:jc w:val="center"/>
            </w:pPr>
            <w:r>
              <w:rPr>
                <w:rFonts w:ascii="宋体" w:hAnsi="宋体" w:eastAsia="宋体"/>
                <w:sz w:val="16"/>
              </w:rPr>
              <w:t>—</w:t>
            </w:r>
          </w:p>
        </w:tc>
      </w:tr>
      <w:tr w14:paraId="33AA36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71CC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21D26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6C9516">
            <w:pPr>
              <w:jc w:val="center"/>
            </w:pPr>
            <w:r>
              <w:rPr>
                <w:rFonts w:ascii="宋体" w:hAnsi="宋体" w:eastAsia="宋体"/>
                <w:sz w:val="16"/>
              </w:rPr>
              <w:t>实际完成情况</w:t>
            </w:r>
          </w:p>
        </w:tc>
      </w:tr>
      <w:tr w14:paraId="4AAC11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6B11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4290A2">
            <w:pPr>
              <w:jc w:val="both"/>
            </w:pPr>
            <w:r>
              <w:rPr>
                <w:rFonts w:ascii="宋体" w:hAnsi="宋体" w:eastAsia="宋体"/>
                <w:sz w:val="16"/>
              </w:rPr>
              <w:t>本项目主要实施内容为：为保障学校日常工作正常运行，本项目正常性项目，资金总额为5.17万元，将在2024年12月之前完成。通过实施本项目可以有效提高学校工作效率。保障学校日常工作正常运行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50932B">
            <w:pPr>
              <w:jc w:val="both"/>
            </w:pPr>
            <w:r>
              <w:rPr>
                <w:rFonts w:hint="eastAsia" w:ascii="宋体" w:hAnsi="宋体"/>
                <w:sz w:val="16"/>
                <w:lang w:eastAsia="zh-CN"/>
              </w:rPr>
              <w:t>截至</w:t>
            </w:r>
            <w:r>
              <w:rPr>
                <w:rFonts w:ascii="宋体" w:hAnsi="宋体" w:eastAsia="宋体"/>
                <w:sz w:val="16"/>
              </w:rPr>
              <w:t>12月，</w:t>
            </w:r>
            <w:r>
              <w:rPr>
                <w:rFonts w:hint="eastAsia" w:ascii="宋体" w:hAnsi="宋体"/>
                <w:sz w:val="16"/>
                <w:lang w:eastAsia="zh-CN"/>
              </w:rPr>
              <w:t>本单位</w:t>
            </w:r>
            <w:r>
              <w:rPr>
                <w:rFonts w:ascii="宋体" w:hAnsi="宋体" w:eastAsia="宋体"/>
                <w:sz w:val="16"/>
              </w:rPr>
              <w:t>已完成保障159名学生的在校生活，资金已使用5.17万元。通过实施本项目可以有效提高学校工作效率。保障学校日常工作正常运行</w:t>
            </w:r>
            <w:r>
              <w:rPr>
                <w:rFonts w:hint="eastAsia" w:ascii="宋体" w:hAnsi="宋体"/>
                <w:sz w:val="16"/>
                <w:lang w:eastAsia="zh-CN"/>
              </w:rPr>
              <w:t>。</w:t>
            </w:r>
          </w:p>
        </w:tc>
      </w:tr>
      <w:tr w14:paraId="5129DF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EB68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C092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6F6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7CDB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394B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F15C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8107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5725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F64C9">
            <w:pPr>
              <w:jc w:val="center"/>
            </w:pPr>
            <w:r>
              <w:rPr>
                <w:rFonts w:ascii="宋体" w:hAnsi="宋体" w:eastAsia="宋体"/>
                <w:sz w:val="16"/>
              </w:rPr>
              <w:t>偏差原因分析及改进措施</w:t>
            </w:r>
          </w:p>
        </w:tc>
      </w:tr>
      <w:tr w14:paraId="6B8AAB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088A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CF1B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1373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44A36">
            <w:pPr>
              <w:jc w:val="center"/>
            </w:pPr>
            <w:r>
              <w:rPr>
                <w:rFonts w:ascii="宋体" w:hAnsi="宋体" w:eastAsia="宋体"/>
                <w:sz w:val="16"/>
              </w:rPr>
              <w:t>小学教育保障经费</w:t>
            </w:r>
            <w:r>
              <w:rPr>
                <w:rFonts w:hint="eastAsia" w:ascii="宋体" w:hAnsi="宋体"/>
                <w:sz w:val="16"/>
                <w:lang w:eastAsia="zh-CN"/>
              </w:rPr>
              <w:t>受益</w:t>
            </w:r>
            <w:r>
              <w:rPr>
                <w:rFonts w:ascii="宋体" w:hAnsi="宋体" w:eastAsia="宋体"/>
                <w:sz w:val="16"/>
              </w:rPr>
              <w:t>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B30BE">
            <w:pPr>
              <w:jc w:val="center"/>
            </w:pPr>
            <w:r>
              <w:rPr>
                <w:rFonts w:ascii="宋体" w:hAnsi="宋体" w:eastAsia="宋体"/>
                <w:sz w:val="16"/>
              </w:rPr>
              <w:t>=159人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83362">
            <w:pPr>
              <w:jc w:val="center"/>
            </w:pPr>
            <w:r>
              <w:rPr>
                <w:rFonts w:ascii="宋体" w:hAnsi="宋体" w:eastAsia="宋体"/>
                <w:sz w:val="16"/>
              </w:rPr>
              <w:t>=159人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C5C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44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7ECE8">
            <w:pPr>
              <w:jc w:val="center"/>
            </w:pPr>
          </w:p>
        </w:tc>
      </w:tr>
      <w:tr w14:paraId="12FF4F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5E7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72D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190B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5C47D">
            <w:pPr>
              <w:jc w:val="center"/>
            </w:pPr>
            <w:r>
              <w:rPr>
                <w:rFonts w:ascii="宋体" w:hAnsi="宋体" w:eastAsia="宋体"/>
                <w:sz w:val="16"/>
              </w:rPr>
              <w:t>资金到位率发放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ECE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0AA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D6F1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742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86BCA">
            <w:pPr>
              <w:jc w:val="center"/>
            </w:pPr>
          </w:p>
        </w:tc>
      </w:tr>
      <w:tr w14:paraId="25E393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034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7DE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A15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51240">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65C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14D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FEB7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1A0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04CCD">
            <w:pPr>
              <w:jc w:val="center"/>
            </w:pPr>
          </w:p>
        </w:tc>
      </w:tr>
      <w:tr w14:paraId="382E80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DE3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F1D5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772A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36B5D">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4B6D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A4F2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3BB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FAC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90704">
            <w:pPr>
              <w:jc w:val="center"/>
            </w:pPr>
          </w:p>
        </w:tc>
      </w:tr>
      <w:tr w14:paraId="2FA5D1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DAF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0C0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024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5178A">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4C6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41F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2076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101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A0A0B">
            <w:pPr>
              <w:jc w:val="center"/>
            </w:pPr>
          </w:p>
        </w:tc>
      </w:tr>
      <w:tr w14:paraId="1167CA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A81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9D2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1C48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81D0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A59F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EC84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AB6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EFC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2BB98">
            <w:pPr>
              <w:jc w:val="center"/>
            </w:pPr>
          </w:p>
        </w:tc>
      </w:tr>
      <w:tr w14:paraId="515B12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4D3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8DA1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1DD9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1BF8A">
            <w:pPr>
              <w:jc w:val="center"/>
            </w:pPr>
            <w:r>
              <w:rPr>
                <w:rFonts w:ascii="宋体" w:hAnsi="宋体" w:eastAsia="宋体"/>
                <w:sz w:val="16"/>
              </w:rPr>
              <w:t>小学教育保障经费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E4D05">
            <w:pPr>
              <w:jc w:val="center"/>
            </w:pPr>
            <w:r>
              <w:rPr>
                <w:rFonts w:ascii="宋体" w:hAnsi="宋体" w:eastAsia="宋体"/>
                <w:sz w:val="16"/>
              </w:rPr>
              <w:t>=5.17万元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71697">
            <w:pPr>
              <w:jc w:val="center"/>
            </w:pPr>
            <w:r>
              <w:rPr>
                <w:rFonts w:ascii="宋体" w:hAnsi="宋体" w:eastAsia="宋体"/>
                <w:sz w:val="16"/>
              </w:rPr>
              <w:t>=5.17万元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6C5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54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A0D16">
            <w:pPr>
              <w:jc w:val="center"/>
            </w:pPr>
          </w:p>
        </w:tc>
      </w:tr>
      <w:tr w14:paraId="38353A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31B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924E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4493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3EBBA">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41B7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E2C3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7DB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F3E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F4F71">
            <w:pPr>
              <w:jc w:val="center"/>
            </w:pPr>
          </w:p>
        </w:tc>
      </w:tr>
      <w:tr w14:paraId="471B02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6A0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B7F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AF0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A4987">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3192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C94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760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D45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1F27C">
            <w:pPr>
              <w:jc w:val="center"/>
            </w:pPr>
          </w:p>
        </w:tc>
      </w:tr>
      <w:tr w14:paraId="2E86A4B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EFDA3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BE7C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84A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1903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DC8CBC"/>
        </w:tc>
      </w:tr>
    </w:tbl>
    <w:p w14:paraId="6B08829C">
      <w:r>
        <w:br w:type="page"/>
      </w:r>
    </w:p>
    <w:p w14:paraId="1F6D2D90">
      <w:pPr>
        <w:spacing w:line="640" w:lineRule="exact"/>
        <w:ind w:firstLine="640"/>
        <w:jc w:val="both"/>
        <w:outlineLvl w:val="2"/>
      </w:pPr>
      <w:r>
        <w:rPr>
          <w:rFonts w:ascii="黑体" w:hAnsi="黑体" w:eastAsia="黑体"/>
          <w:sz w:val="32"/>
        </w:rPr>
        <w:t>十二、其他需说明的事项</w:t>
      </w:r>
    </w:p>
    <w:p w14:paraId="0517552C">
      <w:pPr>
        <w:spacing w:line="580" w:lineRule="exact"/>
        <w:ind w:firstLine="640"/>
        <w:jc w:val="both"/>
      </w:pPr>
      <w:r>
        <w:rPr>
          <w:rFonts w:ascii="仿宋_GB2312" w:hAnsi="仿宋_GB2312" w:eastAsia="仿宋_GB2312"/>
          <w:b w:val="0"/>
          <w:sz w:val="32"/>
        </w:rPr>
        <w:t>本年本单位SM项目1个，全年预算数2.97万元，全年执行数2.97万元。</w:t>
      </w:r>
    </w:p>
    <w:p w14:paraId="09920B9C">
      <w:r>
        <w:br w:type="page"/>
      </w:r>
    </w:p>
    <w:p w14:paraId="5B963E6E">
      <w:pPr>
        <w:spacing w:line="240" w:lineRule="auto"/>
        <w:jc w:val="center"/>
        <w:outlineLvl w:val="1"/>
      </w:pPr>
      <w:r>
        <w:rPr>
          <w:rFonts w:ascii="黑体" w:hAnsi="黑体" w:eastAsia="黑体"/>
          <w:sz w:val="32"/>
        </w:rPr>
        <w:t>第三部分 专业名词解释</w:t>
      </w:r>
    </w:p>
    <w:p w14:paraId="4B59B8F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FB26E0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3F47CA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4B2ADA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D1555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6AB6B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B7964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C57BF1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1886D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C2419A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7ED343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8FA55B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49EBB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902C82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CACF3ED">
      <w:r>
        <w:br w:type="page"/>
      </w:r>
    </w:p>
    <w:p w14:paraId="4A26C3BE">
      <w:pPr>
        <w:spacing w:line="240" w:lineRule="auto"/>
        <w:jc w:val="center"/>
        <w:outlineLvl w:val="1"/>
      </w:pPr>
      <w:r>
        <w:rPr>
          <w:rFonts w:ascii="黑体" w:hAnsi="黑体" w:eastAsia="黑体"/>
          <w:sz w:val="32"/>
        </w:rPr>
        <w:t>第四部分 部门决算报表（见附表）</w:t>
      </w:r>
    </w:p>
    <w:p w14:paraId="0F62482A">
      <w:pPr>
        <w:spacing w:line="240" w:lineRule="auto"/>
        <w:ind w:firstLine="640"/>
        <w:jc w:val="both"/>
      </w:pPr>
      <w:r>
        <w:rPr>
          <w:rFonts w:ascii="仿宋_GB2312" w:hAnsi="仿宋_GB2312" w:eastAsia="仿宋_GB2312"/>
          <w:b w:val="0"/>
          <w:sz w:val="32"/>
        </w:rPr>
        <w:t>一、《收入支出决算总表》</w:t>
      </w:r>
    </w:p>
    <w:p w14:paraId="74F5EFB6">
      <w:pPr>
        <w:spacing w:line="240" w:lineRule="auto"/>
        <w:ind w:firstLine="640"/>
        <w:jc w:val="both"/>
      </w:pPr>
      <w:r>
        <w:rPr>
          <w:rFonts w:ascii="仿宋_GB2312" w:hAnsi="仿宋_GB2312" w:eastAsia="仿宋_GB2312"/>
          <w:b w:val="0"/>
          <w:sz w:val="32"/>
        </w:rPr>
        <w:t>二、《收入决算表》</w:t>
      </w:r>
    </w:p>
    <w:p w14:paraId="2ED075AE">
      <w:pPr>
        <w:spacing w:line="240" w:lineRule="auto"/>
        <w:ind w:firstLine="640"/>
        <w:jc w:val="both"/>
      </w:pPr>
      <w:r>
        <w:rPr>
          <w:rFonts w:ascii="仿宋_GB2312" w:hAnsi="仿宋_GB2312" w:eastAsia="仿宋_GB2312"/>
          <w:b w:val="0"/>
          <w:sz w:val="32"/>
        </w:rPr>
        <w:t>三、《支出决算表》</w:t>
      </w:r>
    </w:p>
    <w:p w14:paraId="4B5B991F">
      <w:pPr>
        <w:spacing w:line="240" w:lineRule="auto"/>
        <w:ind w:firstLine="640"/>
        <w:jc w:val="both"/>
      </w:pPr>
      <w:r>
        <w:rPr>
          <w:rFonts w:ascii="仿宋_GB2312" w:hAnsi="仿宋_GB2312" w:eastAsia="仿宋_GB2312"/>
          <w:b w:val="0"/>
          <w:sz w:val="32"/>
        </w:rPr>
        <w:t>四、《财政拨款收入支出决算总表》</w:t>
      </w:r>
    </w:p>
    <w:p w14:paraId="406B508E">
      <w:pPr>
        <w:spacing w:line="240" w:lineRule="auto"/>
        <w:ind w:firstLine="640"/>
        <w:jc w:val="both"/>
      </w:pPr>
      <w:r>
        <w:rPr>
          <w:rFonts w:ascii="仿宋_GB2312" w:hAnsi="仿宋_GB2312" w:eastAsia="仿宋_GB2312"/>
          <w:b w:val="0"/>
          <w:sz w:val="32"/>
        </w:rPr>
        <w:t>五、《一般公共预算财政拨款支出决算表》</w:t>
      </w:r>
    </w:p>
    <w:p w14:paraId="0595AB8B">
      <w:pPr>
        <w:spacing w:line="240" w:lineRule="auto"/>
        <w:ind w:firstLine="640"/>
        <w:jc w:val="both"/>
      </w:pPr>
      <w:r>
        <w:rPr>
          <w:rFonts w:ascii="仿宋_GB2312" w:hAnsi="仿宋_GB2312" w:eastAsia="仿宋_GB2312"/>
          <w:b w:val="0"/>
          <w:sz w:val="32"/>
        </w:rPr>
        <w:t>六、《一般公共预算财政拨款基本支出决算表》</w:t>
      </w:r>
    </w:p>
    <w:p w14:paraId="5E1EAF7A">
      <w:pPr>
        <w:spacing w:line="240" w:lineRule="auto"/>
        <w:ind w:firstLine="640"/>
        <w:jc w:val="both"/>
      </w:pPr>
      <w:r>
        <w:rPr>
          <w:rFonts w:ascii="仿宋_GB2312" w:hAnsi="仿宋_GB2312" w:eastAsia="仿宋_GB2312"/>
          <w:b w:val="0"/>
          <w:sz w:val="32"/>
        </w:rPr>
        <w:t>七、《政府性基金预算财政拨款收入支出决算表》</w:t>
      </w:r>
    </w:p>
    <w:p w14:paraId="329D5209">
      <w:pPr>
        <w:spacing w:line="240" w:lineRule="auto"/>
        <w:ind w:firstLine="640"/>
        <w:jc w:val="both"/>
      </w:pPr>
      <w:r>
        <w:rPr>
          <w:rFonts w:ascii="仿宋_GB2312" w:hAnsi="仿宋_GB2312" w:eastAsia="仿宋_GB2312"/>
          <w:b w:val="0"/>
          <w:sz w:val="32"/>
        </w:rPr>
        <w:t>八、《国有资本经营预算财政拨款收入支出决算表》</w:t>
      </w:r>
    </w:p>
    <w:p w14:paraId="517146D6">
      <w:pPr>
        <w:spacing w:line="240" w:lineRule="auto"/>
        <w:ind w:firstLine="640"/>
        <w:jc w:val="both"/>
      </w:pPr>
      <w:r>
        <w:rPr>
          <w:rFonts w:ascii="仿宋_GB2312" w:hAnsi="仿宋_GB2312" w:eastAsia="仿宋_GB2312"/>
          <w:b w:val="0"/>
          <w:sz w:val="32"/>
        </w:rPr>
        <w:t>九、《财政拨款“三公”经费支出决算表》</w:t>
      </w:r>
    </w:p>
    <w:p w14:paraId="523F87C0">
      <w:pPr>
        <w:spacing w:line="240" w:lineRule="auto"/>
        <w:ind w:firstLine="640"/>
        <w:jc w:val="both"/>
      </w:pPr>
    </w:p>
    <w:p w14:paraId="7A5D80A8">
      <w:pPr>
        <w:spacing w:line="240" w:lineRule="auto"/>
        <w:ind w:firstLine="640"/>
        <w:jc w:val="both"/>
      </w:pPr>
    </w:p>
    <w:p w14:paraId="27E4C6DB">
      <w:pPr>
        <w:spacing w:line="240" w:lineRule="auto"/>
        <w:ind w:firstLine="640"/>
        <w:jc w:val="both"/>
      </w:pPr>
    </w:p>
    <w:p w14:paraId="451A82DA">
      <w:pPr>
        <w:spacing w:line="240" w:lineRule="auto"/>
        <w:ind w:firstLine="640"/>
        <w:jc w:val="both"/>
      </w:pPr>
    </w:p>
    <w:p w14:paraId="7968072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F63888"/>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097A67"/>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4922</Words>
  <Characters>5745</Characters>
  <Lines>0</Lines>
  <Paragraphs>0</Paragraphs>
  <TotalTime>12</TotalTime>
  <ScaleCrop>false</ScaleCrop>
  <LinksUpToDate>false</LinksUpToDate>
  <CharactersWithSpaces>5757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2025-09-17T09:11:15Z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