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洛浦县畜牧兽医站2024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7DDA839">
      <w:r>
        <w:br w:type="page"/>
      </w:r>
    </w:p>
    <w:p w14:paraId="318F1994">
      <w:pPr>
        <w:spacing w:line="640" w:lineRule="exact"/>
        <w:jc w:val="center"/>
        <w:outlineLvl w:val="1"/>
      </w:pPr>
      <w:r>
        <w:rPr>
          <w:rFonts w:ascii="黑体" w:hAnsi="黑体" w:eastAsia="黑体"/>
          <w:sz w:val="32"/>
        </w:rPr>
        <w:t>第一部分 单位概况</w:t>
      </w:r>
    </w:p>
    <w:p w14:paraId="7FD64696">
      <w:pPr>
        <w:spacing w:line="640" w:lineRule="exact"/>
        <w:ind w:firstLine="640"/>
        <w:jc w:val="both"/>
        <w:outlineLvl w:val="2"/>
      </w:pPr>
      <w:r>
        <w:rPr>
          <w:rFonts w:ascii="黑体" w:hAnsi="黑体" w:eastAsia="黑体"/>
          <w:sz w:val="32"/>
        </w:rPr>
        <w:t>一、主要职能</w:t>
      </w:r>
    </w:p>
    <w:p w14:paraId="7A046566">
      <w:pPr>
        <w:spacing w:line="580" w:lineRule="exact"/>
        <w:ind w:firstLine="640"/>
        <w:jc w:val="both"/>
      </w:pPr>
      <w:r>
        <w:rPr>
          <w:rFonts w:ascii="仿宋_GB2312" w:hAnsi="仿宋_GB2312" w:eastAsia="仿宋_GB2312"/>
          <w:sz w:val="32"/>
        </w:rPr>
        <w:t>（1）协助县委领导督促检查县委重大决策、重要工作部署的贯彻执行和落实情况。</w:t>
      </w:r>
    </w:p>
    <w:p w14:paraId="62A2760A">
      <w:pPr>
        <w:spacing w:line="580" w:lineRule="exact"/>
        <w:ind w:firstLine="640"/>
        <w:jc w:val="both"/>
      </w:pPr>
      <w:r>
        <w:rPr>
          <w:rFonts w:ascii="仿宋_GB2312" w:hAnsi="仿宋_GB2312" w:eastAsia="仿宋_GB2312"/>
          <w:sz w:val="32"/>
        </w:rPr>
        <w:t>（2）办理、检查县委领导和上级领导机关的批示件及交办事项的落实。</w:t>
      </w:r>
    </w:p>
    <w:p w14:paraId="03C326DB">
      <w:pPr>
        <w:spacing w:line="580" w:lineRule="exact"/>
        <w:ind w:firstLine="640"/>
        <w:jc w:val="both"/>
      </w:pPr>
      <w:r>
        <w:rPr>
          <w:rFonts w:ascii="仿宋_GB2312" w:hAnsi="仿宋_GB2312" w:eastAsia="仿宋_GB2312"/>
          <w:sz w:val="32"/>
        </w:rPr>
        <w:t>（3）负责辖区内重大动物疫病强制免疫和质量监管工作，负责动物疫病检测、监测、预警和免疫效果监测，负责动物疫病诊治和流行病学调查，负责动物疫病宣传和技术指导。</w:t>
      </w:r>
    </w:p>
    <w:p w14:paraId="1EF029D1">
      <w:pPr>
        <w:spacing w:line="640" w:lineRule="exact"/>
        <w:ind w:firstLine="640"/>
        <w:jc w:val="both"/>
        <w:outlineLvl w:val="2"/>
      </w:pPr>
      <w:r>
        <w:rPr>
          <w:rFonts w:ascii="黑体" w:hAnsi="黑体" w:eastAsia="黑体"/>
          <w:sz w:val="32"/>
        </w:rPr>
        <w:t>二、机构设置及人员情况</w:t>
      </w:r>
    </w:p>
    <w:p w14:paraId="7D9B3AD4">
      <w:pPr>
        <w:spacing w:line="580" w:lineRule="exact"/>
        <w:ind w:firstLine="640"/>
        <w:jc w:val="both"/>
      </w:pPr>
      <w:r>
        <w:rPr>
          <w:rFonts w:ascii="仿宋_GB2312" w:hAnsi="仿宋_GB2312" w:eastAsia="仿宋_GB2312"/>
          <w:sz w:val="32"/>
        </w:rPr>
        <w:t>洛浦县畜牧兽医站2024年度，实有人数13人，其中：在职人员8人，减少1人；离休人员0人，增加0人；退休人员5人</w:t>
      </w:r>
      <w:r>
        <w:rPr>
          <w:rFonts w:hint="eastAsia" w:ascii="仿宋_GB2312" w:hAnsi="仿宋_GB2312" w:eastAsia="仿宋_GB2312"/>
          <w:sz w:val="32"/>
          <w:lang w:eastAsia="zh-CN"/>
        </w:rPr>
        <w:t>，</w:t>
      </w:r>
      <w:r>
        <w:rPr>
          <w:rFonts w:ascii="仿宋_GB2312" w:hAnsi="仿宋_GB2312" w:eastAsia="仿宋_GB2312"/>
          <w:sz w:val="32"/>
        </w:rPr>
        <w:t>增加1人。</w:t>
      </w:r>
    </w:p>
    <w:p w14:paraId="005D7269">
      <w:pPr>
        <w:spacing w:line="580" w:lineRule="exact"/>
        <w:ind w:firstLine="640"/>
        <w:jc w:val="both"/>
      </w:pPr>
      <w:r>
        <w:rPr>
          <w:rFonts w:ascii="仿宋_GB2312" w:hAnsi="仿宋_GB2312" w:eastAsia="仿宋_GB2312"/>
          <w:sz w:val="32"/>
        </w:rPr>
        <w:t>洛浦县畜牧兽医站无下属预算单位，下设3个科室，分别是：化验室、财务室、业务办公室。</w:t>
      </w:r>
    </w:p>
    <w:p w14:paraId="7FCB777A">
      <w:r>
        <w:br w:type="page"/>
      </w:r>
    </w:p>
    <w:p w14:paraId="648C7811">
      <w:pPr>
        <w:spacing w:line="240" w:lineRule="auto"/>
        <w:jc w:val="center"/>
        <w:outlineLvl w:val="1"/>
      </w:pPr>
      <w:r>
        <w:rPr>
          <w:rFonts w:ascii="黑体" w:hAnsi="黑体" w:eastAsia="黑体"/>
          <w:sz w:val="32"/>
        </w:rPr>
        <w:t>第二部分 部门决算情况说明</w:t>
      </w:r>
    </w:p>
    <w:p w14:paraId="0D2A0521">
      <w:pPr>
        <w:spacing w:line="640" w:lineRule="exact"/>
        <w:ind w:firstLine="640"/>
        <w:jc w:val="both"/>
        <w:outlineLvl w:val="2"/>
      </w:pPr>
      <w:r>
        <w:rPr>
          <w:rFonts w:ascii="黑体" w:hAnsi="黑体" w:eastAsia="黑体"/>
          <w:sz w:val="32"/>
        </w:rPr>
        <w:t>一、收入支出决算总体情况说明</w:t>
      </w:r>
    </w:p>
    <w:p w14:paraId="1B00B192">
      <w:pPr>
        <w:spacing w:line="580" w:lineRule="exact"/>
        <w:ind w:firstLine="640"/>
        <w:jc w:val="both"/>
      </w:pPr>
      <w:r>
        <w:rPr>
          <w:rFonts w:ascii="仿宋_GB2312" w:hAnsi="仿宋_GB2312" w:eastAsia="仿宋_GB2312"/>
          <w:b/>
          <w:sz w:val="32"/>
        </w:rPr>
        <w:t>2024年度收入总计395.19万元，</w:t>
      </w:r>
      <w:r>
        <w:rPr>
          <w:rFonts w:ascii="仿宋_GB2312" w:hAnsi="仿宋_GB2312" w:eastAsia="仿宋_GB2312"/>
          <w:b w:val="0"/>
          <w:sz w:val="32"/>
        </w:rPr>
        <w:t>其中：本年收入合计386.76万元，使用非财政拨款结余（含专用结余）0.00万元，年初结转和结余8.43万元。</w:t>
      </w:r>
    </w:p>
    <w:p w14:paraId="534CDC40">
      <w:pPr>
        <w:spacing w:line="580" w:lineRule="exact"/>
        <w:ind w:firstLine="640"/>
        <w:jc w:val="both"/>
      </w:pPr>
      <w:r>
        <w:rPr>
          <w:rFonts w:ascii="仿宋_GB2312" w:hAnsi="仿宋_GB2312" w:eastAsia="仿宋_GB2312"/>
          <w:b/>
          <w:sz w:val="32"/>
        </w:rPr>
        <w:t>2024年度支出总计395.19万元，</w:t>
      </w:r>
      <w:r>
        <w:rPr>
          <w:rFonts w:ascii="仿宋_GB2312" w:hAnsi="仿宋_GB2312" w:eastAsia="仿宋_GB2312"/>
          <w:b w:val="0"/>
          <w:sz w:val="32"/>
        </w:rPr>
        <w:t>其中：本年支出合计395.19万元，结余分配0.00万元，年末结转和结余0.00万元。</w:t>
      </w:r>
    </w:p>
    <w:p w14:paraId="16AFD6AB">
      <w:pPr>
        <w:spacing w:line="580" w:lineRule="exact"/>
        <w:ind w:firstLine="640"/>
        <w:jc w:val="both"/>
      </w:pPr>
      <w:r>
        <w:rPr>
          <w:rFonts w:ascii="仿宋_GB2312" w:hAnsi="仿宋_GB2312" w:eastAsia="仿宋_GB2312"/>
          <w:b w:val="0"/>
          <w:sz w:val="32"/>
        </w:rPr>
        <w:t>收入支出总体与上年相比，减少8.98万元，下降2.22%，主要原因是：本年减少和田地区畜牧技术推广站拨付的国家级畜禽遗传资源保护项目经费，减少内蒙古必威安泰生物科技有限公司拨付的疫苗副反应死亡补助款，主要用于副反应死亡牲畜发放补助。</w:t>
      </w:r>
    </w:p>
    <w:p w14:paraId="60FAE28B">
      <w:pPr>
        <w:spacing w:line="640" w:lineRule="exact"/>
        <w:ind w:firstLine="640"/>
        <w:jc w:val="both"/>
        <w:outlineLvl w:val="2"/>
      </w:pPr>
      <w:r>
        <w:rPr>
          <w:rFonts w:ascii="黑体" w:hAnsi="黑体" w:eastAsia="黑体"/>
          <w:sz w:val="32"/>
        </w:rPr>
        <w:t>二、收入决算情况说明</w:t>
      </w:r>
    </w:p>
    <w:p w14:paraId="49E64B68">
      <w:pPr>
        <w:spacing w:line="580" w:lineRule="exact"/>
        <w:ind w:firstLine="640"/>
        <w:jc w:val="both"/>
      </w:pPr>
      <w:r>
        <w:rPr>
          <w:rFonts w:ascii="仿宋_GB2312" w:hAnsi="仿宋_GB2312" w:eastAsia="仿宋_GB2312"/>
          <w:b/>
          <w:sz w:val="32"/>
        </w:rPr>
        <w:t>本年收入386.76万元，</w:t>
      </w:r>
      <w:r>
        <w:rPr>
          <w:rFonts w:ascii="仿宋_GB2312" w:hAnsi="仿宋_GB2312" w:eastAsia="仿宋_GB2312"/>
          <w:b w:val="0"/>
          <w:sz w:val="32"/>
        </w:rPr>
        <w:t>其中：财政拨款收入386.76万元，占100.00%；上级补助收入0.00万元，占0.00%；事业收入0.00万元，占0.00%；经营收入0.00万元，占0.00%；附属单位上缴收入0.00万元，占0.00%；其他收入0.00万元，占0.00%。</w:t>
      </w:r>
    </w:p>
    <w:p w14:paraId="289A62CD">
      <w:pPr>
        <w:spacing w:line="640" w:lineRule="exact"/>
        <w:ind w:firstLine="640"/>
        <w:jc w:val="both"/>
        <w:outlineLvl w:val="2"/>
      </w:pPr>
      <w:r>
        <w:rPr>
          <w:rFonts w:ascii="黑体" w:hAnsi="黑体" w:eastAsia="黑体"/>
          <w:sz w:val="32"/>
        </w:rPr>
        <w:t>三、支出决算情况说明</w:t>
      </w:r>
    </w:p>
    <w:p w14:paraId="66047479">
      <w:pPr>
        <w:spacing w:line="580" w:lineRule="exact"/>
        <w:ind w:firstLine="640"/>
        <w:jc w:val="both"/>
      </w:pPr>
      <w:r>
        <w:rPr>
          <w:rFonts w:ascii="仿宋_GB2312" w:hAnsi="仿宋_GB2312" w:eastAsia="仿宋_GB2312"/>
          <w:b/>
          <w:sz w:val="32"/>
        </w:rPr>
        <w:t>本年支出395.19万元，</w:t>
      </w:r>
      <w:r>
        <w:rPr>
          <w:rFonts w:ascii="仿宋_GB2312" w:hAnsi="仿宋_GB2312" w:eastAsia="仿宋_GB2312"/>
          <w:b w:val="0"/>
          <w:sz w:val="32"/>
        </w:rPr>
        <w:t>其中：基本支出219.15万元，占55.45%；项目支出176.04万元，占44.55%；上缴上级支出0.00万元，占0.00%；经营支出0.00万元，占0.00%；对附属单位补助支出0.00万元，占0.00%。</w:t>
      </w:r>
    </w:p>
    <w:p w14:paraId="572A7ACD">
      <w:pPr>
        <w:spacing w:line="640" w:lineRule="exact"/>
        <w:ind w:firstLine="640"/>
        <w:jc w:val="both"/>
        <w:outlineLvl w:val="2"/>
      </w:pPr>
      <w:r>
        <w:rPr>
          <w:rFonts w:ascii="黑体" w:hAnsi="黑体" w:eastAsia="黑体"/>
          <w:sz w:val="32"/>
        </w:rPr>
        <w:t>四、财政拨款收入支出决算总体情况说明</w:t>
      </w:r>
    </w:p>
    <w:p w14:paraId="57039245">
      <w:pPr>
        <w:spacing w:line="580" w:lineRule="exact"/>
        <w:ind w:firstLine="640"/>
        <w:jc w:val="both"/>
      </w:pPr>
      <w:r>
        <w:rPr>
          <w:rFonts w:ascii="仿宋_GB2312" w:hAnsi="仿宋_GB2312" w:eastAsia="仿宋_GB2312"/>
          <w:b/>
          <w:sz w:val="32"/>
        </w:rPr>
        <w:t>2024年度财政拨款收入总计386.76万元，</w:t>
      </w:r>
      <w:r>
        <w:rPr>
          <w:rFonts w:ascii="仿宋_GB2312" w:hAnsi="仿宋_GB2312" w:eastAsia="仿宋_GB2312"/>
          <w:b w:val="0"/>
          <w:sz w:val="32"/>
        </w:rPr>
        <w:t>其中：年初财政拨款结转和结余0.00万元，本年财政拨款收入386.76万元。</w:t>
      </w:r>
      <w:r>
        <w:rPr>
          <w:rFonts w:ascii="仿宋_GB2312" w:hAnsi="仿宋_GB2312" w:eastAsia="仿宋_GB2312"/>
          <w:b/>
          <w:sz w:val="32"/>
        </w:rPr>
        <w:t>财政拨款支出总计386.76万元，</w:t>
      </w:r>
      <w:r>
        <w:rPr>
          <w:rFonts w:ascii="仿宋_GB2312" w:hAnsi="仿宋_GB2312" w:eastAsia="仿宋_GB2312"/>
          <w:b w:val="0"/>
          <w:sz w:val="32"/>
        </w:rPr>
        <w:t>其中：年末财政拨款结转和结余0.00万元，本年财政拨款支出386.76万元。</w:t>
      </w:r>
    </w:p>
    <w:p w14:paraId="11E3070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增加6.98万元，增长1.84%，主要原因是：本年增加2024年中央农业产业发展资金。</w:t>
      </w:r>
      <w:r>
        <w:rPr>
          <w:rFonts w:ascii="仿宋_GB2312" w:hAnsi="仿宋_GB2312" w:eastAsia="仿宋_GB2312"/>
          <w:b/>
          <w:sz w:val="32"/>
        </w:rPr>
        <w:t>与年初预算相比，</w:t>
      </w:r>
      <w:r>
        <w:rPr>
          <w:rFonts w:ascii="仿宋_GB2312" w:hAnsi="仿宋_GB2312" w:eastAsia="仿宋_GB2312"/>
          <w:b w:val="0"/>
          <w:sz w:val="32"/>
        </w:rPr>
        <w:t>年初预算数392.65万元，决算数386.76万元，预决算差异率-1.50%，主要原因是：严格落实中央八项规定精神，厉行节约，减少不必要的开支。</w:t>
      </w:r>
    </w:p>
    <w:p w14:paraId="11397F37">
      <w:pPr>
        <w:spacing w:line="640" w:lineRule="exact"/>
        <w:ind w:firstLine="640"/>
        <w:jc w:val="both"/>
        <w:outlineLvl w:val="2"/>
      </w:pPr>
      <w:r>
        <w:rPr>
          <w:rFonts w:ascii="黑体" w:hAnsi="黑体" w:eastAsia="黑体"/>
          <w:sz w:val="32"/>
        </w:rPr>
        <w:t>五、一般公共预算财政拨款支出决算情况说明</w:t>
      </w:r>
    </w:p>
    <w:p w14:paraId="274A4B42">
      <w:pPr>
        <w:spacing w:line="640" w:lineRule="exact"/>
        <w:ind w:firstLine="640"/>
        <w:jc w:val="both"/>
        <w:outlineLvl w:val="3"/>
      </w:pPr>
      <w:r>
        <w:rPr>
          <w:rFonts w:ascii="楷体_GB2312" w:hAnsi="楷体_GB2312" w:eastAsia="楷体_GB2312"/>
          <w:b/>
          <w:sz w:val="32"/>
        </w:rPr>
        <w:t>（一）一般公共预算财政拨款支出决算总体情况</w:t>
      </w:r>
    </w:p>
    <w:p w14:paraId="6125B6BF">
      <w:pPr>
        <w:spacing w:line="580" w:lineRule="exact"/>
        <w:ind w:firstLine="640"/>
        <w:jc w:val="both"/>
      </w:pPr>
      <w:r>
        <w:rPr>
          <w:rFonts w:ascii="仿宋_GB2312" w:hAnsi="仿宋_GB2312" w:eastAsia="仿宋_GB2312"/>
          <w:b/>
          <w:sz w:val="32"/>
        </w:rPr>
        <w:t>2024年度一般公共预算财政拨款支出386.76万元，</w:t>
      </w:r>
      <w:r>
        <w:rPr>
          <w:rFonts w:ascii="仿宋_GB2312" w:hAnsi="仿宋_GB2312" w:eastAsia="仿宋_GB2312"/>
          <w:b w:val="0"/>
          <w:sz w:val="32"/>
        </w:rPr>
        <w:t>占本年支出合计的97.87%。</w:t>
      </w:r>
      <w:r>
        <w:rPr>
          <w:rFonts w:ascii="仿宋_GB2312" w:hAnsi="仿宋_GB2312" w:eastAsia="仿宋_GB2312"/>
          <w:b/>
          <w:sz w:val="32"/>
        </w:rPr>
        <w:t>与上年相比，</w:t>
      </w:r>
      <w:r>
        <w:rPr>
          <w:rFonts w:ascii="仿宋_GB2312" w:hAnsi="仿宋_GB2312" w:eastAsia="仿宋_GB2312"/>
          <w:b w:val="0"/>
          <w:sz w:val="32"/>
        </w:rPr>
        <w:t>增加6.98万元，增长1.84%，主要原因是：本年增加2024年中央农业产业发展资金。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年初预算数392.65万元，决算数386.76万元，预决算差异率-1.50%，主要原因是：严格落实中央八项规定精神，厉行节约，减少不必要的开支。</w:t>
      </w:r>
    </w:p>
    <w:p w14:paraId="1B7ADD5B">
      <w:pPr>
        <w:spacing w:line="640" w:lineRule="exact"/>
        <w:ind w:firstLine="640"/>
        <w:jc w:val="both"/>
        <w:outlineLvl w:val="3"/>
      </w:pPr>
      <w:r>
        <w:rPr>
          <w:rFonts w:ascii="楷体_GB2312" w:hAnsi="楷体_GB2312" w:eastAsia="楷体_GB2312"/>
          <w:b/>
          <w:sz w:val="32"/>
        </w:rPr>
        <w:t>（二）一般公共预算财政拨款支出决算结构情况</w:t>
      </w:r>
    </w:p>
    <w:p w14:paraId="526C96B2">
      <w:pPr>
        <w:spacing w:line="580" w:lineRule="exact"/>
        <w:ind w:firstLine="640"/>
        <w:jc w:val="both"/>
      </w:pPr>
      <w:r>
        <w:rPr>
          <w:rFonts w:ascii="仿宋_GB2312" w:hAnsi="仿宋_GB2312" w:eastAsia="仿宋_GB2312"/>
          <w:b w:val="0"/>
          <w:sz w:val="32"/>
        </w:rPr>
        <w:t>1.社会保障和就业支出(类)27.39万元</w:t>
      </w:r>
      <w:r>
        <w:rPr>
          <w:rFonts w:hint="eastAsia" w:ascii="仿宋_GB2312" w:hAnsi="仿宋_GB2312" w:eastAsia="仿宋_GB2312"/>
          <w:b w:val="0"/>
          <w:sz w:val="32"/>
          <w:lang w:eastAsia="zh-CN"/>
        </w:rPr>
        <w:t>，</w:t>
      </w:r>
      <w:r>
        <w:rPr>
          <w:rFonts w:ascii="仿宋_GB2312" w:hAnsi="仿宋_GB2312" w:eastAsia="仿宋_GB2312"/>
          <w:b w:val="0"/>
          <w:sz w:val="32"/>
        </w:rPr>
        <w:t>占7.08%。</w:t>
      </w:r>
    </w:p>
    <w:p w14:paraId="05614402">
      <w:pPr>
        <w:spacing w:line="580" w:lineRule="exact"/>
        <w:ind w:firstLine="640"/>
        <w:jc w:val="both"/>
      </w:pPr>
      <w:r>
        <w:rPr>
          <w:rFonts w:ascii="仿宋_GB2312" w:hAnsi="仿宋_GB2312" w:eastAsia="仿宋_GB2312"/>
          <w:b w:val="0"/>
          <w:sz w:val="32"/>
        </w:rPr>
        <w:t>2.卫生健康支出(类)8.51万元</w:t>
      </w:r>
      <w:r>
        <w:rPr>
          <w:rFonts w:hint="eastAsia" w:ascii="仿宋_GB2312" w:hAnsi="仿宋_GB2312" w:eastAsia="仿宋_GB2312"/>
          <w:b w:val="0"/>
          <w:sz w:val="32"/>
          <w:lang w:eastAsia="zh-CN"/>
        </w:rPr>
        <w:t>，</w:t>
      </w:r>
      <w:r>
        <w:rPr>
          <w:rFonts w:ascii="仿宋_GB2312" w:hAnsi="仿宋_GB2312" w:eastAsia="仿宋_GB2312"/>
          <w:b w:val="0"/>
          <w:sz w:val="32"/>
        </w:rPr>
        <w:t>占2.20%。</w:t>
      </w:r>
    </w:p>
    <w:p w14:paraId="3D1725B7">
      <w:pPr>
        <w:spacing w:line="580" w:lineRule="exact"/>
        <w:ind w:firstLine="640"/>
        <w:jc w:val="both"/>
      </w:pPr>
      <w:r>
        <w:rPr>
          <w:rFonts w:ascii="仿宋_GB2312" w:hAnsi="仿宋_GB2312" w:eastAsia="仿宋_GB2312"/>
          <w:b w:val="0"/>
          <w:sz w:val="32"/>
        </w:rPr>
        <w:t>3.农林水支出(类)334.86万元</w:t>
      </w:r>
      <w:r>
        <w:rPr>
          <w:rFonts w:hint="eastAsia" w:ascii="仿宋_GB2312" w:hAnsi="仿宋_GB2312" w:eastAsia="仿宋_GB2312"/>
          <w:b w:val="0"/>
          <w:sz w:val="32"/>
          <w:lang w:eastAsia="zh-CN"/>
        </w:rPr>
        <w:t>，</w:t>
      </w:r>
      <w:r>
        <w:rPr>
          <w:rFonts w:ascii="仿宋_GB2312" w:hAnsi="仿宋_GB2312" w:eastAsia="仿宋_GB2312"/>
          <w:b w:val="0"/>
          <w:sz w:val="32"/>
        </w:rPr>
        <w:t>占86.58%。</w:t>
      </w:r>
    </w:p>
    <w:p w14:paraId="7575AD4C">
      <w:pPr>
        <w:spacing w:line="580" w:lineRule="exact"/>
        <w:ind w:firstLine="640"/>
        <w:jc w:val="both"/>
      </w:pPr>
      <w:r>
        <w:rPr>
          <w:rFonts w:ascii="仿宋_GB2312" w:hAnsi="仿宋_GB2312" w:eastAsia="仿宋_GB2312"/>
          <w:b w:val="0"/>
          <w:sz w:val="32"/>
        </w:rPr>
        <w:t>4.住房保障支出(类)15.99万元</w:t>
      </w:r>
      <w:r>
        <w:rPr>
          <w:rFonts w:hint="eastAsia" w:ascii="仿宋_GB2312" w:hAnsi="仿宋_GB2312" w:eastAsia="仿宋_GB2312"/>
          <w:b w:val="0"/>
          <w:sz w:val="32"/>
          <w:lang w:eastAsia="zh-CN"/>
        </w:rPr>
        <w:t>，</w:t>
      </w:r>
      <w:r>
        <w:rPr>
          <w:rFonts w:ascii="仿宋_GB2312" w:hAnsi="仿宋_GB2312" w:eastAsia="仿宋_GB2312"/>
          <w:b w:val="0"/>
          <w:sz w:val="32"/>
        </w:rPr>
        <w:t>占4.13%。</w:t>
      </w:r>
    </w:p>
    <w:p w14:paraId="68AD44AF">
      <w:pPr>
        <w:spacing w:line="640" w:lineRule="exact"/>
        <w:ind w:firstLine="640"/>
        <w:jc w:val="both"/>
        <w:outlineLvl w:val="3"/>
      </w:pPr>
      <w:r>
        <w:rPr>
          <w:rFonts w:ascii="楷体_GB2312" w:hAnsi="楷体_GB2312" w:eastAsia="楷体_GB2312"/>
          <w:b/>
          <w:sz w:val="32"/>
        </w:rPr>
        <w:t>（三）一般公共预算财政拨款支出决算具体情况</w:t>
      </w:r>
    </w:p>
    <w:p w14:paraId="0508EDD9">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支出决算数为6.29万元，比上年决算增加6.29万元，增长100.00%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主要原因是：本年功能科目调整，事业单位离退休上年度在主科目列支，本年单独列支，导致经费较上年增加。</w:t>
      </w:r>
    </w:p>
    <w:p w14:paraId="40BBC99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支出决算数为21.10万元，比上年决算增加2.41万元，增长12.89%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055E7933">
      <w:pPr>
        <w:spacing w:line="580" w:lineRule="exact"/>
        <w:ind w:firstLine="640"/>
        <w:jc w:val="both"/>
      </w:pPr>
      <w:r>
        <w:rPr>
          <w:rFonts w:ascii="仿宋_GB2312" w:hAnsi="仿宋_GB2312" w:eastAsia="仿宋_GB2312"/>
          <w:b w:val="0"/>
          <w:sz w:val="32"/>
        </w:rPr>
        <w:t>3.卫生健康支出(类)行政事业单位医疗(款)事业单位医疗(项)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支出决算数为8.51万元，比上年决算增加8.51万元，增长100.00%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主要原因是：本年功能科目调整，事业单位医疗支出上年度在主科目列支，本年单独列支，导致经费较上年增加。</w:t>
      </w:r>
    </w:p>
    <w:p w14:paraId="3570C3F5">
      <w:pPr>
        <w:spacing w:line="580" w:lineRule="exact"/>
        <w:ind w:firstLine="640"/>
        <w:jc w:val="both"/>
      </w:pPr>
      <w:r>
        <w:rPr>
          <w:rFonts w:ascii="仿宋_GB2312" w:hAnsi="仿宋_GB2312" w:eastAsia="仿宋_GB2312"/>
          <w:b w:val="0"/>
          <w:sz w:val="32"/>
        </w:rPr>
        <w:t>4.农林水支出(类)农业农村(款)事业运行(项)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支出决算数为158.82万元，比上年决算减少41.05万元，下降20.54%</w:t>
      </w:r>
      <w:r>
        <w:rPr>
          <w:rFonts w:hint="eastAsia" w:ascii="仿宋_GB2312" w:hAnsi="仿宋_GB2312" w:eastAsia="仿宋_GB2312"/>
          <w:b w:val="0"/>
          <w:sz w:val="32"/>
          <w:lang w:eastAsia="zh-CN"/>
        </w:rPr>
        <w:t>，</w:t>
      </w:r>
      <w:r>
        <w:rPr>
          <w:rFonts w:ascii="仿宋_GB2312" w:hAnsi="仿宋_GB2312" w:eastAsia="仿宋_GB2312"/>
          <w:b w:val="0"/>
          <w:sz w:val="32"/>
        </w:rPr>
        <w:t>主要原因是：上年度退休人员经费，在职人员医疗缴费、住房公积金上年度在主科目列支，本年单独列支，导致本科目减少。</w:t>
      </w:r>
    </w:p>
    <w:p w14:paraId="0E56205F">
      <w:pPr>
        <w:spacing w:line="580" w:lineRule="exact"/>
        <w:ind w:firstLine="640"/>
        <w:jc w:val="both"/>
      </w:pPr>
      <w:r>
        <w:rPr>
          <w:rFonts w:ascii="仿宋_GB2312" w:hAnsi="仿宋_GB2312" w:eastAsia="仿宋_GB2312"/>
          <w:b w:val="0"/>
          <w:sz w:val="32"/>
        </w:rPr>
        <w:t>5.农林水支出(类)农业农村(款)病虫害控制(项)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支出决算数为34.44万元，比上年决算减少16.21万元，下降32.00%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主要原因是：本年减少2023年中央农业防灾减灾和水利救灾资金（动物防疫补助）资金。</w:t>
      </w:r>
    </w:p>
    <w:p w14:paraId="70F77A54">
      <w:pPr>
        <w:spacing w:line="580" w:lineRule="exact"/>
        <w:ind w:firstLine="640"/>
        <w:jc w:val="both"/>
      </w:pPr>
      <w:r>
        <w:rPr>
          <w:rFonts w:ascii="仿宋_GB2312" w:hAnsi="仿宋_GB2312" w:eastAsia="仿宋_GB2312"/>
          <w:b w:val="0"/>
          <w:sz w:val="32"/>
        </w:rPr>
        <w:t>6.农林水支出(类)农业农村(款)农产品质量安全(项)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支出决算数为3.35万元，比上年决算增加3.35万元，增长100.00%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主要原因是：本年动物防疫补助项目资金增加。</w:t>
      </w:r>
    </w:p>
    <w:p w14:paraId="6293C384">
      <w:pPr>
        <w:spacing w:line="580" w:lineRule="exact"/>
        <w:ind w:firstLine="640"/>
        <w:jc w:val="both"/>
      </w:pPr>
      <w:r>
        <w:rPr>
          <w:rFonts w:ascii="仿宋_GB2312" w:hAnsi="仿宋_GB2312" w:eastAsia="仿宋_GB2312"/>
          <w:b w:val="0"/>
          <w:sz w:val="32"/>
        </w:rPr>
        <w:t>7.农林水支出(类)农业农村(款)防灾救灾(项)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支出决算数为0.00万元，比上年决算减少27.46万元，下降100.00%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主要原因是：本年中央农业生产和水利救灾资金预算项目经费减少。</w:t>
      </w:r>
    </w:p>
    <w:p w14:paraId="146CBC77">
      <w:pPr>
        <w:spacing w:line="580" w:lineRule="exact"/>
        <w:ind w:firstLine="640"/>
        <w:jc w:val="both"/>
      </w:pPr>
      <w:r>
        <w:rPr>
          <w:rFonts w:ascii="仿宋_GB2312" w:hAnsi="仿宋_GB2312" w:eastAsia="仿宋_GB2312"/>
          <w:b w:val="0"/>
          <w:sz w:val="32"/>
        </w:rPr>
        <w:t>8.农林水支出(类)农业农村(款)农业生产发展(项)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支出决算数为130.00万元，比上年决算增加60.90万元，增长88.13%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主要原因是：本年增加2024年中央农业产业发展资金。</w:t>
      </w:r>
    </w:p>
    <w:p w14:paraId="7BB6098D">
      <w:pPr>
        <w:spacing w:line="580" w:lineRule="exact"/>
        <w:ind w:firstLine="640"/>
        <w:jc w:val="both"/>
      </w:pPr>
      <w:r>
        <w:rPr>
          <w:rFonts w:ascii="仿宋_GB2312" w:hAnsi="仿宋_GB2312" w:eastAsia="仿宋_GB2312"/>
          <w:b w:val="0"/>
          <w:sz w:val="32"/>
        </w:rPr>
        <w:t>9.农林水支出(类)农业农村(款)其他农业农村支出(项)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支出决算数为8.25万元，比上年决算减少5.75万元，下降41.07%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主要原因是：本年减少自治区2021年畜牧业高质量发展资金。</w:t>
      </w:r>
    </w:p>
    <w:p w14:paraId="138CCABA">
      <w:pPr>
        <w:spacing w:line="580" w:lineRule="exact"/>
        <w:ind w:firstLine="640"/>
        <w:jc w:val="both"/>
      </w:pPr>
      <w:r>
        <w:rPr>
          <w:rFonts w:ascii="仿宋_GB2312" w:hAnsi="仿宋_GB2312" w:eastAsia="仿宋_GB2312"/>
          <w:b w:val="0"/>
          <w:sz w:val="32"/>
        </w:rPr>
        <w:t>10.住房保障支出(类)住房改革支出(款)住房公积金(项)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支出决算数为15.99万元，比上年决算增加15.99万元，增长100.00%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569FD9D2">
      <w:pPr>
        <w:spacing w:line="640" w:lineRule="exact"/>
        <w:ind w:firstLine="640"/>
        <w:jc w:val="both"/>
        <w:outlineLvl w:val="2"/>
      </w:pPr>
      <w:r>
        <w:rPr>
          <w:rFonts w:ascii="黑体" w:hAnsi="黑体" w:eastAsia="黑体"/>
          <w:sz w:val="32"/>
        </w:rPr>
        <w:t>六、一般公共预算财政拨款基本支出决算情况说明</w:t>
      </w:r>
    </w:p>
    <w:p w14:paraId="0059C70C">
      <w:pPr>
        <w:spacing w:line="580" w:lineRule="exact"/>
        <w:ind w:firstLine="640"/>
        <w:jc w:val="both"/>
      </w:pPr>
      <w:r>
        <w:rPr>
          <w:rFonts w:ascii="仿宋_GB2312" w:hAnsi="仿宋_GB2312" w:eastAsia="仿宋_GB2312"/>
          <w:b w:val="0"/>
          <w:sz w:val="32"/>
        </w:rPr>
        <w:t>2024年度一般公共预算财政拨款基本支出210.72万元，其中：</w:t>
      </w:r>
      <w:r>
        <w:rPr>
          <w:rFonts w:ascii="仿宋_GB2312" w:hAnsi="仿宋_GB2312" w:eastAsia="仿宋_GB2312"/>
          <w:b/>
          <w:sz w:val="32"/>
        </w:rPr>
        <w:t>人员经费208.59万元，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5F6AE8DE">
      <w:pPr>
        <w:spacing w:line="580" w:lineRule="exact"/>
        <w:ind w:firstLine="640"/>
        <w:jc w:val="both"/>
      </w:pPr>
      <w:r>
        <w:rPr>
          <w:rFonts w:ascii="仿宋_GB2312" w:hAnsi="仿宋_GB2312" w:eastAsia="仿宋_GB2312"/>
          <w:b/>
          <w:sz w:val="32"/>
        </w:rPr>
        <w:t>公用经费2.13万元，</w:t>
      </w:r>
      <w:r>
        <w:rPr>
          <w:rFonts w:ascii="仿宋_GB2312" w:hAnsi="仿宋_GB2312" w:eastAsia="仿宋_GB2312"/>
          <w:b w:val="0"/>
          <w:sz w:val="32"/>
        </w:rPr>
        <w:t>包括：电费、邮电费、公务用车运行维护费。</w:t>
      </w:r>
    </w:p>
    <w:p w14:paraId="7C3B7722">
      <w:pPr>
        <w:spacing w:line="640" w:lineRule="exact"/>
        <w:ind w:firstLine="640"/>
        <w:jc w:val="both"/>
        <w:outlineLvl w:val="2"/>
      </w:pPr>
      <w:r>
        <w:rPr>
          <w:rFonts w:ascii="黑体" w:hAnsi="黑体" w:eastAsia="黑体"/>
          <w:sz w:val="32"/>
        </w:rPr>
        <w:t>七、政府性基金预算财政拨款收入支出决算情况说明</w:t>
      </w:r>
    </w:p>
    <w:p w14:paraId="7E78CCF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E569E28">
      <w:pPr>
        <w:spacing w:line="640" w:lineRule="exact"/>
        <w:ind w:firstLine="640"/>
        <w:jc w:val="both"/>
        <w:outlineLvl w:val="2"/>
      </w:pPr>
      <w:r>
        <w:rPr>
          <w:rFonts w:ascii="黑体" w:hAnsi="黑体" w:eastAsia="黑体"/>
          <w:sz w:val="32"/>
        </w:rPr>
        <w:t>八、国有资本经营预算财政拨款收入支出决算情况说明</w:t>
      </w:r>
    </w:p>
    <w:p w14:paraId="686AA27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0ECD8F">
      <w:pPr>
        <w:spacing w:line="640" w:lineRule="exact"/>
        <w:ind w:firstLine="640"/>
        <w:jc w:val="both"/>
        <w:outlineLvl w:val="2"/>
      </w:pPr>
      <w:r>
        <w:rPr>
          <w:rFonts w:ascii="黑体" w:hAnsi="黑体" w:eastAsia="黑体"/>
          <w:sz w:val="32"/>
        </w:rPr>
        <w:t>九、财政拨款“三公”经费支出决算情况说明</w:t>
      </w:r>
    </w:p>
    <w:p w14:paraId="14B0EE36">
      <w:pPr>
        <w:spacing w:line="580" w:lineRule="exact"/>
        <w:ind w:firstLine="640"/>
        <w:jc w:val="both"/>
      </w:pPr>
      <w:r>
        <w:rPr>
          <w:rFonts w:ascii="仿宋_GB2312" w:hAnsi="仿宋_GB2312" w:eastAsia="仿宋_GB2312"/>
          <w:b/>
          <w:sz w:val="32"/>
        </w:rPr>
        <w:t>2024年度财政拨款“三公”经费支出1.41万元，</w:t>
      </w:r>
      <w:r>
        <w:rPr>
          <w:rFonts w:ascii="仿宋_GB2312" w:hAnsi="仿宋_GB2312" w:eastAsia="仿宋_GB2312"/>
          <w:b w:val="0"/>
          <w:sz w:val="32"/>
        </w:rPr>
        <w:t>比上年增加0.49万元，增长53.26%，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1.41万元，占100.00%，比上年增加0.49万元，增长53.26%，主要原因是：本单位公务用车日渐老化，维修维护成本增加，导致公务用车运行维护费较上年增加。公务接待费支出0.00万元，占0.00%，比上年增加0.00万元，增长0.00%，主要原因是：2023年与2024年均未安排公务接待费支出。</w:t>
      </w:r>
    </w:p>
    <w:p w14:paraId="72F5B975">
      <w:pPr>
        <w:spacing w:line="580" w:lineRule="exact"/>
        <w:ind w:firstLine="640"/>
        <w:jc w:val="both"/>
      </w:pPr>
      <w:r>
        <w:rPr>
          <w:rFonts w:ascii="仿宋_GB2312" w:hAnsi="仿宋_GB2312" w:eastAsia="仿宋_GB2312"/>
          <w:b/>
          <w:sz w:val="32"/>
        </w:rPr>
        <w:t>具体情况如下：</w:t>
      </w:r>
    </w:p>
    <w:p w14:paraId="3AC4314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BEBD8C">
      <w:pPr>
        <w:spacing w:line="580" w:lineRule="exact"/>
        <w:ind w:firstLine="640"/>
        <w:jc w:val="both"/>
      </w:pPr>
      <w:r>
        <w:rPr>
          <w:rFonts w:ascii="仿宋_GB2312" w:hAnsi="仿宋_GB2312" w:eastAsia="仿宋_GB2312"/>
          <w:b w:val="0"/>
          <w:sz w:val="32"/>
        </w:rPr>
        <w:t>公务用车购置及运行维护费1.41万元，其中：公务用车购置费0.00万元，公务用车运行维护费1.41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59EB631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D3827F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1.41万元，决算数1.41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1.41万元，决算数1.41万元，预决算差异率0.00%，主要原因是：严格按照预算执行，预决算无差异。公务接待费全年预算数0.00万元，决算数0.00万元，预决算差异率0.00%，主要原因是：本单位无公务接待费。</w:t>
      </w:r>
    </w:p>
    <w:p w14:paraId="70F02AD2">
      <w:pPr>
        <w:spacing w:line="640" w:lineRule="exact"/>
        <w:ind w:firstLine="640"/>
        <w:jc w:val="both"/>
        <w:outlineLvl w:val="2"/>
      </w:pPr>
      <w:r>
        <w:rPr>
          <w:rFonts w:ascii="黑体" w:hAnsi="黑体" w:eastAsia="黑体"/>
          <w:sz w:val="32"/>
        </w:rPr>
        <w:t>十、其他重要事项的情况说明</w:t>
      </w:r>
    </w:p>
    <w:p w14:paraId="5D5DA0DC">
      <w:pPr>
        <w:spacing w:line="640" w:lineRule="exact"/>
        <w:ind w:firstLine="640"/>
        <w:jc w:val="both"/>
        <w:outlineLvl w:val="3"/>
      </w:pPr>
      <w:r>
        <w:rPr>
          <w:rFonts w:ascii="楷体_GB2312" w:hAnsi="楷体_GB2312" w:eastAsia="楷体_GB2312"/>
          <w:b/>
          <w:sz w:val="32"/>
        </w:rPr>
        <w:t>（一）机关运行经费及公用经费支出情况</w:t>
      </w:r>
    </w:p>
    <w:p w14:paraId="4E324A4E">
      <w:pPr>
        <w:spacing w:line="580" w:lineRule="exact"/>
        <w:ind w:firstLine="640"/>
        <w:jc w:val="both"/>
      </w:pPr>
      <w:r>
        <w:rPr>
          <w:rFonts w:ascii="仿宋_GB2312" w:hAnsi="仿宋_GB2312" w:eastAsia="仿宋_GB2312"/>
          <w:b w:val="0"/>
          <w:sz w:val="32"/>
        </w:rPr>
        <w:t>2024年度洛浦县畜牧兽医站（事业单位）公用经费支出2.13万元，比上年增加0.66万元，增长44.90%，主要原因是：本年</w:t>
      </w:r>
      <w:r>
        <w:rPr>
          <w:rFonts w:hint="eastAsia" w:ascii="仿宋_GB2312" w:hAnsi="仿宋_GB2312" w:eastAsia="仿宋_GB2312"/>
          <w:b w:val="0"/>
          <w:sz w:val="32"/>
          <w:lang w:val="en-US" w:eastAsia="zh-CN"/>
        </w:rPr>
        <w:t>增加电费、公务用车运行维护费</w:t>
      </w:r>
      <w:bookmarkStart w:id="0" w:name="_GoBack"/>
      <w:bookmarkEnd w:id="0"/>
      <w:r>
        <w:rPr>
          <w:rFonts w:ascii="仿宋_GB2312" w:hAnsi="仿宋_GB2312" w:eastAsia="仿宋_GB2312"/>
          <w:b w:val="0"/>
          <w:sz w:val="32"/>
        </w:rPr>
        <w:t>，导致公用经费较上年增加。</w:t>
      </w:r>
    </w:p>
    <w:p w14:paraId="19D69FFB">
      <w:pPr>
        <w:spacing w:line="640" w:lineRule="exact"/>
        <w:ind w:firstLine="640"/>
        <w:jc w:val="both"/>
        <w:outlineLvl w:val="3"/>
      </w:pPr>
      <w:r>
        <w:rPr>
          <w:rFonts w:ascii="楷体_GB2312" w:hAnsi="楷体_GB2312" w:eastAsia="楷体_GB2312"/>
          <w:b/>
          <w:sz w:val="32"/>
        </w:rPr>
        <w:t>（二）政府采购情况</w:t>
      </w:r>
    </w:p>
    <w:p w14:paraId="6A3AAB05">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A22FA2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13FCA55">
      <w:pPr>
        <w:spacing w:line="640" w:lineRule="exact"/>
        <w:ind w:firstLine="640"/>
        <w:jc w:val="both"/>
        <w:outlineLvl w:val="3"/>
      </w:pPr>
      <w:r>
        <w:rPr>
          <w:rFonts w:ascii="楷体_GB2312" w:hAnsi="楷体_GB2312" w:eastAsia="楷体_GB2312"/>
          <w:b/>
          <w:sz w:val="32"/>
        </w:rPr>
        <w:t>（三）国有资产占用情况说明</w:t>
      </w:r>
    </w:p>
    <w:p w14:paraId="26DC96FA">
      <w:pPr>
        <w:spacing w:line="580" w:lineRule="exact"/>
        <w:ind w:firstLine="640"/>
        <w:jc w:val="both"/>
      </w:pPr>
      <w:r>
        <w:rPr>
          <w:rFonts w:ascii="仿宋_GB2312" w:hAnsi="仿宋_GB2312" w:eastAsia="仿宋_GB2312"/>
          <w:b w:val="0"/>
          <w:sz w:val="32"/>
        </w:rPr>
        <w:t>截至2024年12月31日，房屋1,206.52平方米，价值161.23万元。车辆2辆，价值28.98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D4623B7">
      <w:pPr>
        <w:spacing w:line="640" w:lineRule="exact"/>
        <w:ind w:firstLine="640"/>
        <w:jc w:val="both"/>
        <w:outlineLvl w:val="2"/>
      </w:pPr>
      <w:r>
        <w:rPr>
          <w:rFonts w:ascii="黑体" w:hAnsi="黑体" w:eastAsia="黑体"/>
          <w:sz w:val="32"/>
        </w:rPr>
        <w:t>十一、预算绩效的情况说明</w:t>
      </w:r>
    </w:p>
    <w:p w14:paraId="4F167A3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395.19万元，实际执行总额395.19万元；预算绩效评价项目8个，全年预算数176.04万元，全年执行数176.04万元。预算绩效管理取得的成效：本项目实施效果较好的原因主要是管理制度完善、责任落实到位，跟踪考核机制完善且运行有效，在项目实施过程中创新管理办法，使项目取得了良好的效果。项目实施效果较好的原因主要是管理制度完善、责任落实到位，跟踪考核机制完善且运行有效，在项目实施过程中创新管理办法，使项目取得了良好的效果。发现的问题及原因：(一)预算执行存在偏差年初人员经费预算不精准。（二）目标设定科学性及评价存在难度对于目标设定需要分科室单位分解</w:t>
      </w:r>
      <w:r>
        <w:rPr>
          <w:rFonts w:hint="eastAsia" w:ascii="仿宋_GB2312" w:hAnsi="仿宋_GB2312" w:eastAsia="仿宋_GB2312"/>
          <w:b w:val="0"/>
          <w:sz w:val="32"/>
          <w:lang w:eastAsia="zh-CN"/>
        </w:rPr>
        <w:t>，</w:t>
      </w:r>
      <w:r>
        <w:rPr>
          <w:rFonts w:ascii="仿宋_GB2312" w:hAnsi="仿宋_GB2312" w:eastAsia="仿宋_GB2312"/>
          <w:b w:val="0"/>
          <w:sz w:val="32"/>
        </w:rPr>
        <w:t>汇总后制定整体目标，如何科学整合全单位绩效目标比较困难；目标设定后如何科学设定考核评价标准，特别是对于不能量化的目标如何评价。（三）财务管理方面，会计核算还不够细致</w:t>
      </w:r>
      <w:r>
        <w:rPr>
          <w:rFonts w:hint="eastAsia" w:ascii="仿宋_GB2312" w:hAnsi="仿宋_GB2312" w:eastAsia="仿宋_GB2312"/>
          <w:b w:val="0"/>
          <w:sz w:val="32"/>
          <w:lang w:eastAsia="zh-CN"/>
        </w:rPr>
        <w:t>，</w:t>
      </w:r>
      <w:r>
        <w:rPr>
          <w:rFonts w:ascii="仿宋_GB2312" w:hAnsi="仿宋_GB2312" w:eastAsia="仿宋_GB2312"/>
          <w:b w:val="0"/>
          <w:sz w:val="32"/>
        </w:rPr>
        <w:t>对于有些能够细分的工作</w:t>
      </w:r>
      <w:r>
        <w:rPr>
          <w:rFonts w:hint="eastAsia" w:ascii="仿宋_GB2312" w:hAnsi="仿宋_GB2312" w:eastAsia="仿宋_GB2312"/>
          <w:b w:val="0"/>
          <w:sz w:val="32"/>
          <w:lang w:eastAsia="zh-CN"/>
        </w:rPr>
        <w:t>，</w:t>
      </w:r>
      <w:r>
        <w:rPr>
          <w:rFonts w:ascii="仿宋_GB2312" w:hAnsi="仿宋_GB2312" w:eastAsia="仿宋_GB2312"/>
          <w:b w:val="0"/>
          <w:sz w:val="32"/>
        </w:rPr>
        <w:t>未能详细分类核算</w:t>
      </w:r>
      <w:r>
        <w:rPr>
          <w:rFonts w:hint="eastAsia" w:ascii="仿宋_GB2312" w:hAnsi="仿宋_GB2312" w:eastAsia="仿宋_GB2312"/>
          <w:b w:val="0"/>
          <w:sz w:val="32"/>
          <w:lang w:eastAsia="zh-CN"/>
        </w:rPr>
        <w:t>，</w:t>
      </w:r>
      <w:r>
        <w:rPr>
          <w:rFonts w:ascii="仿宋_GB2312" w:hAnsi="仿宋_GB2312" w:eastAsia="仿宋_GB2312"/>
          <w:b w:val="0"/>
          <w:sz w:val="32"/>
        </w:rPr>
        <w:t>绩效评价基础数据不够精准。下一步改进措施：（一）加强新行政单位会计制度和新预算法学习培训，规范账务处理，加强新《中华人民共和国预算法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w:t>
      </w:r>
      <w:r>
        <w:rPr>
          <w:rFonts w:hint="eastAsia" w:ascii="仿宋_GB2312" w:hAnsi="仿宋_GB2312" w:eastAsia="仿宋_GB2312"/>
          <w:b w:val="0"/>
          <w:sz w:val="32"/>
          <w:lang w:eastAsia="zh-CN"/>
        </w:rPr>
        <w:t>，</w:t>
      </w:r>
      <w:r>
        <w:rPr>
          <w:rFonts w:ascii="仿宋_GB2312" w:hAnsi="仿宋_GB2312" w:eastAsia="仿宋_GB2312"/>
          <w:b w:val="0"/>
          <w:sz w:val="32"/>
        </w:rPr>
        <w:t>规范单位预算收支核算。制定和完善基本支出、项目支出等各项支出标准</w:t>
      </w:r>
      <w:r>
        <w:rPr>
          <w:rFonts w:hint="eastAsia" w:ascii="仿宋_GB2312" w:hAnsi="仿宋_GB2312" w:eastAsia="仿宋_GB2312"/>
          <w:b w:val="0"/>
          <w:sz w:val="32"/>
          <w:lang w:eastAsia="zh-CN"/>
        </w:rPr>
        <w:t>，</w:t>
      </w:r>
      <w:r>
        <w:rPr>
          <w:rFonts w:ascii="仿宋_GB2312" w:hAnsi="仿宋_GB2312" w:eastAsia="仿宋_GB2312"/>
          <w:b w:val="0"/>
          <w:sz w:val="32"/>
        </w:rPr>
        <w:t>严格按项目和进度执行预算</w:t>
      </w:r>
      <w:r>
        <w:rPr>
          <w:rFonts w:hint="eastAsia" w:ascii="仿宋_GB2312" w:hAnsi="仿宋_GB2312" w:eastAsia="仿宋_GB2312"/>
          <w:b w:val="0"/>
          <w:sz w:val="32"/>
          <w:lang w:eastAsia="zh-CN"/>
        </w:rPr>
        <w:t>，</w:t>
      </w:r>
      <w:r>
        <w:rPr>
          <w:rFonts w:ascii="仿宋_GB2312" w:hAnsi="仿宋_GB2312" w:eastAsia="仿宋_GB2312"/>
          <w:b w:val="0"/>
          <w:sz w:val="32"/>
        </w:rPr>
        <w:t>增强预算的约束力和严肃性；落实预算执行分析</w:t>
      </w:r>
      <w:r>
        <w:rPr>
          <w:rFonts w:hint="eastAsia" w:ascii="仿宋_GB2312" w:hAnsi="仿宋_GB2312" w:eastAsia="仿宋_GB2312"/>
          <w:b w:val="0"/>
          <w:sz w:val="32"/>
          <w:lang w:eastAsia="zh-CN"/>
        </w:rPr>
        <w:t>，</w:t>
      </w:r>
      <w:r>
        <w:rPr>
          <w:rFonts w:ascii="仿宋_GB2312" w:hAnsi="仿宋_GB2312" w:eastAsia="仿宋_GB2312"/>
          <w:b w:val="0"/>
          <w:sz w:val="32"/>
        </w:rPr>
        <w:t>及时了解预算执行差异</w:t>
      </w:r>
      <w:r>
        <w:rPr>
          <w:rFonts w:hint="eastAsia" w:ascii="仿宋_GB2312" w:hAnsi="仿宋_GB2312" w:eastAsia="仿宋_GB2312"/>
          <w:b w:val="0"/>
          <w:sz w:val="32"/>
          <w:lang w:eastAsia="zh-CN"/>
        </w:rPr>
        <w:t>，</w:t>
      </w:r>
      <w:r>
        <w:rPr>
          <w:rFonts w:ascii="仿宋_GB2312" w:hAnsi="仿宋_GB2312" w:eastAsia="仿宋_GB2312"/>
          <w:b w:val="0"/>
          <w:sz w:val="32"/>
        </w:rPr>
        <w:t>合理调整、纠正预算执行偏差，切实提高单位预算收支管理水平。尽可能地做到决算与预算相衔接。（二）完善管理制度</w:t>
      </w:r>
      <w:r>
        <w:rPr>
          <w:rFonts w:hint="eastAsia" w:ascii="仿宋_GB2312" w:hAnsi="仿宋_GB2312" w:eastAsia="仿宋_GB2312"/>
          <w:b w:val="0"/>
          <w:sz w:val="32"/>
          <w:lang w:eastAsia="zh-CN"/>
        </w:rPr>
        <w:t>，</w:t>
      </w:r>
      <w:r>
        <w:rPr>
          <w:rFonts w:ascii="仿宋_GB2312" w:hAnsi="仿宋_GB2312" w:eastAsia="仿宋_GB2312"/>
          <w:b w:val="0"/>
          <w:sz w:val="32"/>
        </w:rPr>
        <w:t>进一步加强资产管理严格按照《固定资产管理办法》的规定加强固定资产管理</w:t>
      </w:r>
      <w:r>
        <w:rPr>
          <w:rFonts w:hint="eastAsia" w:ascii="仿宋_GB2312" w:hAnsi="仿宋_GB2312" w:eastAsia="仿宋_GB2312"/>
          <w:b w:val="0"/>
          <w:sz w:val="32"/>
          <w:lang w:eastAsia="zh-CN"/>
        </w:rPr>
        <w:t>，</w:t>
      </w:r>
      <w:r>
        <w:rPr>
          <w:rFonts w:ascii="仿宋_GB2312" w:hAnsi="仿宋_GB2312" w:eastAsia="仿宋_GB2312"/>
          <w:b w:val="0"/>
          <w:sz w:val="32"/>
        </w:rPr>
        <w:t>及时登记、更新台账，加强资产卡片管理</w:t>
      </w:r>
      <w:r>
        <w:rPr>
          <w:rFonts w:hint="eastAsia" w:ascii="仿宋_GB2312" w:hAnsi="仿宋_GB2312" w:eastAsia="仿宋_GB2312"/>
          <w:b w:val="0"/>
          <w:sz w:val="32"/>
          <w:lang w:eastAsia="zh-CN"/>
        </w:rPr>
        <w:t>，</w:t>
      </w:r>
      <w:r>
        <w:rPr>
          <w:rFonts w:ascii="仿宋_GB2312" w:hAnsi="仿宋_GB2312" w:eastAsia="仿宋_GB2312"/>
          <w:b w:val="0"/>
          <w:sz w:val="32"/>
        </w:rPr>
        <w:t>对各类实物资产进行全面盘点</w:t>
      </w:r>
      <w:r>
        <w:rPr>
          <w:rFonts w:hint="eastAsia" w:ascii="仿宋_GB2312" w:hAnsi="仿宋_GB2312" w:eastAsia="仿宋_GB2312"/>
          <w:b w:val="0"/>
          <w:sz w:val="32"/>
          <w:lang w:eastAsia="zh-CN"/>
        </w:rPr>
        <w:t>，</w:t>
      </w:r>
      <w:r>
        <w:rPr>
          <w:rFonts w:ascii="仿宋_GB2312" w:hAnsi="仿宋_GB2312" w:eastAsia="仿宋_GB2312"/>
          <w:b w:val="0"/>
          <w:sz w:val="32"/>
        </w:rPr>
        <w:t>确保账账、账实相符。（三）加强学习如何科学合理制定绩效目标及考核体系，充分发挥绩效工作效用。（四）财务上，会计核算要更加详细，为本单位各项工</w:t>
      </w:r>
      <w:r>
        <w:rPr>
          <w:rFonts w:hint="eastAsia" w:ascii="仿宋_GB2312" w:hAnsi="仿宋_GB2312" w:eastAsia="仿宋_GB2312"/>
          <w:b w:val="0"/>
          <w:sz w:val="32"/>
          <w:lang w:eastAsia="zh-CN"/>
        </w:rPr>
        <w:t>作开</w:t>
      </w:r>
      <w:r>
        <w:rPr>
          <w:rFonts w:ascii="仿宋_GB2312" w:hAnsi="仿宋_GB2312" w:eastAsia="仿宋_GB2312"/>
          <w:b w:val="0"/>
          <w:sz w:val="32"/>
        </w:rPr>
        <w:t>展总结、评估提供有效数据资料支撑</w:t>
      </w:r>
      <w:r>
        <w:rPr>
          <w:rFonts w:hint="eastAsia" w:ascii="仿宋_GB2312" w:hAnsi="仿宋_GB2312" w:eastAsia="仿宋_GB2312"/>
          <w:b w:val="0"/>
          <w:sz w:val="32"/>
          <w:lang w:eastAsia="zh-CN"/>
        </w:rPr>
        <w:t>，</w:t>
      </w:r>
      <w:r>
        <w:rPr>
          <w:rFonts w:ascii="仿宋_GB2312" w:hAnsi="仿宋_GB2312" w:eastAsia="仿宋_GB2312"/>
          <w:b w:val="0"/>
          <w:sz w:val="32"/>
        </w:rPr>
        <w:t>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开展提供帮助。（五）从源头上强化对专项资金预算管理实行专项资金预算管理，结合单位实际</w:t>
      </w:r>
      <w:r>
        <w:rPr>
          <w:rFonts w:hint="eastAsia" w:ascii="仿宋_GB2312" w:hAnsi="仿宋_GB2312" w:eastAsia="仿宋_GB2312"/>
          <w:b w:val="0"/>
          <w:sz w:val="32"/>
          <w:lang w:eastAsia="zh-CN"/>
        </w:rPr>
        <w:t>，</w:t>
      </w:r>
      <w:r>
        <w:rPr>
          <w:rFonts w:ascii="仿宋_GB2312" w:hAnsi="仿宋_GB2312" w:eastAsia="仿宋_GB2312"/>
          <w:b w:val="0"/>
          <w:sz w:val="32"/>
        </w:rPr>
        <w:t>按轻重缓急统筹安排编制预算</w:t>
      </w:r>
      <w:r>
        <w:rPr>
          <w:rFonts w:hint="eastAsia" w:ascii="仿宋_GB2312" w:hAnsi="仿宋_GB2312" w:eastAsia="仿宋_GB2312"/>
          <w:b w:val="0"/>
          <w:sz w:val="32"/>
          <w:lang w:eastAsia="zh-CN"/>
        </w:rPr>
        <w:t>，</w:t>
      </w:r>
      <w:r>
        <w:rPr>
          <w:rFonts w:ascii="仿宋_GB2312" w:hAnsi="仿宋_GB2312" w:eastAsia="仿宋_GB2312"/>
          <w:b w:val="0"/>
          <w:sz w:val="32"/>
        </w:rPr>
        <w:t>提高预算编制科学性和合理性</w:t>
      </w:r>
      <w:r>
        <w:rPr>
          <w:rFonts w:hint="eastAsia" w:ascii="仿宋_GB2312" w:hAnsi="仿宋_GB2312" w:eastAsia="仿宋_GB2312"/>
          <w:b w:val="0"/>
          <w:sz w:val="32"/>
          <w:lang w:eastAsia="zh-CN"/>
        </w:rPr>
        <w:t>，</w:t>
      </w:r>
      <w:r>
        <w:rPr>
          <w:rFonts w:ascii="仿宋_GB2312" w:hAnsi="仿宋_GB2312" w:eastAsia="仿宋_GB2312"/>
          <w:b w:val="0"/>
          <w:sz w:val="32"/>
        </w:rPr>
        <w:t>优化资金结构。具体附整体支出绩效自评表，项目支出绩效自评表和评价报告。</w:t>
      </w:r>
    </w:p>
    <w:p w14:paraId="3528878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50C9AB">
        <w:tblPrEx>
          <w:tblCellMar>
            <w:top w:w="0" w:type="dxa"/>
            <w:left w:w="108" w:type="dxa"/>
            <w:bottom w:w="0" w:type="dxa"/>
            <w:right w:w="108" w:type="dxa"/>
          </w:tblCellMar>
        </w:tblPrEx>
        <w:tc>
          <w:tcPr>
            <w:tcW w:w="8847" w:type="dxa"/>
            <w:gridSpan w:val="9"/>
            <w:vAlign w:val="center"/>
          </w:tcPr>
          <w:p w14:paraId="26F7E763">
            <w:pPr>
              <w:jc w:val="center"/>
            </w:pPr>
            <w:r>
              <w:rPr>
                <w:rFonts w:ascii="宋体" w:hAnsi="宋体" w:eastAsia="宋体"/>
                <w:sz w:val="24"/>
              </w:rPr>
              <w:t>单位整体支出绩效自评表</w:t>
            </w:r>
          </w:p>
        </w:tc>
      </w:tr>
      <w:tr w14:paraId="4E630EF2">
        <w:tblPrEx>
          <w:tblCellMar>
            <w:top w:w="0" w:type="dxa"/>
            <w:left w:w="108" w:type="dxa"/>
            <w:bottom w:w="0" w:type="dxa"/>
            <w:right w:w="108" w:type="dxa"/>
          </w:tblCellMar>
        </w:tblPrEx>
        <w:tc>
          <w:tcPr>
            <w:tcW w:w="8847" w:type="dxa"/>
            <w:gridSpan w:val="9"/>
            <w:vAlign w:val="center"/>
          </w:tcPr>
          <w:p w14:paraId="0557E0AE">
            <w:pPr>
              <w:jc w:val="center"/>
            </w:pPr>
            <w:r>
              <w:rPr>
                <w:rFonts w:ascii="宋体" w:hAnsi="宋体" w:eastAsia="宋体"/>
                <w:sz w:val="24"/>
              </w:rPr>
              <w:t>（2024年度）</w:t>
            </w:r>
          </w:p>
        </w:tc>
      </w:tr>
      <w:tr w14:paraId="006ADB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03E3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DFA45C">
            <w:pPr>
              <w:jc w:val="center"/>
            </w:pPr>
            <w:r>
              <w:rPr>
                <w:rFonts w:ascii="宋体" w:hAnsi="宋体" w:eastAsia="宋体"/>
                <w:sz w:val="16"/>
              </w:rPr>
              <w:t>洛浦县畜牧兽医站</w:t>
            </w:r>
          </w:p>
        </w:tc>
      </w:tr>
      <w:tr w14:paraId="21FAAA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11159">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B691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1C78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236E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8964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33FE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D5BA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8FBE6">
            <w:pPr>
              <w:jc w:val="center"/>
            </w:pPr>
            <w:r>
              <w:rPr>
                <w:rFonts w:ascii="宋体" w:hAnsi="宋体" w:eastAsia="宋体"/>
                <w:sz w:val="16"/>
              </w:rPr>
              <w:t>得分</w:t>
            </w:r>
          </w:p>
        </w:tc>
      </w:tr>
      <w:tr w14:paraId="42A256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A35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3018E">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81E7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AC6D">
            <w:pPr>
              <w:jc w:val="center"/>
            </w:pPr>
            <w:r>
              <w:rPr>
                <w:rFonts w:ascii="宋体" w:hAnsi="宋体" w:eastAsia="宋体"/>
                <w:sz w:val="16"/>
              </w:rPr>
              <w:t>164.03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E0C5E">
            <w:pPr>
              <w:jc w:val="center"/>
            </w:pPr>
            <w:r>
              <w:rPr>
                <w:rFonts w:ascii="宋体" w:hAnsi="宋体" w:eastAsia="宋体"/>
                <w:sz w:val="16"/>
              </w:rPr>
              <w:t>176.04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D0EF8">
            <w:pPr>
              <w:jc w:val="center"/>
            </w:pPr>
            <w:r>
              <w:rPr>
                <w:rFonts w:ascii="宋体" w:hAnsi="宋体" w:eastAsia="宋体"/>
                <w:sz w:val="16"/>
              </w:rPr>
              <w:t>176.04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C08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A54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4EDE3">
            <w:pPr>
              <w:jc w:val="center"/>
            </w:pPr>
            <w:r>
              <w:rPr>
                <w:rFonts w:ascii="宋体" w:hAnsi="宋体" w:eastAsia="宋体"/>
                <w:sz w:val="16"/>
              </w:rPr>
              <w:t>-</w:t>
            </w:r>
          </w:p>
        </w:tc>
      </w:tr>
      <w:tr w14:paraId="210F61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AC5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838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B997">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376D">
            <w:pPr>
              <w:jc w:val="center"/>
            </w:pPr>
            <w:r>
              <w:rPr>
                <w:rFonts w:ascii="宋体" w:hAnsi="宋体" w:eastAsia="宋体"/>
                <w:sz w:val="16"/>
              </w:rPr>
              <w:t>228.61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64A5C">
            <w:pPr>
              <w:jc w:val="center"/>
            </w:pPr>
            <w:r>
              <w:rPr>
                <w:rFonts w:ascii="宋体" w:hAnsi="宋体" w:eastAsia="宋体"/>
                <w:sz w:val="16"/>
              </w:rPr>
              <w:t>219.15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3BD0D">
            <w:pPr>
              <w:jc w:val="center"/>
            </w:pPr>
            <w:r>
              <w:rPr>
                <w:rFonts w:ascii="宋体" w:hAnsi="宋体" w:eastAsia="宋体"/>
                <w:sz w:val="16"/>
              </w:rPr>
              <w:t>219.15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860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E2F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7298E">
            <w:pPr>
              <w:jc w:val="center"/>
            </w:pPr>
            <w:r>
              <w:rPr>
                <w:rFonts w:ascii="宋体" w:hAnsi="宋体" w:eastAsia="宋体"/>
                <w:sz w:val="16"/>
              </w:rPr>
              <w:t>-</w:t>
            </w:r>
          </w:p>
        </w:tc>
      </w:tr>
      <w:tr w14:paraId="6621FF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16D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E8D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8BB7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30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668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F5E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5DF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584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9DC2E">
            <w:pPr>
              <w:jc w:val="center"/>
            </w:pPr>
            <w:r>
              <w:rPr>
                <w:rFonts w:ascii="宋体" w:hAnsi="宋体" w:eastAsia="宋体"/>
                <w:sz w:val="16"/>
              </w:rPr>
              <w:t>-</w:t>
            </w:r>
          </w:p>
        </w:tc>
      </w:tr>
      <w:tr w14:paraId="1FD432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ECF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2589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E58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79BE0">
            <w:pPr>
              <w:jc w:val="center"/>
            </w:pPr>
            <w:r>
              <w:rPr>
                <w:rFonts w:ascii="宋体" w:hAnsi="宋体" w:eastAsia="宋体"/>
                <w:sz w:val="16"/>
              </w:rPr>
              <w:t>392.64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BD491">
            <w:pPr>
              <w:jc w:val="center"/>
            </w:pPr>
            <w:r>
              <w:rPr>
                <w:rFonts w:ascii="宋体" w:hAnsi="宋体" w:eastAsia="宋体"/>
                <w:sz w:val="16"/>
              </w:rPr>
              <w:t>395.19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0EFA9">
            <w:pPr>
              <w:jc w:val="center"/>
            </w:pPr>
            <w:r>
              <w:rPr>
                <w:rFonts w:ascii="宋体" w:hAnsi="宋体" w:eastAsia="宋体"/>
                <w:sz w:val="16"/>
              </w:rPr>
              <w:t>395.19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D7A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3C33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823DB">
            <w:pPr>
              <w:jc w:val="center"/>
            </w:pPr>
            <w:r>
              <w:rPr>
                <w:rFonts w:ascii="宋体" w:hAnsi="宋体" w:eastAsia="宋体"/>
                <w:sz w:val="16"/>
              </w:rPr>
              <w:t>10</w:t>
            </w:r>
          </w:p>
        </w:tc>
      </w:tr>
      <w:tr w14:paraId="42F8F2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C4F8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9248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58187">
            <w:pPr>
              <w:jc w:val="center"/>
            </w:pPr>
            <w:r>
              <w:rPr>
                <w:rFonts w:ascii="宋体" w:hAnsi="宋体" w:eastAsia="宋体"/>
                <w:sz w:val="16"/>
              </w:rPr>
              <w:t>实际完成情况</w:t>
            </w:r>
          </w:p>
        </w:tc>
      </w:tr>
      <w:tr w14:paraId="1C2165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4C05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FD72AC">
            <w:pPr>
              <w:jc w:val="both"/>
            </w:pPr>
            <w:r>
              <w:rPr>
                <w:rFonts w:ascii="宋体" w:hAnsi="宋体" w:eastAsia="宋体"/>
                <w:sz w:val="16"/>
              </w:rPr>
              <w:t>1、保障13名在职人员基本支出，保障1辆车辆正常使用，监测评估牲畜2万头，保障村级防疫员230人，2024年保障项目个数3个，畜牧业技术指导5次，开展畜禽防疫监督检查6次以上，人员经费支出219.45万元，公用经费支出9.2万元，项目经费支出150.82万元</w:t>
            </w:r>
            <w:r>
              <w:rPr>
                <w:rFonts w:hint="eastAsia" w:ascii="宋体" w:hAnsi="宋体"/>
                <w:sz w:val="16"/>
                <w:lang w:eastAsia="zh-CN"/>
              </w:rPr>
              <w:t>，</w:t>
            </w:r>
            <w:r>
              <w:rPr>
                <w:rFonts w:ascii="宋体" w:hAnsi="宋体" w:eastAsia="宋体"/>
                <w:sz w:val="16"/>
              </w:rPr>
              <w:t>有效促进畜牧业向标准化、专业化发展，有效提升畜牧局服务水平，持续保障畜禽科学养殖情况，争取受益牧民及受益在职人员满意度达到95%以上。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我单位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3、协助乡镇政府制定发展畜牧业的计划、规划，进行生产统计，制定技术推广计划；</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4、畜禽疫病免疫接种、检疫、消毒、化验诊断、监督、检查等；畜禽品种生产、供应、配种、改良等；草原和草地建设、管理、监护等；饲草饲料的生产、加工、销售；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5、畜产品收购、加工、贮运、销售；开展技术培训、讲座、咨询、信息等服务，开展技术示范与指导；承担上级下达的技术推广任务。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3FE5DC">
            <w:pPr>
              <w:jc w:val="both"/>
            </w:pPr>
            <w:r>
              <w:rPr>
                <w:rFonts w:hint="eastAsia" w:ascii="宋体" w:hAnsi="宋体"/>
                <w:sz w:val="16"/>
                <w:lang w:eastAsia="zh-CN"/>
              </w:rPr>
              <w:t>截至</w:t>
            </w:r>
            <w:r>
              <w:rPr>
                <w:rFonts w:ascii="宋体" w:hAnsi="宋体" w:eastAsia="宋体"/>
                <w:sz w:val="16"/>
              </w:rPr>
              <w:t>自评节点，我单位已完成开展畜禽防疫监督检查次数6次，开展技术指导次数5次，保障公务用车数量2辆，保障在职、退休职工工资人数13人。</w:t>
            </w:r>
          </w:p>
        </w:tc>
      </w:tr>
      <w:tr w14:paraId="03B65B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8F2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35B7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6818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2265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45D5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0E07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EC87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C9355">
            <w:pPr>
              <w:jc w:val="center"/>
            </w:pPr>
            <w:r>
              <w:rPr>
                <w:rFonts w:ascii="宋体" w:hAnsi="宋体" w:eastAsia="宋体"/>
                <w:sz w:val="16"/>
              </w:rPr>
              <w:t>得分</w:t>
            </w:r>
          </w:p>
        </w:tc>
      </w:tr>
      <w:tr w14:paraId="324327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637E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5B3B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0C157">
            <w:pPr>
              <w:jc w:val="center"/>
            </w:pPr>
            <w:r>
              <w:rPr>
                <w:rFonts w:ascii="宋体" w:hAnsi="宋体" w:eastAsia="宋体"/>
                <w:sz w:val="16"/>
              </w:rPr>
              <w:t>开展畜禽防疫监督检查次数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A0AD2">
            <w:pPr>
              <w:jc w:val="center"/>
            </w:pPr>
            <w:r>
              <w:rPr>
                <w:rFonts w:ascii="宋体" w:hAnsi="宋体" w:eastAsia="宋体"/>
                <w:sz w:val="16"/>
              </w:rPr>
              <w:t>&gt;=6次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6487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D47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EB9F6">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9D017">
            <w:pPr>
              <w:jc w:val="center"/>
            </w:pPr>
            <w:r>
              <w:rPr>
                <w:rFonts w:ascii="宋体" w:hAnsi="宋体" w:eastAsia="宋体"/>
                <w:sz w:val="16"/>
              </w:rPr>
              <w:t>20</w:t>
            </w:r>
          </w:p>
        </w:tc>
      </w:tr>
      <w:tr w14:paraId="3526F3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EAB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407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9D75F">
            <w:pPr>
              <w:jc w:val="center"/>
            </w:pPr>
            <w:r>
              <w:rPr>
                <w:rFonts w:ascii="宋体" w:hAnsi="宋体" w:eastAsia="宋体"/>
                <w:sz w:val="16"/>
              </w:rPr>
              <w:t>开展技术指导次数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B6E91">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95F5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A7B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73207">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0526D">
            <w:pPr>
              <w:jc w:val="center"/>
            </w:pPr>
            <w:r>
              <w:rPr>
                <w:rFonts w:ascii="宋体" w:hAnsi="宋体" w:eastAsia="宋体"/>
                <w:sz w:val="16"/>
              </w:rPr>
              <w:t>20</w:t>
            </w:r>
          </w:p>
        </w:tc>
      </w:tr>
      <w:tr w14:paraId="287A46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FDD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347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6B6D4">
            <w:pPr>
              <w:jc w:val="center"/>
            </w:pPr>
            <w:r>
              <w:rPr>
                <w:rFonts w:ascii="宋体" w:hAnsi="宋体" w:eastAsia="宋体"/>
                <w:sz w:val="16"/>
              </w:rPr>
              <w:t>保障公务用车数量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E920D">
            <w:pPr>
              <w:jc w:val="center"/>
            </w:pPr>
            <w:r>
              <w:rPr>
                <w:rFonts w:ascii="宋体" w:hAnsi="宋体" w:eastAsia="宋体"/>
                <w:sz w:val="16"/>
              </w:rPr>
              <w:t>&gt;=2辆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0BBA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076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DC4DE">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DF5B7">
            <w:pPr>
              <w:jc w:val="center"/>
            </w:pPr>
            <w:r>
              <w:rPr>
                <w:rFonts w:ascii="宋体" w:hAnsi="宋体" w:eastAsia="宋体"/>
                <w:sz w:val="16"/>
              </w:rPr>
              <w:t>20</w:t>
            </w:r>
          </w:p>
        </w:tc>
      </w:tr>
      <w:tr w14:paraId="3E63C1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A53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FA9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6CFD">
            <w:pPr>
              <w:jc w:val="center"/>
            </w:pPr>
            <w:r>
              <w:rPr>
                <w:rFonts w:ascii="宋体" w:hAnsi="宋体" w:eastAsia="宋体"/>
                <w:sz w:val="16"/>
              </w:rPr>
              <w:t>保障在职、退休职工工资人数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5548">
            <w:pPr>
              <w:jc w:val="center"/>
            </w:pPr>
            <w:r>
              <w:rPr>
                <w:rFonts w:ascii="宋体" w:hAnsi="宋体" w:eastAsia="宋体"/>
                <w:sz w:val="16"/>
              </w:rPr>
              <w:t>&gt;=13人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8A30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EC3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A9007">
            <w:pPr>
              <w:jc w:val="center"/>
            </w:pPr>
            <w:r>
              <w:rPr>
                <w:rFonts w:ascii="宋体" w:hAnsi="宋体" w:eastAsia="宋体"/>
                <w:sz w:val="16"/>
              </w:rPr>
              <w: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86FEB">
            <w:pPr>
              <w:jc w:val="center"/>
            </w:pPr>
            <w:r>
              <w:rPr>
                <w:rFonts w:ascii="宋体" w:hAnsi="宋体" w:eastAsia="宋体"/>
                <w:sz w:val="16"/>
              </w:rPr>
              <w:t>30</w:t>
            </w:r>
          </w:p>
        </w:tc>
      </w:tr>
    </w:tbl>
    <w:p w14:paraId="67DCF32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091EB7">
        <w:tblPrEx>
          <w:tblCellMar>
            <w:top w:w="0" w:type="dxa"/>
            <w:left w:w="108" w:type="dxa"/>
            <w:bottom w:w="0" w:type="dxa"/>
            <w:right w:w="108" w:type="dxa"/>
          </w:tblCellMar>
        </w:tblPrEx>
        <w:tc>
          <w:tcPr>
            <w:tcW w:w="8847" w:type="dxa"/>
            <w:gridSpan w:val="9"/>
            <w:vAlign w:val="center"/>
          </w:tcPr>
          <w:p w14:paraId="60D5D872">
            <w:pPr>
              <w:jc w:val="center"/>
            </w:pPr>
            <w:r>
              <w:rPr>
                <w:rFonts w:ascii="宋体" w:hAnsi="宋体" w:eastAsia="宋体"/>
                <w:sz w:val="24"/>
              </w:rPr>
              <w:t>项目支出绩效自评表</w:t>
            </w:r>
          </w:p>
        </w:tc>
      </w:tr>
      <w:tr w14:paraId="466B74D0">
        <w:tblPrEx>
          <w:tblCellMar>
            <w:top w:w="0" w:type="dxa"/>
            <w:left w:w="108" w:type="dxa"/>
            <w:bottom w:w="0" w:type="dxa"/>
            <w:right w:w="108" w:type="dxa"/>
          </w:tblCellMar>
        </w:tblPrEx>
        <w:tc>
          <w:tcPr>
            <w:tcW w:w="8847" w:type="dxa"/>
            <w:gridSpan w:val="9"/>
            <w:vAlign w:val="center"/>
          </w:tcPr>
          <w:p w14:paraId="7AF163E5">
            <w:pPr>
              <w:jc w:val="center"/>
            </w:pPr>
            <w:r>
              <w:rPr>
                <w:rFonts w:ascii="宋体" w:hAnsi="宋体" w:eastAsia="宋体"/>
                <w:sz w:val="24"/>
              </w:rPr>
              <w:t>(2024年度)</w:t>
            </w:r>
          </w:p>
        </w:tc>
      </w:tr>
      <w:tr w14:paraId="6AE956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796D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514C97">
            <w:pPr>
              <w:jc w:val="center"/>
            </w:pPr>
            <w:r>
              <w:rPr>
                <w:rFonts w:ascii="宋体" w:hAnsi="宋体" w:eastAsia="宋体"/>
                <w:sz w:val="16"/>
              </w:rPr>
              <w:t>2021年重大动物疫病物资款</w:t>
            </w:r>
          </w:p>
        </w:tc>
      </w:tr>
      <w:tr w14:paraId="252ABB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A275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9083DB">
            <w:pPr>
              <w:jc w:val="center"/>
            </w:pPr>
            <w:r>
              <w:rPr>
                <w:rFonts w:ascii="宋体" w:hAnsi="宋体" w:eastAsia="宋体"/>
                <w:sz w:val="16"/>
              </w:rPr>
              <w:t>洛浦县畜牧兽医站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CDA7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8D9EBF">
            <w:pPr>
              <w:jc w:val="center"/>
            </w:pPr>
            <w:r>
              <w:rPr>
                <w:rFonts w:ascii="宋体" w:hAnsi="宋体" w:eastAsia="宋体"/>
                <w:sz w:val="16"/>
              </w:rPr>
              <w:t>洛浦县畜牧兽医站</w:t>
            </w:r>
          </w:p>
        </w:tc>
      </w:tr>
      <w:tr w14:paraId="672BD8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0DB3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6D4C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9259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F33F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1985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976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92C8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2BFD0">
            <w:pPr>
              <w:jc w:val="center"/>
            </w:pPr>
            <w:r>
              <w:rPr>
                <w:rFonts w:ascii="宋体" w:hAnsi="宋体" w:eastAsia="宋体"/>
                <w:sz w:val="16"/>
              </w:rPr>
              <w:t>得分</w:t>
            </w:r>
          </w:p>
        </w:tc>
      </w:tr>
      <w:tr w14:paraId="47B7B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AD5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1FF0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4C9CF">
            <w:pPr>
              <w:jc w:val="center"/>
            </w:pPr>
            <w:r>
              <w:rPr>
                <w:rFonts w:ascii="宋体" w:hAnsi="宋体" w:eastAsia="宋体"/>
                <w:sz w:val="16"/>
              </w:rPr>
              <w:t>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C8F72">
            <w:pPr>
              <w:jc w:val="center"/>
            </w:pPr>
            <w:r>
              <w:rPr>
                <w:rFonts w:ascii="宋体" w:hAnsi="宋体" w:eastAsia="宋体"/>
                <w:sz w:val="16"/>
              </w:rPr>
              <w:t>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932B9">
            <w:pPr>
              <w:jc w:val="center"/>
            </w:pPr>
            <w:r>
              <w:rPr>
                <w:rFonts w:ascii="宋体" w:hAnsi="宋体" w:eastAsia="宋体"/>
                <w:sz w:val="16"/>
              </w:rPr>
              <w:t>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40D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5E3A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A7EC1">
            <w:pPr>
              <w:jc w:val="center"/>
            </w:pPr>
            <w:r>
              <w:rPr>
                <w:rFonts w:ascii="宋体" w:hAnsi="宋体" w:eastAsia="宋体"/>
                <w:sz w:val="16"/>
              </w:rPr>
              <w:t>10.00分</w:t>
            </w:r>
          </w:p>
        </w:tc>
      </w:tr>
      <w:tr w14:paraId="3E7AD4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419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F3D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B0535">
            <w:pPr>
              <w:jc w:val="center"/>
            </w:pPr>
            <w:r>
              <w:rPr>
                <w:rFonts w:ascii="宋体" w:hAnsi="宋体" w:eastAsia="宋体"/>
                <w:sz w:val="16"/>
              </w:rPr>
              <w:t>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AC31C">
            <w:pPr>
              <w:jc w:val="center"/>
            </w:pPr>
            <w:r>
              <w:rPr>
                <w:rFonts w:ascii="宋体" w:hAnsi="宋体" w:eastAsia="宋体"/>
                <w:sz w:val="16"/>
              </w:rPr>
              <w:t>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BD73">
            <w:pPr>
              <w:jc w:val="center"/>
            </w:pPr>
            <w:r>
              <w:rPr>
                <w:rFonts w:ascii="宋体" w:hAnsi="宋体" w:eastAsia="宋体"/>
                <w:sz w:val="16"/>
              </w:rPr>
              <w:t>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84A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275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8F9FB">
            <w:pPr>
              <w:jc w:val="center"/>
            </w:pPr>
            <w:r>
              <w:rPr>
                <w:rFonts w:ascii="宋体" w:hAnsi="宋体" w:eastAsia="宋体"/>
                <w:sz w:val="16"/>
              </w:rPr>
              <w:t>—</w:t>
            </w:r>
          </w:p>
        </w:tc>
      </w:tr>
      <w:tr w14:paraId="1D7884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6FB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4B2A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785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436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0A4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DE2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D78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C5F2D">
            <w:pPr>
              <w:jc w:val="center"/>
            </w:pPr>
            <w:r>
              <w:rPr>
                <w:rFonts w:ascii="宋体" w:hAnsi="宋体" w:eastAsia="宋体"/>
                <w:sz w:val="16"/>
              </w:rPr>
              <w:t>—</w:t>
            </w:r>
          </w:p>
        </w:tc>
      </w:tr>
      <w:tr w14:paraId="0A7575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7BE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6D82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B38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60B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950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AB7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697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16861">
            <w:pPr>
              <w:jc w:val="center"/>
            </w:pPr>
            <w:r>
              <w:rPr>
                <w:rFonts w:ascii="宋体" w:hAnsi="宋体" w:eastAsia="宋体"/>
                <w:sz w:val="16"/>
              </w:rPr>
              <w:t>—</w:t>
            </w:r>
          </w:p>
        </w:tc>
      </w:tr>
      <w:tr w14:paraId="596A68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B040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58E1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689D40">
            <w:pPr>
              <w:jc w:val="center"/>
            </w:pPr>
            <w:r>
              <w:rPr>
                <w:rFonts w:ascii="宋体" w:hAnsi="宋体" w:eastAsia="宋体"/>
                <w:sz w:val="16"/>
              </w:rPr>
              <w:t>实际完成情况</w:t>
            </w:r>
          </w:p>
        </w:tc>
      </w:tr>
      <w:tr w14:paraId="3DC390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3D7D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16F044">
            <w:pPr>
              <w:jc w:val="both"/>
            </w:pPr>
            <w:r>
              <w:rPr>
                <w:rFonts w:ascii="宋体" w:hAnsi="宋体" w:eastAsia="宋体"/>
                <w:sz w:val="16"/>
              </w:rPr>
              <w:t>根据文件实施该项目，项目主要内容：购置重大动物疫病防控物资一批，通过项目的实施，有效保障人身安全，防止人畜共患病发生。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71B09F">
            <w:pPr>
              <w:jc w:val="both"/>
            </w:pPr>
            <w:r>
              <w:rPr>
                <w:rFonts w:ascii="宋体" w:hAnsi="宋体" w:eastAsia="宋体"/>
                <w:sz w:val="16"/>
              </w:rPr>
              <w:t>截止至自评节点，我单位已购置重大动物疫病防控物资一批。资金已使用8.25万元。通过项目的实施，有效保障人身安全，防止人畜共患病发生。</w:t>
            </w:r>
          </w:p>
        </w:tc>
      </w:tr>
      <w:tr w14:paraId="6B9B76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E48C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88DF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3793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8D7F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EEE0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6B60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99C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B7B8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981A5">
            <w:pPr>
              <w:jc w:val="center"/>
            </w:pPr>
            <w:r>
              <w:rPr>
                <w:rFonts w:ascii="宋体" w:hAnsi="宋体" w:eastAsia="宋体"/>
                <w:sz w:val="16"/>
              </w:rPr>
              <w:t>偏差原因分析及改进措施</w:t>
            </w:r>
          </w:p>
        </w:tc>
      </w:tr>
      <w:tr w14:paraId="73DA8E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A596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FE64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FFE8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9DD01">
            <w:pPr>
              <w:jc w:val="center"/>
            </w:pPr>
            <w:r>
              <w:rPr>
                <w:rFonts w:ascii="宋体" w:hAnsi="宋体" w:eastAsia="宋体"/>
                <w:sz w:val="16"/>
              </w:rPr>
              <w:t>购置重大动物疫病防控物资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310D1">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9EEC">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84B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B247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C50C5">
            <w:pPr>
              <w:jc w:val="center"/>
            </w:pPr>
          </w:p>
        </w:tc>
      </w:tr>
      <w:tr w14:paraId="520F85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FC4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1B2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48B5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4A4B4">
            <w:pPr>
              <w:jc w:val="center"/>
            </w:pPr>
            <w:r>
              <w:rPr>
                <w:rFonts w:ascii="宋体" w:hAnsi="宋体" w:eastAsia="宋体"/>
                <w:sz w:val="16"/>
              </w:rPr>
              <w:t>物资验收合格率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93C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BDE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A4E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C51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60B51">
            <w:pPr>
              <w:jc w:val="center"/>
            </w:pPr>
          </w:p>
        </w:tc>
      </w:tr>
      <w:tr w14:paraId="1AA518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051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5C3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1AA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3C79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49F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7FE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150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8B3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1520A">
            <w:pPr>
              <w:jc w:val="center"/>
            </w:pPr>
          </w:p>
        </w:tc>
      </w:tr>
      <w:tr w14:paraId="429551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D43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215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1681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80DD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80CD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BD3B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6E8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800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DAE9F">
            <w:pPr>
              <w:jc w:val="center"/>
            </w:pPr>
          </w:p>
        </w:tc>
      </w:tr>
      <w:tr w14:paraId="445F94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3A8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A16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BF3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BD58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339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475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96D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C03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0F32A">
            <w:pPr>
              <w:jc w:val="center"/>
            </w:pPr>
          </w:p>
        </w:tc>
      </w:tr>
      <w:tr w14:paraId="3335C1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90B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3D29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FC34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AA4B9">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62BDD">
            <w:pPr>
              <w:jc w:val="center"/>
            </w:pPr>
            <w:r>
              <w:rPr>
                <w:rFonts w:ascii="宋体" w:hAnsi="宋体" w:eastAsia="宋体"/>
                <w:sz w:val="16"/>
              </w:rPr>
              <w:t>&lt;=8.25万元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A89E">
            <w:pPr>
              <w:jc w:val="center"/>
            </w:pPr>
            <w:r>
              <w:rPr>
                <w:rFonts w:ascii="宋体" w:hAnsi="宋体" w:eastAsia="宋体"/>
                <w:sz w:val="16"/>
              </w:rPr>
              <w:t>=8.25万元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F93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8D1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CC0AE">
            <w:pPr>
              <w:jc w:val="center"/>
            </w:pPr>
          </w:p>
        </w:tc>
      </w:tr>
      <w:tr w14:paraId="058CB0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724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B1E2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DBC9B">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E8B1F">
            <w:pPr>
              <w:jc w:val="center"/>
            </w:pPr>
            <w:r>
              <w:rPr>
                <w:rFonts w:ascii="宋体" w:hAnsi="宋体" w:eastAsia="宋体"/>
                <w:sz w:val="16"/>
              </w:rPr>
              <w:t>保障</w:t>
            </w:r>
            <w:r>
              <w:rPr>
                <w:rFonts w:hint="eastAsia" w:ascii="宋体" w:hAnsi="宋体"/>
                <w:sz w:val="16"/>
                <w:lang w:eastAsia="zh-CN"/>
              </w:rPr>
              <w:t>人身安全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AE1D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B64D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C3F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4B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7C5EB">
            <w:pPr>
              <w:jc w:val="center"/>
            </w:pPr>
          </w:p>
        </w:tc>
      </w:tr>
      <w:tr w14:paraId="459D46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EA2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4BA9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BF8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2AE91">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6207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B3B1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97A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454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94F62">
            <w:pPr>
              <w:jc w:val="center"/>
            </w:pPr>
          </w:p>
        </w:tc>
      </w:tr>
      <w:tr w14:paraId="0BADB45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8850A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0C04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28D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EED9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D14700"/>
        </w:tc>
      </w:tr>
    </w:tbl>
    <w:p w14:paraId="614714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CF313F">
        <w:tblPrEx>
          <w:tblCellMar>
            <w:top w:w="0" w:type="dxa"/>
            <w:left w:w="108" w:type="dxa"/>
            <w:bottom w:w="0" w:type="dxa"/>
            <w:right w:w="108" w:type="dxa"/>
          </w:tblCellMar>
        </w:tblPrEx>
        <w:tc>
          <w:tcPr>
            <w:tcW w:w="8847" w:type="dxa"/>
            <w:gridSpan w:val="9"/>
            <w:vAlign w:val="center"/>
          </w:tcPr>
          <w:p w14:paraId="045754A7">
            <w:pPr>
              <w:jc w:val="center"/>
            </w:pPr>
            <w:r>
              <w:rPr>
                <w:rFonts w:ascii="宋体" w:hAnsi="宋体" w:eastAsia="宋体"/>
                <w:sz w:val="24"/>
              </w:rPr>
              <w:t>项目支出绩效自评表</w:t>
            </w:r>
          </w:p>
        </w:tc>
      </w:tr>
      <w:tr w14:paraId="24C38000">
        <w:tblPrEx>
          <w:tblCellMar>
            <w:top w:w="0" w:type="dxa"/>
            <w:left w:w="108" w:type="dxa"/>
            <w:bottom w:w="0" w:type="dxa"/>
            <w:right w:w="108" w:type="dxa"/>
          </w:tblCellMar>
        </w:tblPrEx>
        <w:tc>
          <w:tcPr>
            <w:tcW w:w="8847" w:type="dxa"/>
            <w:gridSpan w:val="9"/>
            <w:vAlign w:val="center"/>
          </w:tcPr>
          <w:p w14:paraId="44A76EA1">
            <w:pPr>
              <w:jc w:val="center"/>
            </w:pPr>
            <w:r>
              <w:rPr>
                <w:rFonts w:ascii="宋体" w:hAnsi="宋体" w:eastAsia="宋体"/>
                <w:sz w:val="24"/>
              </w:rPr>
              <w:t>(2024年度)</w:t>
            </w:r>
          </w:p>
        </w:tc>
      </w:tr>
      <w:tr w14:paraId="066BF3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DEEA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9AAF8F">
            <w:pPr>
              <w:jc w:val="center"/>
            </w:pPr>
            <w:r>
              <w:rPr>
                <w:rFonts w:ascii="宋体" w:hAnsi="宋体" w:eastAsia="宋体"/>
                <w:sz w:val="16"/>
              </w:rPr>
              <w:t>2023年中央动物等防疫补助资金 和地财农</w:t>
            </w:r>
            <w:r>
              <w:rPr>
                <w:rFonts w:hint="eastAsia" w:ascii="宋体" w:hAnsi="宋体"/>
                <w:sz w:val="16"/>
                <w:lang w:eastAsia="zh-CN"/>
              </w:rPr>
              <w:t>〔2023〕7号</w:t>
            </w:r>
          </w:p>
        </w:tc>
      </w:tr>
      <w:tr w14:paraId="2DB520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15A9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719289">
            <w:pPr>
              <w:jc w:val="center"/>
            </w:pPr>
            <w:r>
              <w:rPr>
                <w:rFonts w:ascii="宋体" w:hAnsi="宋体" w:eastAsia="宋体"/>
                <w:sz w:val="16"/>
              </w:rPr>
              <w:t>洛浦县畜牧兽医站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F5D1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A4B7A9">
            <w:pPr>
              <w:jc w:val="center"/>
            </w:pPr>
            <w:r>
              <w:rPr>
                <w:rFonts w:ascii="宋体" w:hAnsi="宋体" w:eastAsia="宋体"/>
                <w:sz w:val="16"/>
              </w:rPr>
              <w:t>洛浦县畜牧兽医站</w:t>
            </w:r>
          </w:p>
        </w:tc>
      </w:tr>
      <w:tr w14:paraId="0205E5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A999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98C2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B91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C32E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08FA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A9F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0D41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D7D46">
            <w:pPr>
              <w:jc w:val="center"/>
            </w:pPr>
            <w:r>
              <w:rPr>
                <w:rFonts w:ascii="宋体" w:hAnsi="宋体" w:eastAsia="宋体"/>
                <w:sz w:val="16"/>
              </w:rPr>
              <w:t>得分</w:t>
            </w:r>
          </w:p>
        </w:tc>
      </w:tr>
      <w:tr w14:paraId="3ABBD5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F9F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154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80C4">
            <w:pPr>
              <w:jc w:val="center"/>
            </w:pPr>
            <w:r>
              <w:rPr>
                <w:rFonts w:ascii="宋体" w:hAnsi="宋体" w:eastAsia="宋体"/>
                <w:sz w:val="16"/>
              </w:rPr>
              <w:t>2.97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8961F">
            <w:pPr>
              <w:jc w:val="center"/>
            </w:pPr>
            <w:r>
              <w:rPr>
                <w:rFonts w:ascii="宋体" w:hAnsi="宋体" w:eastAsia="宋体"/>
                <w:sz w:val="16"/>
              </w:rPr>
              <w:t>2.97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7F5FC">
            <w:pPr>
              <w:jc w:val="center"/>
            </w:pPr>
            <w:r>
              <w:rPr>
                <w:rFonts w:ascii="宋体" w:hAnsi="宋体" w:eastAsia="宋体"/>
                <w:sz w:val="16"/>
              </w:rPr>
              <w:t>2.97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A82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C3ED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12B40">
            <w:pPr>
              <w:jc w:val="center"/>
            </w:pPr>
            <w:r>
              <w:rPr>
                <w:rFonts w:ascii="宋体" w:hAnsi="宋体" w:eastAsia="宋体"/>
                <w:sz w:val="16"/>
              </w:rPr>
              <w:t>10.00分</w:t>
            </w:r>
          </w:p>
        </w:tc>
      </w:tr>
      <w:tr w14:paraId="51EBB3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E092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051A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ED8D6">
            <w:pPr>
              <w:jc w:val="center"/>
            </w:pPr>
            <w:r>
              <w:rPr>
                <w:rFonts w:ascii="宋体" w:hAnsi="宋体" w:eastAsia="宋体"/>
                <w:sz w:val="16"/>
              </w:rPr>
              <w:t>2.97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F000A">
            <w:pPr>
              <w:jc w:val="center"/>
            </w:pPr>
            <w:r>
              <w:rPr>
                <w:rFonts w:ascii="宋体" w:hAnsi="宋体" w:eastAsia="宋体"/>
                <w:sz w:val="16"/>
              </w:rPr>
              <w:t>2.97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EC7C9">
            <w:pPr>
              <w:jc w:val="center"/>
            </w:pPr>
            <w:r>
              <w:rPr>
                <w:rFonts w:ascii="宋体" w:hAnsi="宋体" w:eastAsia="宋体"/>
                <w:sz w:val="16"/>
              </w:rPr>
              <w:t>2.97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799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3C2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5CFCF">
            <w:pPr>
              <w:jc w:val="center"/>
            </w:pPr>
            <w:r>
              <w:rPr>
                <w:rFonts w:ascii="宋体" w:hAnsi="宋体" w:eastAsia="宋体"/>
                <w:sz w:val="16"/>
              </w:rPr>
              <w:t>—</w:t>
            </w:r>
          </w:p>
        </w:tc>
      </w:tr>
      <w:tr w14:paraId="76CD8C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09B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C433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25E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1B9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4E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F50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35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47B2">
            <w:pPr>
              <w:jc w:val="center"/>
            </w:pPr>
            <w:r>
              <w:rPr>
                <w:rFonts w:ascii="宋体" w:hAnsi="宋体" w:eastAsia="宋体"/>
                <w:sz w:val="16"/>
              </w:rPr>
              <w:t>—</w:t>
            </w:r>
          </w:p>
        </w:tc>
      </w:tr>
      <w:tr w14:paraId="08A5AD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EB33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A069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BB9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9E2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D2C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536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C68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48906">
            <w:pPr>
              <w:jc w:val="center"/>
            </w:pPr>
            <w:r>
              <w:rPr>
                <w:rFonts w:ascii="宋体" w:hAnsi="宋体" w:eastAsia="宋体"/>
                <w:sz w:val="16"/>
              </w:rPr>
              <w:t>—</w:t>
            </w:r>
          </w:p>
        </w:tc>
      </w:tr>
      <w:tr w14:paraId="0AE3FB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DDFB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216C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AB619">
            <w:pPr>
              <w:jc w:val="center"/>
            </w:pPr>
            <w:r>
              <w:rPr>
                <w:rFonts w:ascii="宋体" w:hAnsi="宋体" w:eastAsia="宋体"/>
                <w:sz w:val="16"/>
              </w:rPr>
              <w:t>实际完成情况</w:t>
            </w:r>
          </w:p>
        </w:tc>
      </w:tr>
      <w:tr w14:paraId="7B2DFB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F18A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EB6990">
            <w:pPr>
              <w:jc w:val="both"/>
            </w:pPr>
            <w:r>
              <w:rPr>
                <w:rFonts w:ascii="宋体" w:hAnsi="宋体" w:eastAsia="宋体"/>
                <w:sz w:val="16"/>
              </w:rPr>
              <w:t>根据文件实施该项目，项目主要内容：为2万头牲畜开展疫病检测评估。购置抗原试剂耗材。通过项目的实施，有效保障人身安全，防止人畜共患病发生。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C6946">
            <w:pPr>
              <w:jc w:val="both"/>
            </w:pPr>
            <w:r>
              <w:rPr>
                <w:rFonts w:hint="eastAsia" w:ascii="宋体" w:hAnsi="宋体"/>
                <w:sz w:val="16"/>
                <w:lang w:eastAsia="zh-CN"/>
              </w:rPr>
              <w:t>截至</w:t>
            </w:r>
            <w:r>
              <w:rPr>
                <w:rFonts w:ascii="宋体" w:hAnsi="宋体" w:eastAsia="宋体"/>
                <w:sz w:val="16"/>
              </w:rPr>
              <w:t>自评节点，我单位已完成为2万头牲畜开展疫病检测评估，购置抗原试剂耗材1批。通过项目的实施，有效保障人身安全，防止人畜共患病发生。</w:t>
            </w:r>
          </w:p>
        </w:tc>
      </w:tr>
      <w:tr w14:paraId="565911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825E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D4D9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8AC3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07CA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8707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63A1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245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F7A4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47A35">
            <w:pPr>
              <w:jc w:val="center"/>
            </w:pPr>
            <w:r>
              <w:rPr>
                <w:rFonts w:ascii="宋体" w:hAnsi="宋体" w:eastAsia="宋体"/>
                <w:sz w:val="16"/>
              </w:rPr>
              <w:t>偏差原因分析及改进措施</w:t>
            </w:r>
          </w:p>
        </w:tc>
      </w:tr>
      <w:tr w14:paraId="58B69B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CFCA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4F3A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C849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64D92">
            <w:pPr>
              <w:jc w:val="center"/>
            </w:pPr>
            <w:r>
              <w:rPr>
                <w:rFonts w:ascii="宋体" w:hAnsi="宋体" w:eastAsia="宋体"/>
                <w:sz w:val="16"/>
              </w:rPr>
              <w:t>检测牲畜评估数量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31BAA">
            <w:pPr>
              <w:jc w:val="center"/>
            </w:pPr>
            <w:r>
              <w:rPr>
                <w:rFonts w:ascii="宋体" w:hAnsi="宋体" w:eastAsia="宋体"/>
                <w:sz w:val="16"/>
              </w:rPr>
              <w:t>&gt;=2万头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6850E">
            <w:pPr>
              <w:jc w:val="center"/>
            </w:pPr>
            <w:r>
              <w:rPr>
                <w:rFonts w:ascii="宋体" w:hAnsi="宋体" w:eastAsia="宋体"/>
                <w:sz w:val="16"/>
              </w:rPr>
              <w:t>=2万头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08CA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5B6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F4B37">
            <w:pPr>
              <w:jc w:val="center"/>
            </w:pPr>
          </w:p>
        </w:tc>
      </w:tr>
      <w:tr w14:paraId="198715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62C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B56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2AF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7EB77">
            <w:pPr>
              <w:jc w:val="center"/>
            </w:pPr>
            <w:r>
              <w:rPr>
                <w:rFonts w:ascii="宋体" w:hAnsi="宋体" w:eastAsia="宋体"/>
                <w:sz w:val="16"/>
              </w:rPr>
              <w:t>购置试剂盒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D50C3">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84B91">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9E4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6F4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D8368">
            <w:pPr>
              <w:jc w:val="center"/>
            </w:pPr>
          </w:p>
        </w:tc>
      </w:tr>
      <w:tr w14:paraId="5F2BB5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A7A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939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3DD1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2EC7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6F8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8B9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BF1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D01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94638">
            <w:pPr>
              <w:jc w:val="center"/>
            </w:pPr>
          </w:p>
        </w:tc>
      </w:tr>
      <w:tr w14:paraId="1628E6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956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439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0E28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3723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0718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AFE0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E20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5FBA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DF9F7">
            <w:pPr>
              <w:jc w:val="center"/>
            </w:pPr>
          </w:p>
        </w:tc>
      </w:tr>
      <w:tr w14:paraId="55BC03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75F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423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F02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B0FD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5EE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79A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4672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46F5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9100E">
            <w:pPr>
              <w:jc w:val="center"/>
            </w:pPr>
          </w:p>
        </w:tc>
      </w:tr>
      <w:tr w14:paraId="510770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7FD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D75D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B72C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76982">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90AF2">
            <w:pPr>
              <w:jc w:val="center"/>
            </w:pPr>
            <w:r>
              <w:rPr>
                <w:rFonts w:ascii="宋体" w:hAnsi="宋体" w:eastAsia="宋体"/>
                <w:sz w:val="16"/>
              </w:rPr>
              <w:t>&lt;=2.97万元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92469">
            <w:pPr>
              <w:jc w:val="center"/>
            </w:pPr>
            <w:r>
              <w:rPr>
                <w:rFonts w:ascii="宋体" w:hAnsi="宋体" w:eastAsia="宋体"/>
                <w:sz w:val="16"/>
              </w:rPr>
              <w:t>=2.97万元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0D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598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20D38">
            <w:pPr>
              <w:jc w:val="center"/>
            </w:pPr>
          </w:p>
        </w:tc>
      </w:tr>
      <w:tr w14:paraId="4D884C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818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D019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4CF2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C495B">
            <w:pPr>
              <w:jc w:val="center"/>
            </w:pPr>
            <w:r>
              <w:rPr>
                <w:rFonts w:ascii="宋体" w:hAnsi="宋体" w:eastAsia="宋体"/>
                <w:sz w:val="16"/>
              </w:rPr>
              <w:t>保障</w:t>
            </w:r>
            <w:r>
              <w:rPr>
                <w:rFonts w:hint="eastAsia" w:ascii="宋体" w:hAnsi="宋体"/>
                <w:sz w:val="16"/>
                <w:lang w:eastAsia="zh-CN"/>
              </w:rPr>
              <w:t>人身安全</w:t>
            </w:r>
            <w:r>
              <w:rPr>
                <w:rFonts w:ascii="宋体" w:hAnsi="宋体" w:eastAsia="宋体"/>
                <w:sz w:val="16"/>
              </w:rPr>
              <w:t>，防止人畜共患病发生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CA4E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1620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857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E68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C8A63">
            <w:pPr>
              <w:jc w:val="center"/>
            </w:pPr>
          </w:p>
        </w:tc>
      </w:tr>
      <w:tr w14:paraId="44CAF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C36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45D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37D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2157E">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EFCB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743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65C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572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C6948">
            <w:pPr>
              <w:jc w:val="center"/>
            </w:pPr>
          </w:p>
        </w:tc>
      </w:tr>
      <w:tr w14:paraId="2E9FD01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A342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A802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1B5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25E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B7FF25"/>
        </w:tc>
      </w:tr>
    </w:tbl>
    <w:p w14:paraId="5465CDC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89029F2">
        <w:tblPrEx>
          <w:tblCellMar>
            <w:top w:w="0" w:type="dxa"/>
            <w:left w:w="108" w:type="dxa"/>
            <w:bottom w:w="0" w:type="dxa"/>
            <w:right w:w="108" w:type="dxa"/>
          </w:tblCellMar>
        </w:tblPrEx>
        <w:tc>
          <w:tcPr>
            <w:tcW w:w="8847" w:type="dxa"/>
            <w:gridSpan w:val="9"/>
            <w:vAlign w:val="center"/>
          </w:tcPr>
          <w:p w14:paraId="58F540E6">
            <w:pPr>
              <w:jc w:val="center"/>
            </w:pPr>
            <w:r>
              <w:rPr>
                <w:rFonts w:ascii="宋体" w:hAnsi="宋体" w:eastAsia="宋体"/>
                <w:sz w:val="24"/>
              </w:rPr>
              <w:t>项目支出绩效自评表</w:t>
            </w:r>
          </w:p>
        </w:tc>
      </w:tr>
      <w:tr w14:paraId="00D597CF">
        <w:tblPrEx>
          <w:tblCellMar>
            <w:top w:w="0" w:type="dxa"/>
            <w:left w:w="108" w:type="dxa"/>
            <w:bottom w:w="0" w:type="dxa"/>
            <w:right w:w="108" w:type="dxa"/>
          </w:tblCellMar>
        </w:tblPrEx>
        <w:tc>
          <w:tcPr>
            <w:tcW w:w="8847" w:type="dxa"/>
            <w:gridSpan w:val="9"/>
            <w:vAlign w:val="center"/>
          </w:tcPr>
          <w:p w14:paraId="1C0B19E6">
            <w:pPr>
              <w:jc w:val="center"/>
            </w:pPr>
            <w:r>
              <w:rPr>
                <w:rFonts w:ascii="宋体" w:hAnsi="宋体" w:eastAsia="宋体"/>
                <w:sz w:val="24"/>
              </w:rPr>
              <w:t>(2024年度)</w:t>
            </w:r>
          </w:p>
        </w:tc>
      </w:tr>
      <w:tr w14:paraId="677368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5E9A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49A1E8">
            <w:pPr>
              <w:jc w:val="center"/>
            </w:pPr>
            <w:r>
              <w:rPr>
                <w:rFonts w:ascii="宋体" w:hAnsi="宋体" w:eastAsia="宋体"/>
                <w:sz w:val="16"/>
              </w:rPr>
              <w:t>2024年动物防疫补助资金（强制扑杀）</w:t>
            </w:r>
          </w:p>
        </w:tc>
      </w:tr>
      <w:tr w14:paraId="75F7D9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F69F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02FED8">
            <w:pPr>
              <w:jc w:val="center"/>
            </w:pPr>
            <w:r>
              <w:rPr>
                <w:rFonts w:ascii="宋体" w:hAnsi="宋体" w:eastAsia="宋体"/>
                <w:sz w:val="16"/>
              </w:rPr>
              <w:t>洛浦县畜牧兽医站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C675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ED4C48">
            <w:pPr>
              <w:jc w:val="center"/>
            </w:pPr>
            <w:r>
              <w:rPr>
                <w:rFonts w:ascii="宋体" w:hAnsi="宋体" w:eastAsia="宋体"/>
                <w:sz w:val="16"/>
              </w:rPr>
              <w:t>洛浦县畜牧兽医站</w:t>
            </w:r>
          </w:p>
        </w:tc>
      </w:tr>
      <w:tr w14:paraId="6ABE4F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4EAD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323B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1E41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726D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579E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D856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0BC1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3252C">
            <w:pPr>
              <w:jc w:val="center"/>
            </w:pPr>
            <w:r>
              <w:rPr>
                <w:rFonts w:ascii="宋体" w:hAnsi="宋体" w:eastAsia="宋体"/>
                <w:sz w:val="16"/>
              </w:rPr>
              <w:t>得分</w:t>
            </w:r>
          </w:p>
        </w:tc>
      </w:tr>
      <w:tr w14:paraId="5F7C51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42E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244B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03793">
            <w:pPr>
              <w:jc w:val="center"/>
            </w:pPr>
            <w:r>
              <w:rPr>
                <w:rFonts w:ascii="宋体" w:hAnsi="宋体" w:eastAsia="宋体"/>
                <w:sz w:val="16"/>
              </w:rPr>
              <w:t>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CE136">
            <w:pPr>
              <w:jc w:val="center"/>
            </w:pPr>
            <w:r>
              <w:rPr>
                <w:rFonts w:ascii="宋体" w:hAnsi="宋体" w:eastAsia="宋体"/>
                <w:sz w:val="16"/>
              </w:rPr>
              <w:t>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BEED6">
            <w:pPr>
              <w:jc w:val="center"/>
            </w:pPr>
            <w:r>
              <w:rPr>
                <w:rFonts w:ascii="宋体" w:hAnsi="宋体" w:eastAsia="宋体"/>
                <w:sz w:val="16"/>
              </w:rPr>
              <w:t>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AD9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37EB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7AC8E">
            <w:pPr>
              <w:jc w:val="center"/>
            </w:pPr>
            <w:r>
              <w:rPr>
                <w:rFonts w:ascii="宋体" w:hAnsi="宋体" w:eastAsia="宋体"/>
                <w:sz w:val="16"/>
              </w:rPr>
              <w:t>10.00分</w:t>
            </w:r>
          </w:p>
        </w:tc>
      </w:tr>
      <w:tr w14:paraId="4510F2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8F9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553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1DA9D">
            <w:pPr>
              <w:jc w:val="center"/>
            </w:pPr>
            <w:r>
              <w:rPr>
                <w:rFonts w:ascii="宋体" w:hAnsi="宋体" w:eastAsia="宋体"/>
                <w:sz w:val="16"/>
              </w:rPr>
              <w:t>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4BC2D">
            <w:pPr>
              <w:jc w:val="center"/>
            </w:pPr>
            <w:r>
              <w:rPr>
                <w:rFonts w:ascii="宋体" w:hAnsi="宋体" w:eastAsia="宋体"/>
                <w:sz w:val="16"/>
              </w:rPr>
              <w:t>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F1D66">
            <w:pPr>
              <w:jc w:val="center"/>
            </w:pPr>
            <w:r>
              <w:rPr>
                <w:rFonts w:ascii="宋体" w:hAnsi="宋体" w:eastAsia="宋体"/>
                <w:sz w:val="16"/>
              </w:rPr>
              <w:t>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C09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BC3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E64AE">
            <w:pPr>
              <w:jc w:val="center"/>
            </w:pPr>
            <w:r>
              <w:rPr>
                <w:rFonts w:ascii="宋体" w:hAnsi="宋体" w:eastAsia="宋体"/>
                <w:sz w:val="16"/>
              </w:rPr>
              <w:t>—</w:t>
            </w:r>
          </w:p>
        </w:tc>
      </w:tr>
      <w:tr w14:paraId="196FA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F1E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E991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672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FFE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8B5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DAD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407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BD124">
            <w:pPr>
              <w:jc w:val="center"/>
            </w:pPr>
            <w:r>
              <w:rPr>
                <w:rFonts w:ascii="宋体" w:hAnsi="宋体" w:eastAsia="宋体"/>
                <w:sz w:val="16"/>
              </w:rPr>
              <w:t>—</w:t>
            </w:r>
          </w:p>
        </w:tc>
      </w:tr>
      <w:tr w14:paraId="369B2D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1C2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81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473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A53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A54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C8F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689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DA490">
            <w:pPr>
              <w:jc w:val="center"/>
            </w:pPr>
            <w:r>
              <w:rPr>
                <w:rFonts w:ascii="宋体" w:hAnsi="宋体" w:eastAsia="宋体"/>
                <w:sz w:val="16"/>
              </w:rPr>
              <w:t>—</w:t>
            </w:r>
          </w:p>
        </w:tc>
      </w:tr>
      <w:tr w14:paraId="463567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7CA6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D8230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1EDC09">
            <w:pPr>
              <w:jc w:val="center"/>
            </w:pPr>
            <w:r>
              <w:rPr>
                <w:rFonts w:ascii="宋体" w:hAnsi="宋体" w:eastAsia="宋体"/>
                <w:sz w:val="16"/>
              </w:rPr>
              <w:t>实际完成情况</w:t>
            </w:r>
          </w:p>
        </w:tc>
      </w:tr>
      <w:tr w14:paraId="62F0BF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0637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FAF732">
            <w:pPr>
              <w:jc w:val="both"/>
            </w:pPr>
            <w:r>
              <w:rPr>
                <w:rFonts w:ascii="宋体" w:hAnsi="宋体" w:eastAsia="宋体"/>
                <w:sz w:val="16"/>
              </w:rPr>
              <w:t>根据文件实施该项目，项目主要内容：扑杀牛羊各一头。通过项目的实施，有效保障动物免疫工作正常顺利开展。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EEB7F9">
            <w:pPr>
              <w:jc w:val="both"/>
            </w:pPr>
            <w:r>
              <w:rPr>
                <w:rFonts w:ascii="宋体" w:hAnsi="宋体" w:eastAsia="宋体"/>
                <w:sz w:val="16"/>
              </w:rPr>
              <w:t>扑杀牛羊各一头</w:t>
            </w:r>
          </w:p>
        </w:tc>
      </w:tr>
      <w:tr w14:paraId="11188A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F09C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18E5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7D7B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10E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E7F0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EF2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1E8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1583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C21D6">
            <w:pPr>
              <w:jc w:val="center"/>
            </w:pPr>
            <w:r>
              <w:rPr>
                <w:rFonts w:ascii="宋体" w:hAnsi="宋体" w:eastAsia="宋体"/>
                <w:sz w:val="16"/>
              </w:rPr>
              <w:t>偏差原因分析及改进措施</w:t>
            </w:r>
          </w:p>
        </w:tc>
      </w:tr>
      <w:tr w14:paraId="714226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B8C7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DA94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AA5F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075DB">
            <w:pPr>
              <w:jc w:val="center"/>
            </w:pPr>
            <w:r>
              <w:rPr>
                <w:rFonts w:ascii="宋体" w:hAnsi="宋体" w:eastAsia="宋体"/>
                <w:sz w:val="16"/>
              </w:rPr>
              <w:t>扑杀羊只数量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A80C5">
            <w:pPr>
              <w:jc w:val="center"/>
            </w:pPr>
            <w:r>
              <w:rPr>
                <w:rFonts w:ascii="宋体" w:hAnsi="宋体" w:eastAsia="宋体"/>
                <w:sz w:val="16"/>
              </w:rPr>
              <w:t>&gt;=1只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2E2D3">
            <w:pPr>
              <w:jc w:val="center"/>
            </w:pPr>
            <w:r>
              <w:rPr>
                <w:rFonts w:ascii="宋体" w:hAnsi="宋体" w:eastAsia="宋体"/>
                <w:sz w:val="16"/>
              </w:rPr>
              <w:t>=1只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E3A6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218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5099F">
            <w:pPr>
              <w:jc w:val="center"/>
            </w:pPr>
          </w:p>
        </w:tc>
      </w:tr>
      <w:tr w14:paraId="7FE863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0BF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682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2FD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CA49">
            <w:pPr>
              <w:jc w:val="center"/>
            </w:pPr>
            <w:r>
              <w:rPr>
                <w:rFonts w:ascii="宋体" w:hAnsi="宋体" w:eastAsia="宋体"/>
                <w:sz w:val="16"/>
              </w:rPr>
              <w:t>扑杀奶牛数量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435F4">
            <w:pPr>
              <w:jc w:val="center"/>
            </w:pPr>
            <w:r>
              <w:rPr>
                <w:rFonts w:ascii="宋体" w:hAnsi="宋体" w:eastAsia="宋体"/>
                <w:sz w:val="16"/>
              </w:rPr>
              <w:t>&gt;=1头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9D13E">
            <w:pPr>
              <w:jc w:val="center"/>
            </w:pPr>
            <w:r>
              <w:rPr>
                <w:rFonts w:ascii="宋体" w:hAnsi="宋体" w:eastAsia="宋体"/>
                <w:sz w:val="16"/>
              </w:rPr>
              <w:t>=1头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7F54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0BD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C733">
            <w:pPr>
              <w:jc w:val="center"/>
            </w:pPr>
          </w:p>
        </w:tc>
      </w:tr>
      <w:tr w14:paraId="42BE36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FF9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10A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C2F3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CFB1D">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AA2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51E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385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BD89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0E49C">
            <w:pPr>
              <w:jc w:val="center"/>
            </w:pPr>
          </w:p>
        </w:tc>
      </w:tr>
      <w:tr w14:paraId="4F7E18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8FD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2DF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82E2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D80B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C73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728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E8F6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8DE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CF347">
            <w:pPr>
              <w:jc w:val="center"/>
            </w:pPr>
          </w:p>
        </w:tc>
      </w:tr>
      <w:tr w14:paraId="16B94E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CEA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CF3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418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CA6A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0690B">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3AA6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7A7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EB8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5F27A">
            <w:pPr>
              <w:jc w:val="center"/>
            </w:pPr>
          </w:p>
        </w:tc>
      </w:tr>
      <w:tr w14:paraId="5A750D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19A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AC7F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52D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89788">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5C13E">
            <w:pPr>
              <w:jc w:val="center"/>
            </w:pPr>
            <w:r>
              <w:rPr>
                <w:rFonts w:ascii="宋体" w:hAnsi="宋体" w:eastAsia="宋体"/>
                <w:sz w:val="16"/>
              </w:rPr>
              <w:t>&lt;=0.13万元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2D21E">
            <w:pPr>
              <w:jc w:val="center"/>
            </w:pPr>
            <w:r>
              <w:rPr>
                <w:rFonts w:ascii="宋体" w:hAnsi="宋体" w:eastAsia="宋体"/>
                <w:sz w:val="16"/>
              </w:rPr>
              <w:t>=0.13万元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C6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7CB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4278D">
            <w:pPr>
              <w:jc w:val="center"/>
            </w:pPr>
          </w:p>
        </w:tc>
      </w:tr>
      <w:tr w14:paraId="63C0DE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549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98A1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2099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3C8F0">
            <w:pPr>
              <w:jc w:val="center"/>
            </w:pPr>
            <w:r>
              <w:rPr>
                <w:rFonts w:ascii="宋体" w:hAnsi="宋体" w:eastAsia="宋体"/>
                <w:sz w:val="16"/>
              </w:rPr>
              <w:t>保障动物免疫工作正常顺利开展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DC33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98B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8A3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872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4F3A">
            <w:pPr>
              <w:jc w:val="center"/>
            </w:pPr>
          </w:p>
        </w:tc>
      </w:tr>
      <w:tr w14:paraId="449E15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327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4CD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ABA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96EA0">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5B81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0706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2E8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12B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ACB55">
            <w:pPr>
              <w:jc w:val="center"/>
            </w:pPr>
          </w:p>
        </w:tc>
      </w:tr>
      <w:tr w14:paraId="4E486B3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8DB78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3E1F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508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D7C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56133F"/>
        </w:tc>
      </w:tr>
    </w:tbl>
    <w:p w14:paraId="15ACA17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D562F4">
        <w:tblPrEx>
          <w:tblCellMar>
            <w:top w:w="0" w:type="dxa"/>
            <w:left w:w="108" w:type="dxa"/>
            <w:bottom w:w="0" w:type="dxa"/>
            <w:right w:w="108" w:type="dxa"/>
          </w:tblCellMar>
        </w:tblPrEx>
        <w:tc>
          <w:tcPr>
            <w:tcW w:w="8847" w:type="dxa"/>
            <w:gridSpan w:val="9"/>
            <w:vAlign w:val="center"/>
          </w:tcPr>
          <w:p w14:paraId="05E256A1">
            <w:pPr>
              <w:jc w:val="center"/>
            </w:pPr>
            <w:r>
              <w:rPr>
                <w:rFonts w:ascii="宋体" w:hAnsi="宋体" w:eastAsia="宋体"/>
                <w:sz w:val="24"/>
              </w:rPr>
              <w:t>项目支出绩效自评表</w:t>
            </w:r>
          </w:p>
        </w:tc>
      </w:tr>
      <w:tr w14:paraId="6847EFE0">
        <w:tblPrEx>
          <w:tblCellMar>
            <w:top w:w="0" w:type="dxa"/>
            <w:left w:w="108" w:type="dxa"/>
            <w:bottom w:w="0" w:type="dxa"/>
            <w:right w:w="108" w:type="dxa"/>
          </w:tblCellMar>
        </w:tblPrEx>
        <w:tc>
          <w:tcPr>
            <w:tcW w:w="8847" w:type="dxa"/>
            <w:gridSpan w:val="9"/>
            <w:vAlign w:val="center"/>
          </w:tcPr>
          <w:p w14:paraId="00CA9269">
            <w:pPr>
              <w:jc w:val="center"/>
            </w:pPr>
            <w:r>
              <w:rPr>
                <w:rFonts w:ascii="宋体" w:hAnsi="宋体" w:eastAsia="宋体"/>
                <w:sz w:val="24"/>
              </w:rPr>
              <w:t>(2024年度)</w:t>
            </w:r>
          </w:p>
        </w:tc>
      </w:tr>
      <w:tr w14:paraId="440DC9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CA1A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64598B">
            <w:pPr>
              <w:jc w:val="center"/>
            </w:pPr>
            <w:r>
              <w:rPr>
                <w:rFonts w:ascii="宋体" w:hAnsi="宋体" w:eastAsia="宋体"/>
                <w:sz w:val="16"/>
              </w:rPr>
              <w:t>2024年自治区动物防疫补助资金</w:t>
            </w:r>
          </w:p>
        </w:tc>
      </w:tr>
      <w:tr w14:paraId="34CB3F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42F6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D0A4D0">
            <w:pPr>
              <w:jc w:val="center"/>
            </w:pPr>
            <w:r>
              <w:rPr>
                <w:rFonts w:ascii="宋体" w:hAnsi="宋体" w:eastAsia="宋体"/>
                <w:sz w:val="16"/>
              </w:rPr>
              <w:t>洛浦县畜牧兽医站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9D4B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F25EF3">
            <w:pPr>
              <w:jc w:val="center"/>
            </w:pPr>
            <w:r>
              <w:rPr>
                <w:rFonts w:ascii="宋体" w:hAnsi="宋体" w:eastAsia="宋体"/>
                <w:sz w:val="16"/>
              </w:rPr>
              <w:t>洛浦县畜牧兽医站</w:t>
            </w:r>
          </w:p>
        </w:tc>
      </w:tr>
      <w:tr w14:paraId="719C01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6614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7C50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28F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BD12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608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2B92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4EE1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FD614">
            <w:pPr>
              <w:jc w:val="center"/>
            </w:pPr>
            <w:r>
              <w:rPr>
                <w:rFonts w:ascii="宋体" w:hAnsi="宋体" w:eastAsia="宋体"/>
                <w:sz w:val="16"/>
              </w:rPr>
              <w:t>得分</w:t>
            </w:r>
          </w:p>
        </w:tc>
      </w:tr>
      <w:tr w14:paraId="299402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869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B012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A29F4">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CD0D0">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5D200">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758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297C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14BB7">
            <w:pPr>
              <w:jc w:val="center"/>
            </w:pPr>
            <w:r>
              <w:rPr>
                <w:rFonts w:ascii="宋体" w:hAnsi="宋体" w:eastAsia="宋体"/>
                <w:sz w:val="16"/>
              </w:rPr>
              <w:t>10.00分</w:t>
            </w:r>
          </w:p>
        </w:tc>
      </w:tr>
      <w:tr w14:paraId="47F685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62C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BD40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FAFF1">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7C62C">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E4A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43E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6C3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8DC50">
            <w:pPr>
              <w:jc w:val="center"/>
            </w:pPr>
            <w:r>
              <w:rPr>
                <w:rFonts w:ascii="宋体" w:hAnsi="宋体" w:eastAsia="宋体"/>
                <w:sz w:val="16"/>
              </w:rPr>
              <w:t>—</w:t>
            </w:r>
          </w:p>
        </w:tc>
      </w:tr>
      <w:tr w14:paraId="191DE6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F2B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04E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DA8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55F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947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DFB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612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6816D">
            <w:pPr>
              <w:jc w:val="center"/>
            </w:pPr>
            <w:r>
              <w:rPr>
                <w:rFonts w:ascii="宋体" w:hAnsi="宋体" w:eastAsia="宋体"/>
                <w:sz w:val="16"/>
              </w:rPr>
              <w:t>—</w:t>
            </w:r>
          </w:p>
        </w:tc>
      </w:tr>
      <w:tr w14:paraId="0534AF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FD8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A429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342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37F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DA043">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34D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910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783C4">
            <w:pPr>
              <w:jc w:val="center"/>
            </w:pPr>
            <w:r>
              <w:rPr>
                <w:rFonts w:ascii="宋体" w:hAnsi="宋体" w:eastAsia="宋体"/>
                <w:sz w:val="16"/>
              </w:rPr>
              <w:t>—</w:t>
            </w:r>
          </w:p>
        </w:tc>
      </w:tr>
      <w:tr w14:paraId="220331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1611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23F4D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176E1D">
            <w:pPr>
              <w:jc w:val="center"/>
            </w:pPr>
            <w:r>
              <w:rPr>
                <w:rFonts w:ascii="宋体" w:hAnsi="宋体" w:eastAsia="宋体"/>
                <w:sz w:val="16"/>
              </w:rPr>
              <w:t>实际完成情况</w:t>
            </w:r>
          </w:p>
        </w:tc>
      </w:tr>
      <w:tr w14:paraId="45BC4E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B5A8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3F1CD9">
            <w:pPr>
              <w:jc w:val="both"/>
            </w:pPr>
            <w:r>
              <w:rPr>
                <w:rFonts w:ascii="宋体" w:hAnsi="宋体" w:eastAsia="宋体"/>
                <w:sz w:val="16"/>
              </w:rPr>
              <w:t>《关于提前下达2024年</w:t>
            </w:r>
            <w:r>
              <w:rPr>
                <w:rFonts w:hint="eastAsia" w:ascii="宋体" w:hAnsi="宋体"/>
                <w:sz w:val="16"/>
                <w:lang w:eastAsia="zh-CN"/>
              </w:rPr>
              <w:t>自治区</w:t>
            </w:r>
            <w:r>
              <w:rPr>
                <w:rFonts w:ascii="宋体" w:hAnsi="宋体" w:eastAsia="宋体"/>
                <w:sz w:val="16"/>
              </w:rPr>
              <w:t>动物防疫补助资金（动物防疫补助经费预算的通知》（和地财农〔2023〕60号）文件实施此项目，主要实施内容为：购置羊痘疫苗1批。通过对布病扑杀的牲畜给予补助，</w:t>
            </w:r>
            <w:r>
              <w:rPr>
                <w:rFonts w:hint="eastAsia" w:ascii="宋体" w:hAnsi="宋体"/>
                <w:sz w:val="16"/>
                <w:lang w:eastAsia="zh-CN"/>
              </w:rPr>
              <w:t>强化</w:t>
            </w:r>
            <w:r>
              <w:rPr>
                <w:rFonts w:ascii="宋体" w:hAnsi="宋体" w:eastAsia="宋体"/>
                <w:sz w:val="16"/>
              </w:rPr>
              <w:t>动物科学防疫工作，降低</w:t>
            </w:r>
            <w:r>
              <w:rPr>
                <w:rFonts w:hint="eastAsia" w:ascii="宋体" w:hAnsi="宋体"/>
                <w:sz w:val="16"/>
                <w:lang w:eastAsia="zh-CN"/>
              </w:rPr>
              <w:t>YQ</w:t>
            </w:r>
            <w:r>
              <w:rPr>
                <w:rFonts w:ascii="宋体" w:hAnsi="宋体" w:eastAsia="宋体"/>
                <w:sz w:val="16"/>
              </w:rPr>
              <w:t>扩散风险，保障人民身体健康。</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91118">
            <w:pPr>
              <w:jc w:val="both"/>
            </w:pPr>
            <w:r>
              <w:rPr>
                <w:rFonts w:hint="eastAsia" w:ascii="宋体" w:hAnsi="宋体"/>
                <w:sz w:val="16"/>
                <w:lang w:eastAsia="zh-CN"/>
              </w:rPr>
              <w:t>截至</w:t>
            </w:r>
            <w:r>
              <w:rPr>
                <w:rFonts w:ascii="宋体" w:hAnsi="宋体" w:eastAsia="宋体"/>
                <w:sz w:val="16"/>
              </w:rPr>
              <w:t>自评节点，我单位已完成购置羊痘疫苗1批。资金已使用3万元。通过对布病扑杀的牲畜给予补助，</w:t>
            </w:r>
            <w:r>
              <w:rPr>
                <w:rFonts w:hint="eastAsia" w:ascii="宋体" w:hAnsi="宋体"/>
                <w:sz w:val="16"/>
                <w:lang w:eastAsia="zh-CN"/>
              </w:rPr>
              <w:t>强化</w:t>
            </w:r>
            <w:r>
              <w:rPr>
                <w:rFonts w:ascii="宋体" w:hAnsi="宋体" w:eastAsia="宋体"/>
                <w:sz w:val="16"/>
              </w:rPr>
              <w:t>动物科学防疫工作，降低</w:t>
            </w:r>
            <w:r>
              <w:rPr>
                <w:rFonts w:hint="eastAsia" w:ascii="宋体" w:hAnsi="宋体"/>
                <w:sz w:val="16"/>
                <w:lang w:eastAsia="zh-CN"/>
              </w:rPr>
              <w:t>YQ</w:t>
            </w:r>
            <w:r>
              <w:rPr>
                <w:rFonts w:ascii="宋体" w:hAnsi="宋体" w:eastAsia="宋体"/>
                <w:sz w:val="16"/>
              </w:rPr>
              <w:t>扩散风险，保障人民身体健康。</w:t>
            </w:r>
          </w:p>
        </w:tc>
      </w:tr>
      <w:tr w14:paraId="1EBFCF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BDF7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336E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0793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5AB3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2306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B6CD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05B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DD69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B1A34">
            <w:pPr>
              <w:jc w:val="center"/>
            </w:pPr>
            <w:r>
              <w:rPr>
                <w:rFonts w:ascii="宋体" w:hAnsi="宋体" w:eastAsia="宋体"/>
                <w:sz w:val="16"/>
              </w:rPr>
              <w:t>偏差原因分析及改进措施</w:t>
            </w:r>
          </w:p>
        </w:tc>
      </w:tr>
      <w:tr w14:paraId="0E67B8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F9F3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7506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7C40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20C88">
            <w:pPr>
              <w:jc w:val="center"/>
            </w:pPr>
            <w:r>
              <w:rPr>
                <w:rFonts w:ascii="宋体" w:hAnsi="宋体" w:eastAsia="宋体"/>
                <w:sz w:val="16"/>
              </w:rPr>
              <w:t>购置疫苗</w:t>
            </w:r>
            <w:r>
              <w:rPr>
                <w:rFonts w:hint="eastAsia" w:ascii="宋体" w:hAnsi="宋体"/>
                <w:sz w:val="16"/>
                <w:lang w:eastAsia="zh-CN"/>
              </w:rPr>
              <w:t>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87AD6">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FDBB6">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01C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BC3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260DA">
            <w:pPr>
              <w:jc w:val="center"/>
            </w:pPr>
          </w:p>
        </w:tc>
      </w:tr>
      <w:tr w14:paraId="32B1C2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6D2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6FB2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A01B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819A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47D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0B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A8A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791F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D66B1">
            <w:pPr>
              <w:jc w:val="center"/>
            </w:pPr>
          </w:p>
        </w:tc>
      </w:tr>
      <w:tr w14:paraId="002CB2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374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22C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50D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044C1">
            <w:pPr>
              <w:jc w:val="center"/>
            </w:pPr>
            <w:r>
              <w:rPr>
                <w:rFonts w:ascii="宋体" w:hAnsi="宋体" w:eastAsia="宋体"/>
                <w:sz w:val="16"/>
              </w:rPr>
              <w:t>政府采购率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A5D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5C0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FE2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9279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92594">
            <w:pPr>
              <w:jc w:val="center"/>
            </w:pPr>
          </w:p>
        </w:tc>
      </w:tr>
      <w:tr w14:paraId="2CA27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091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552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4AB2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D81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E220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34602">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CE0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3EC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FCB52">
            <w:pPr>
              <w:jc w:val="center"/>
            </w:pPr>
          </w:p>
        </w:tc>
      </w:tr>
      <w:tr w14:paraId="25E41D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3E5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F72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4FB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3AFB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94F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D4D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E6E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53B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E039F">
            <w:pPr>
              <w:jc w:val="center"/>
            </w:pPr>
          </w:p>
        </w:tc>
      </w:tr>
      <w:tr w14:paraId="12615F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2F5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0C9B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33CA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F1D3C">
            <w:pPr>
              <w:jc w:val="center"/>
            </w:pPr>
            <w:r>
              <w:rPr>
                <w:rFonts w:ascii="宋体" w:hAnsi="宋体" w:eastAsia="宋体"/>
                <w:sz w:val="16"/>
              </w:rPr>
              <w:t>购置疫苗标准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39117">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025DC">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FF6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5F5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163EB">
            <w:pPr>
              <w:jc w:val="center"/>
            </w:pPr>
          </w:p>
        </w:tc>
      </w:tr>
      <w:tr w14:paraId="724FD9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AA5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7A36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8A99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B4B0">
            <w:pPr>
              <w:jc w:val="center"/>
            </w:pPr>
            <w:r>
              <w:rPr>
                <w:rFonts w:ascii="宋体" w:hAnsi="宋体" w:eastAsia="宋体"/>
                <w:sz w:val="16"/>
              </w:rPr>
              <w:t>强化对动物科学防疫工作，降低</w:t>
            </w:r>
            <w:r>
              <w:rPr>
                <w:rFonts w:hint="eastAsia" w:ascii="宋体" w:hAnsi="宋体"/>
                <w:sz w:val="16"/>
                <w:lang w:eastAsia="zh-CN"/>
              </w:rPr>
              <w:t>YQ</w:t>
            </w:r>
            <w:r>
              <w:rPr>
                <w:rFonts w:ascii="宋体" w:hAnsi="宋体" w:eastAsia="宋体"/>
                <w:sz w:val="16"/>
              </w:rPr>
              <w:t>扩散风险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B043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7796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C28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0C0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97F99">
            <w:pPr>
              <w:jc w:val="center"/>
            </w:pPr>
          </w:p>
        </w:tc>
      </w:tr>
      <w:tr w14:paraId="7FBDD9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7D5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249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1A58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07A8A">
            <w:pPr>
              <w:jc w:val="center"/>
            </w:pPr>
            <w:r>
              <w:rPr>
                <w:rFonts w:ascii="宋体" w:hAnsi="宋体" w:eastAsia="宋体"/>
                <w:sz w:val="16"/>
              </w:rPr>
              <w:t>补助对象对政策满意度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B22C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705C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50F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5DE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35E07">
            <w:pPr>
              <w:jc w:val="center"/>
            </w:pPr>
          </w:p>
        </w:tc>
      </w:tr>
      <w:tr w14:paraId="53AE7FD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0812D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AEFCF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510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2CE1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35AF55"/>
        </w:tc>
      </w:tr>
    </w:tbl>
    <w:p w14:paraId="5A3B22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C0D4B4">
        <w:tblPrEx>
          <w:tblCellMar>
            <w:top w:w="0" w:type="dxa"/>
            <w:left w:w="108" w:type="dxa"/>
            <w:bottom w:w="0" w:type="dxa"/>
            <w:right w:w="108" w:type="dxa"/>
          </w:tblCellMar>
        </w:tblPrEx>
        <w:tc>
          <w:tcPr>
            <w:tcW w:w="8847" w:type="dxa"/>
            <w:gridSpan w:val="9"/>
            <w:vAlign w:val="center"/>
          </w:tcPr>
          <w:p w14:paraId="2AE1FB55">
            <w:pPr>
              <w:jc w:val="center"/>
            </w:pPr>
            <w:r>
              <w:rPr>
                <w:rFonts w:ascii="宋体" w:hAnsi="宋体" w:eastAsia="宋体"/>
                <w:sz w:val="24"/>
              </w:rPr>
              <w:t>项目支出绩效自评表</w:t>
            </w:r>
          </w:p>
        </w:tc>
      </w:tr>
      <w:tr w14:paraId="36CD46A3">
        <w:tblPrEx>
          <w:tblCellMar>
            <w:top w:w="0" w:type="dxa"/>
            <w:left w:w="108" w:type="dxa"/>
            <w:bottom w:w="0" w:type="dxa"/>
            <w:right w:w="108" w:type="dxa"/>
          </w:tblCellMar>
        </w:tblPrEx>
        <w:tc>
          <w:tcPr>
            <w:tcW w:w="8847" w:type="dxa"/>
            <w:gridSpan w:val="9"/>
            <w:vAlign w:val="center"/>
          </w:tcPr>
          <w:p w14:paraId="174F3387">
            <w:pPr>
              <w:jc w:val="center"/>
            </w:pPr>
            <w:r>
              <w:rPr>
                <w:rFonts w:ascii="宋体" w:hAnsi="宋体" w:eastAsia="宋体"/>
                <w:sz w:val="24"/>
              </w:rPr>
              <w:t>(2024年度)</w:t>
            </w:r>
          </w:p>
        </w:tc>
      </w:tr>
      <w:tr w14:paraId="7F7650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3FF7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6E8E17">
            <w:pPr>
              <w:jc w:val="center"/>
            </w:pPr>
            <w:r>
              <w:rPr>
                <w:rFonts w:ascii="宋体" w:hAnsi="宋体" w:eastAsia="宋体"/>
                <w:sz w:val="16"/>
              </w:rPr>
              <w:t>关于下达2024年中央农业防灾减灾水利救灾资金（动物防疫补助）预算的通知，和地财农</w:t>
            </w:r>
            <w:r>
              <w:rPr>
                <w:rFonts w:hint="eastAsia" w:ascii="宋体" w:hAnsi="宋体"/>
                <w:sz w:val="16"/>
                <w:lang w:eastAsia="zh-CN"/>
              </w:rPr>
              <w:t>〔2024〕10号</w:t>
            </w:r>
            <w:r>
              <w:rPr>
                <w:rFonts w:ascii="宋体" w:hAnsi="宋体" w:eastAsia="宋体"/>
                <w:sz w:val="16"/>
              </w:rPr>
              <w:t>、洛财农</w:t>
            </w:r>
            <w:r>
              <w:rPr>
                <w:rFonts w:hint="eastAsia" w:ascii="宋体" w:hAnsi="宋体"/>
                <w:sz w:val="16"/>
                <w:lang w:eastAsia="zh-CN"/>
              </w:rPr>
              <w:t>〔2024〕20号</w:t>
            </w:r>
          </w:p>
        </w:tc>
      </w:tr>
      <w:tr w14:paraId="7BB204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56E5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B50BF0">
            <w:pPr>
              <w:jc w:val="center"/>
            </w:pPr>
            <w:r>
              <w:rPr>
                <w:rFonts w:ascii="宋体" w:hAnsi="宋体" w:eastAsia="宋体"/>
                <w:sz w:val="16"/>
              </w:rPr>
              <w:t>洛浦县畜牧兽医站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6BCF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9C2989">
            <w:pPr>
              <w:jc w:val="center"/>
            </w:pPr>
            <w:r>
              <w:rPr>
                <w:rFonts w:ascii="宋体" w:hAnsi="宋体" w:eastAsia="宋体"/>
                <w:sz w:val="16"/>
              </w:rPr>
              <w:t>洛浦县畜牧兽医站</w:t>
            </w:r>
          </w:p>
        </w:tc>
      </w:tr>
      <w:tr w14:paraId="2B3982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E5AD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360D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4FB3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5BD9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B4A3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F3B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480F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E7D6E">
            <w:pPr>
              <w:jc w:val="center"/>
            </w:pPr>
            <w:r>
              <w:rPr>
                <w:rFonts w:ascii="宋体" w:hAnsi="宋体" w:eastAsia="宋体"/>
                <w:sz w:val="16"/>
              </w:rPr>
              <w:t>得分</w:t>
            </w:r>
          </w:p>
        </w:tc>
      </w:tr>
      <w:tr w14:paraId="38B53B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01F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D9E8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0CD52">
            <w:pPr>
              <w:jc w:val="center"/>
            </w:pPr>
            <w:r>
              <w:rPr>
                <w:rFonts w:ascii="宋体" w:hAnsi="宋体" w:eastAsia="宋体"/>
                <w:sz w:val="16"/>
              </w:rPr>
              <w:t>10.52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9F4C8">
            <w:pPr>
              <w:jc w:val="center"/>
            </w:pPr>
            <w:r>
              <w:rPr>
                <w:rFonts w:ascii="宋体" w:hAnsi="宋体" w:eastAsia="宋体"/>
                <w:sz w:val="16"/>
              </w:rPr>
              <w:t>10.52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2CF69">
            <w:pPr>
              <w:jc w:val="center"/>
            </w:pPr>
            <w:r>
              <w:rPr>
                <w:rFonts w:ascii="宋体" w:hAnsi="宋体" w:eastAsia="宋体"/>
                <w:sz w:val="16"/>
              </w:rPr>
              <w:t>10.52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37B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3895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B268D">
            <w:pPr>
              <w:jc w:val="center"/>
            </w:pPr>
            <w:r>
              <w:rPr>
                <w:rFonts w:ascii="宋体" w:hAnsi="宋体" w:eastAsia="宋体"/>
                <w:sz w:val="16"/>
              </w:rPr>
              <w:t>10.00分</w:t>
            </w:r>
          </w:p>
        </w:tc>
      </w:tr>
      <w:tr w14:paraId="5F1884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CA1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FC7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3E8F3">
            <w:pPr>
              <w:jc w:val="center"/>
            </w:pPr>
            <w:r>
              <w:rPr>
                <w:rFonts w:ascii="宋体" w:hAnsi="宋体" w:eastAsia="宋体"/>
                <w:sz w:val="16"/>
              </w:rPr>
              <w:t>10.52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C05E4">
            <w:pPr>
              <w:jc w:val="center"/>
            </w:pPr>
            <w:r>
              <w:rPr>
                <w:rFonts w:ascii="宋体" w:hAnsi="宋体" w:eastAsia="宋体"/>
                <w:sz w:val="16"/>
              </w:rPr>
              <w:t>10.52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7C304">
            <w:pPr>
              <w:jc w:val="center"/>
            </w:pPr>
            <w:r>
              <w:rPr>
                <w:rFonts w:ascii="宋体" w:hAnsi="宋体" w:eastAsia="宋体"/>
                <w:sz w:val="16"/>
              </w:rPr>
              <w:t>10.52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CE7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A08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AE9E4">
            <w:pPr>
              <w:jc w:val="center"/>
            </w:pPr>
            <w:r>
              <w:rPr>
                <w:rFonts w:ascii="宋体" w:hAnsi="宋体" w:eastAsia="宋体"/>
                <w:sz w:val="16"/>
              </w:rPr>
              <w:t>—</w:t>
            </w:r>
          </w:p>
        </w:tc>
      </w:tr>
      <w:tr w14:paraId="61DE45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FCE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441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505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7A6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F16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DFF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EC6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BDE7A">
            <w:pPr>
              <w:jc w:val="center"/>
            </w:pPr>
            <w:r>
              <w:rPr>
                <w:rFonts w:ascii="宋体" w:hAnsi="宋体" w:eastAsia="宋体"/>
                <w:sz w:val="16"/>
              </w:rPr>
              <w:t>—</w:t>
            </w:r>
          </w:p>
        </w:tc>
      </w:tr>
      <w:tr w14:paraId="72709A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ACF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2A46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38D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F74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CF3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FF2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A3D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73B59">
            <w:pPr>
              <w:jc w:val="center"/>
            </w:pPr>
            <w:r>
              <w:rPr>
                <w:rFonts w:ascii="宋体" w:hAnsi="宋体" w:eastAsia="宋体"/>
                <w:sz w:val="16"/>
              </w:rPr>
              <w:t>—</w:t>
            </w:r>
          </w:p>
        </w:tc>
      </w:tr>
      <w:tr w14:paraId="3E0A30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64F8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DD43D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8452EF">
            <w:pPr>
              <w:jc w:val="center"/>
            </w:pPr>
            <w:r>
              <w:rPr>
                <w:rFonts w:ascii="宋体" w:hAnsi="宋体" w:eastAsia="宋体"/>
                <w:sz w:val="16"/>
              </w:rPr>
              <w:t>实际完成情况</w:t>
            </w:r>
          </w:p>
        </w:tc>
      </w:tr>
      <w:tr w14:paraId="7BF9E6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4046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DF2C49">
            <w:pPr>
              <w:jc w:val="both"/>
            </w:pPr>
            <w:r>
              <w:rPr>
                <w:rFonts w:ascii="宋体" w:hAnsi="宋体" w:eastAsia="宋体"/>
                <w:sz w:val="16"/>
              </w:rPr>
              <w:t>根据《关于下达2024年中央农业防灾减灾水利救灾资金（动物防疫补助）预算的通知》（和地财农</w:t>
            </w:r>
            <w:r>
              <w:rPr>
                <w:rFonts w:hint="eastAsia" w:ascii="宋体" w:hAnsi="宋体"/>
                <w:sz w:val="16"/>
                <w:lang w:eastAsia="zh-CN"/>
              </w:rPr>
              <w:t>〔2024〕10号</w:t>
            </w:r>
            <w:r>
              <w:rPr>
                <w:rFonts w:ascii="宋体" w:hAnsi="宋体" w:eastAsia="宋体"/>
                <w:sz w:val="16"/>
              </w:rPr>
              <w:t>）文件实施该项目。通过项目的实施，项目资金主要用于购买药品试剂盒，扑杀牛羊各一头的补助资金。通过项目的实施，有效保障动物免疫工作正常顺利开展。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003DA9">
            <w:pPr>
              <w:jc w:val="both"/>
            </w:pPr>
            <w:r>
              <w:rPr>
                <w:rFonts w:ascii="宋体" w:hAnsi="宋体" w:eastAsia="宋体"/>
                <w:sz w:val="16"/>
              </w:rPr>
              <w:t>截止至自评节点，我单位已完成购买药品试剂盒1批，扑杀牛羊各一头的补助资金。资金已使用10.52万元。通过项目的实施，有效保障动物免疫工作正常顺利开展。</w:t>
            </w:r>
          </w:p>
        </w:tc>
      </w:tr>
      <w:tr w14:paraId="59F937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0D962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5697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EDE8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21A0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E636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DF83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CDD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23D7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AC551">
            <w:pPr>
              <w:jc w:val="center"/>
            </w:pPr>
            <w:r>
              <w:rPr>
                <w:rFonts w:ascii="宋体" w:hAnsi="宋体" w:eastAsia="宋体"/>
                <w:sz w:val="16"/>
              </w:rPr>
              <w:t>偏差原因分析及改进措施</w:t>
            </w:r>
          </w:p>
        </w:tc>
      </w:tr>
      <w:tr w14:paraId="2F8295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664E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3B2A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FC4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4B572">
            <w:pPr>
              <w:jc w:val="center"/>
            </w:pPr>
            <w:r>
              <w:rPr>
                <w:rFonts w:ascii="宋体" w:hAnsi="宋体" w:eastAsia="宋体"/>
                <w:sz w:val="16"/>
              </w:rPr>
              <w:t>购买试剂盒和耗品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A511D">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BB2B6">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5FBC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3C47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C38ED">
            <w:pPr>
              <w:jc w:val="center"/>
            </w:pPr>
          </w:p>
        </w:tc>
      </w:tr>
      <w:tr w14:paraId="6BCC08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905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05F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63F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F8249">
            <w:pPr>
              <w:jc w:val="center"/>
            </w:pPr>
            <w:r>
              <w:rPr>
                <w:rFonts w:ascii="宋体" w:hAnsi="宋体" w:eastAsia="宋体"/>
                <w:sz w:val="16"/>
              </w:rPr>
              <w:t>扑杀奶牛数量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4DCC1">
            <w:pPr>
              <w:jc w:val="center"/>
            </w:pPr>
            <w:r>
              <w:rPr>
                <w:rFonts w:ascii="宋体" w:hAnsi="宋体" w:eastAsia="宋体"/>
                <w:sz w:val="16"/>
              </w:rPr>
              <w:t>&gt;=1头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00F85">
            <w:pPr>
              <w:jc w:val="center"/>
            </w:pPr>
            <w:r>
              <w:rPr>
                <w:rFonts w:ascii="宋体" w:hAnsi="宋体" w:eastAsia="宋体"/>
                <w:sz w:val="16"/>
              </w:rPr>
              <w:t>=1头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5E34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F0C8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B1B02">
            <w:pPr>
              <w:jc w:val="center"/>
            </w:pPr>
          </w:p>
        </w:tc>
      </w:tr>
      <w:tr w14:paraId="633448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013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559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075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217E3">
            <w:pPr>
              <w:jc w:val="center"/>
            </w:pPr>
            <w:r>
              <w:rPr>
                <w:rFonts w:ascii="宋体" w:hAnsi="宋体" w:eastAsia="宋体"/>
                <w:sz w:val="16"/>
              </w:rPr>
              <w:t>扑杀羊只数量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F5992">
            <w:pPr>
              <w:jc w:val="center"/>
            </w:pPr>
            <w:r>
              <w:rPr>
                <w:rFonts w:ascii="宋体" w:hAnsi="宋体" w:eastAsia="宋体"/>
                <w:sz w:val="16"/>
              </w:rPr>
              <w:t>&gt;=1只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8EDD2">
            <w:pPr>
              <w:jc w:val="center"/>
            </w:pPr>
            <w:r>
              <w:rPr>
                <w:rFonts w:ascii="宋体" w:hAnsi="宋体" w:eastAsia="宋体"/>
                <w:sz w:val="16"/>
              </w:rPr>
              <w:t>=1只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85CB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2EC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77B64">
            <w:pPr>
              <w:jc w:val="center"/>
            </w:pPr>
          </w:p>
        </w:tc>
      </w:tr>
      <w:tr w14:paraId="22B76E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537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AD1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1F8C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8099E">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CA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5E4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A788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1246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5A3C">
            <w:pPr>
              <w:jc w:val="center"/>
            </w:pPr>
          </w:p>
        </w:tc>
      </w:tr>
      <w:tr w14:paraId="45B3E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54E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35D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532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5A213">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118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420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E88D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574D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DF646">
            <w:pPr>
              <w:jc w:val="center"/>
            </w:pPr>
          </w:p>
        </w:tc>
      </w:tr>
      <w:tr w14:paraId="06734C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634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E331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32FF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3B5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8CC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7D8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0B8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EFB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17567">
            <w:pPr>
              <w:jc w:val="center"/>
            </w:pPr>
          </w:p>
        </w:tc>
      </w:tr>
      <w:tr w14:paraId="386C24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966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5D2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E3FD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022B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1D13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0887A">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642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E0B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825DD">
            <w:pPr>
              <w:jc w:val="center"/>
            </w:pPr>
          </w:p>
        </w:tc>
      </w:tr>
      <w:tr w14:paraId="7BE292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F64E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FEF3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953F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438D7">
            <w:pPr>
              <w:jc w:val="center"/>
            </w:pPr>
            <w:r>
              <w:rPr>
                <w:rFonts w:ascii="宋体" w:hAnsi="宋体" w:eastAsia="宋体"/>
                <w:sz w:val="16"/>
              </w:rPr>
              <w:t>强制免疫补助金额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95B63">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28378">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CA3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8E3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C4A83">
            <w:pPr>
              <w:jc w:val="center"/>
            </w:pPr>
          </w:p>
        </w:tc>
      </w:tr>
      <w:tr w14:paraId="6868F6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431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7F7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A99C1">
            <w:pPr>
              <w:jc w:val="center"/>
            </w:pPr>
            <w:r>
              <w:rPr>
                <w:rFonts w:ascii="宋体" w:hAnsi="宋体" w:eastAsia="宋体"/>
                <w:sz w:val="16"/>
              </w:rPr>
              <w:t>社会成本指标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665B9">
            <w:pPr>
              <w:jc w:val="center"/>
            </w:pPr>
            <w:r>
              <w:rPr>
                <w:rFonts w:ascii="宋体" w:hAnsi="宋体" w:eastAsia="宋体"/>
                <w:sz w:val="16"/>
              </w:rPr>
              <w:t>强制扑杀补助金额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7E55F">
            <w:pPr>
              <w:jc w:val="center"/>
            </w:pPr>
            <w:r>
              <w:rPr>
                <w:rFonts w:ascii="宋体" w:hAnsi="宋体" w:eastAsia="宋体"/>
                <w:sz w:val="16"/>
              </w:rPr>
              <w:t>&lt;=0.52万元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D6935">
            <w:pPr>
              <w:jc w:val="center"/>
            </w:pPr>
            <w:r>
              <w:rPr>
                <w:rFonts w:ascii="宋体" w:hAnsi="宋体" w:eastAsia="宋体"/>
                <w:sz w:val="16"/>
              </w:rPr>
              <w:t>=0.52万元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545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09E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BBA8">
            <w:pPr>
              <w:jc w:val="center"/>
            </w:pPr>
          </w:p>
        </w:tc>
      </w:tr>
      <w:tr w14:paraId="7E871E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9A5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9F4B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699A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B0761">
            <w:pPr>
              <w:jc w:val="center"/>
            </w:pPr>
            <w:r>
              <w:rPr>
                <w:rFonts w:ascii="宋体" w:hAnsi="宋体" w:eastAsia="宋体"/>
                <w:sz w:val="16"/>
              </w:rPr>
              <w:t>保障动物免疫工作正常顺利开展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CC8B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21AD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97B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A88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1307D">
            <w:pPr>
              <w:jc w:val="center"/>
            </w:pPr>
          </w:p>
        </w:tc>
      </w:tr>
      <w:tr w14:paraId="1838FB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E44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518A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D5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BDABD">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3238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9D9C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08D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976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E13A3">
            <w:pPr>
              <w:jc w:val="center"/>
            </w:pPr>
          </w:p>
        </w:tc>
      </w:tr>
      <w:tr w14:paraId="5C50694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ACFB1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7EE6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6DA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4180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34EBD0"/>
        </w:tc>
      </w:tr>
    </w:tbl>
    <w:p w14:paraId="2691E4E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4E366A">
        <w:tblPrEx>
          <w:tblCellMar>
            <w:top w:w="0" w:type="dxa"/>
            <w:left w:w="108" w:type="dxa"/>
            <w:bottom w:w="0" w:type="dxa"/>
            <w:right w:w="108" w:type="dxa"/>
          </w:tblCellMar>
        </w:tblPrEx>
        <w:tc>
          <w:tcPr>
            <w:tcW w:w="8847" w:type="dxa"/>
            <w:gridSpan w:val="9"/>
            <w:vAlign w:val="center"/>
          </w:tcPr>
          <w:p w14:paraId="486B1835">
            <w:pPr>
              <w:jc w:val="center"/>
            </w:pPr>
            <w:r>
              <w:rPr>
                <w:rFonts w:ascii="宋体" w:hAnsi="宋体" w:eastAsia="宋体"/>
                <w:sz w:val="24"/>
              </w:rPr>
              <w:t>项目支出绩效自评表</w:t>
            </w:r>
          </w:p>
        </w:tc>
      </w:tr>
      <w:tr w14:paraId="217AB499">
        <w:tblPrEx>
          <w:tblCellMar>
            <w:top w:w="0" w:type="dxa"/>
            <w:left w:w="108" w:type="dxa"/>
            <w:bottom w:w="0" w:type="dxa"/>
            <w:right w:w="108" w:type="dxa"/>
          </w:tblCellMar>
        </w:tblPrEx>
        <w:tc>
          <w:tcPr>
            <w:tcW w:w="8847" w:type="dxa"/>
            <w:gridSpan w:val="9"/>
            <w:vAlign w:val="center"/>
          </w:tcPr>
          <w:p w14:paraId="22ED9DBC">
            <w:pPr>
              <w:jc w:val="center"/>
            </w:pPr>
            <w:r>
              <w:rPr>
                <w:rFonts w:ascii="宋体" w:hAnsi="宋体" w:eastAsia="宋体"/>
                <w:sz w:val="24"/>
              </w:rPr>
              <w:t>(2024年度)</w:t>
            </w:r>
          </w:p>
        </w:tc>
      </w:tr>
      <w:tr w14:paraId="6E62C6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6D05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3E5F04">
            <w:pPr>
              <w:jc w:val="center"/>
            </w:pPr>
            <w:r>
              <w:rPr>
                <w:rFonts w:ascii="宋体" w:hAnsi="宋体" w:eastAsia="宋体"/>
                <w:sz w:val="16"/>
              </w:rPr>
              <w:t>关于提前下达2024年中央农业生产发展资金预算的通知</w:t>
            </w:r>
          </w:p>
        </w:tc>
      </w:tr>
      <w:tr w14:paraId="12707D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9684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8CCC1F">
            <w:pPr>
              <w:jc w:val="center"/>
            </w:pPr>
            <w:r>
              <w:rPr>
                <w:rFonts w:ascii="宋体" w:hAnsi="宋体" w:eastAsia="宋体"/>
                <w:sz w:val="16"/>
              </w:rPr>
              <w:t>洛浦县畜牧兽医站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F98A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A00DD9">
            <w:pPr>
              <w:jc w:val="center"/>
            </w:pPr>
            <w:r>
              <w:rPr>
                <w:rFonts w:ascii="宋体" w:hAnsi="宋体" w:eastAsia="宋体"/>
                <w:sz w:val="16"/>
              </w:rPr>
              <w:t>洛浦县畜牧兽医站</w:t>
            </w:r>
          </w:p>
        </w:tc>
      </w:tr>
      <w:tr w14:paraId="121C07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B872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DC59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41D4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63D9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D97C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58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400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4209F">
            <w:pPr>
              <w:jc w:val="center"/>
            </w:pPr>
            <w:r>
              <w:rPr>
                <w:rFonts w:ascii="宋体" w:hAnsi="宋体" w:eastAsia="宋体"/>
                <w:sz w:val="16"/>
              </w:rPr>
              <w:t>得分</w:t>
            </w:r>
          </w:p>
        </w:tc>
      </w:tr>
      <w:tr w14:paraId="02FF77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547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CFF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36623">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51E2A">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58DBA">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95F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CED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C4AB4">
            <w:pPr>
              <w:jc w:val="center"/>
            </w:pPr>
            <w:r>
              <w:rPr>
                <w:rFonts w:ascii="宋体" w:hAnsi="宋体" w:eastAsia="宋体"/>
                <w:sz w:val="16"/>
              </w:rPr>
              <w:t>10.00分</w:t>
            </w:r>
          </w:p>
        </w:tc>
      </w:tr>
      <w:tr w14:paraId="2C1AE5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69A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4F3C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65B48">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648F8">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4604F">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8C0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D22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11C99">
            <w:pPr>
              <w:jc w:val="center"/>
            </w:pPr>
            <w:r>
              <w:rPr>
                <w:rFonts w:ascii="宋体" w:hAnsi="宋体" w:eastAsia="宋体"/>
                <w:sz w:val="16"/>
              </w:rPr>
              <w:t>—</w:t>
            </w:r>
          </w:p>
        </w:tc>
      </w:tr>
      <w:tr w14:paraId="59F2BF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DAA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949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BEE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F9E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90F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E35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457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CB2A7">
            <w:pPr>
              <w:jc w:val="center"/>
            </w:pPr>
            <w:r>
              <w:rPr>
                <w:rFonts w:ascii="宋体" w:hAnsi="宋体" w:eastAsia="宋体"/>
                <w:sz w:val="16"/>
              </w:rPr>
              <w:t>—</w:t>
            </w:r>
          </w:p>
        </w:tc>
      </w:tr>
      <w:tr w14:paraId="723505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3CC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FF2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358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98E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51C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E27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F4C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01B73">
            <w:pPr>
              <w:jc w:val="center"/>
            </w:pPr>
            <w:r>
              <w:rPr>
                <w:rFonts w:ascii="宋体" w:hAnsi="宋体" w:eastAsia="宋体"/>
                <w:sz w:val="16"/>
              </w:rPr>
              <w:t>—</w:t>
            </w:r>
          </w:p>
        </w:tc>
      </w:tr>
      <w:tr w14:paraId="0E6DDF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844C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1B523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C8E9EB">
            <w:pPr>
              <w:jc w:val="center"/>
            </w:pPr>
            <w:r>
              <w:rPr>
                <w:rFonts w:ascii="宋体" w:hAnsi="宋体" w:eastAsia="宋体"/>
                <w:sz w:val="16"/>
              </w:rPr>
              <w:t>实际完成情况</w:t>
            </w:r>
          </w:p>
        </w:tc>
      </w:tr>
      <w:tr w14:paraId="07504D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9E3A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6EC688">
            <w:pPr>
              <w:jc w:val="both"/>
            </w:pPr>
            <w:r>
              <w:rPr>
                <w:rFonts w:ascii="宋体" w:hAnsi="宋体" w:eastAsia="宋体"/>
                <w:sz w:val="16"/>
              </w:rPr>
              <w:t>根据《关于提前下达2024年中央农业生产发展资金（和地财农〔2023〕64号）文件实施此项目，主要实施内容为：补贴种公羊524只，购置冻精14000支。通过项目实施，保障动物防疫工作正常开展，确保不发生区域性重大动物</w:t>
            </w:r>
            <w:r>
              <w:rPr>
                <w:rFonts w:hint="eastAsia" w:ascii="宋体" w:hAnsi="宋体"/>
                <w:sz w:val="16"/>
                <w:lang w:eastAsia="zh-CN"/>
              </w:rPr>
              <w:t>YQ</w:t>
            </w:r>
            <w:r>
              <w:rPr>
                <w:rFonts w:ascii="宋体" w:hAnsi="宋体" w:eastAsia="宋体"/>
                <w:sz w:val="16"/>
              </w:rPr>
              <w:t>，促进畜牧业健康发展。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AC65E4">
            <w:pPr>
              <w:jc w:val="both"/>
            </w:pPr>
            <w:r>
              <w:rPr>
                <w:rFonts w:hint="eastAsia" w:ascii="宋体" w:hAnsi="宋体"/>
                <w:sz w:val="16"/>
                <w:lang w:eastAsia="zh-CN"/>
              </w:rPr>
              <w:t>截至</w:t>
            </w:r>
            <w:r>
              <w:rPr>
                <w:rFonts w:ascii="宋体" w:hAnsi="宋体" w:eastAsia="宋体"/>
                <w:sz w:val="16"/>
              </w:rPr>
              <w:t>2024年12月31日，该项目已完成补贴种公羊425只，购置冻精14000支。资金已使用130万元。通过项目实施，保障动物防疫工作正常开展，确保不发生区域性重大动物</w:t>
            </w:r>
            <w:r>
              <w:rPr>
                <w:rFonts w:hint="eastAsia" w:ascii="宋体" w:hAnsi="宋体"/>
                <w:sz w:val="16"/>
                <w:lang w:eastAsia="zh-CN"/>
              </w:rPr>
              <w:t>YQ</w:t>
            </w:r>
            <w:r>
              <w:rPr>
                <w:rFonts w:ascii="宋体" w:hAnsi="宋体" w:eastAsia="宋体"/>
                <w:sz w:val="16"/>
              </w:rPr>
              <w:t>，促进畜牧业健康发展。（因年度预期目标中，指标叙述错误，实际计划补贴425只，实际补贴数量425只。）</w:t>
            </w:r>
          </w:p>
        </w:tc>
      </w:tr>
      <w:tr w14:paraId="7CB9D0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3461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1CD2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B8C8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3DFD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7C8B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1DC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8CBE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37EE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0F292">
            <w:pPr>
              <w:jc w:val="center"/>
            </w:pPr>
            <w:r>
              <w:rPr>
                <w:rFonts w:ascii="宋体" w:hAnsi="宋体" w:eastAsia="宋体"/>
                <w:sz w:val="16"/>
              </w:rPr>
              <w:t>偏差原因分析及改进措施</w:t>
            </w:r>
          </w:p>
        </w:tc>
      </w:tr>
      <w:tr w14:paraId="0D7BC0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59E9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6F04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C630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281C4">
            <w:pPr>
              <w:jc w:val="center"/>
            </w:pPr>
            <w:r>
              <w:rPr>
                <w:rFonts w:ascii="宋体" w:hAnsi="宋体" w:eastAsia="宋体"/>
                <w:sz w:val="16"/>
              </w:rPr>
              <w:t>补贴种公羊数量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C58BF">
            <w:pPr>
              <w:jc w:val="center"/>
            </w:pPr>
            <w:r>
              <w:rPr>
                <w:rFonts w:ascii="宋体" w:hAnsi="宋体" w:eastAsia="宋体"/>
                <w:sz w:val="16"/>
              </w:rPr>
              <w:t>=425只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3754A">
            <w:pPr>
              <w:jc w:val="center"/>
            </w:pPr>
            <w:r>
              <w:rPr>
                <w:rFonts w:ascii="宋体" w:hAnsi="宋体" w:eastAsia="宋体"/>
                <w:sz w:val="16"/>
              </w:rPr>
              <w:t>=425只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197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68E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CCA4F">
            <w:pPr>
              <w:jc w:val="center"/>
            </w:pPr>
          </w:p>
        </w:tc>
      </w:tr>
      <w:tr w14:paraId="490513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BD8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664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E0C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FF89E">
            <w:pPr>
              <w:jc w:val="center"/>
            </w:pPr>
            <w:r>
              <w:rPr>
                <w:rFonts w:ascii="宋体" w:hAnsi="宋体" w:eastAsia="宋体"/>
                <w:sz w:val="16"/>
              </w:rPr>
              <w:t>设备购置数量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9DFE0">
            <w:pPr>
              <w:jc w:val="center"/>
            </w:pPr>
            <w:r>
              <w:rPr>
                <w:rFonts w:ascii="宋体" w:hAnsi="宋体" w:eastAsia="宋体"/>
                <w:sz w:val="16"/>
              </w:rPr>
              <w:t>=14000支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9CB4C">
            <w:pPr>
              <w:jc w:val="center"/>
            </w:pPr>
            <w:r>
              <w:rPr>
                <w:rFonts w:ascii="宋体" w:hAnsi="宋体" w:eastAsia="宋体"/>
                <w:sz w:val="16"/>
              </w:rPr>
              <w:t>=14000支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6FB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A1A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FEBDB">
            <w:pPr>
              <w:jc w:val="center"/>
            </w:pPr>
          </w:p>
        </w:tc>
      </w:tr>
      <w:tr w14:paraId="5D89B0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41A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57D7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2A39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6935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6A0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8D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4C02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5C5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2F4D7">
            <w:pPr>
              <w:jc w:val="center"/>
            </w:pPr>
          </w:p>
        </w:tc>
      </w:tr>
      <w:tr w14:paraId="10404D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41D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F18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E98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DD98D">
            <w:pPr>
              <w:jc w:val="center"/>
            </w:pPr>
            <w:r>
              <w:rPr>
                <w:rFonts w:ascii="宋体" w:hAnsi="宋体" w:eastAsia="宋体"/>
                <w:sz w:val="16"/>
              </w:rPr>
              <w:t>补贴资金覆盖率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832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D44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3C8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DB20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735F9">
            <w:pPr>
              <w:jc w:val="center"/>
            </w:pPr>
          </w:p>
        </w:tc>
      </w:tr>
      <w:tr w14:paraId="586942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4A4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2CC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618B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9EA2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0F0D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9F9CC">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8589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C6A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2540B">
            <w:pPr>
              <w:jc w:val="center"/>
            </w:pPr>
          </w:p>
        </w:tc>
      </w:tr>
      <w:tr w14:paraId="5F4AF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2F4D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5EE4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50DD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844A6">
            <w:pPr>
              <w:jc w:val="center"/>
            </w:pPr>
            <w:r>
              <w:rPr>
                <w:rFonts w:ascii="宋体" w:hAnsi="宋体" w:eastAsia="宋体"/>
                <w:sz w:val="16"/>
              </w:rPr>
              <w:t>种公羊补贴标准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BAB39">
            <w:pPr>
              <w:jc w:val="center"/>
            </w:pPr>
            <w:r>
              <w:rPr>
                <w:rFonts w:ascii="宋体" w:hAnsi="宋体" w:eastAsia="宋体"/>
                <w:sz w:val="16"/>
              </w:rPr>
              <w:t>&lt;=70万元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AFAC2">
            <w:pPr>
              <w:jc w:val="center"/>
            </w:pPr>
            <w:r>
              <w:rPr>
                <w:rFonts w:ascii="宋体" w:hAnsi="宋体" w:eastAsia="宋体"/>
                <w:sz w:val="16"/>
              </w:rPr>
              <w: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402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C6E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B0190">
            <w:pPr>
              <w:jc w:val="center"/>
            </w:pPr>
          </w:p>
        </w:tc>
      </w:tr>
      <w:tr w14:paraId="26D23B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5ED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360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9950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120FD">
            <w:pPr>
              <w:jc w:val="center"/>
            </w:pPr>
            <w:r>
              <w:rPr>
                <w:rFonts w:ascii="宋体" w:hAnsi="宋体" w:eastAsia="宋体"/>
                <w:sz w:val="16"/>
              </w:rPr>
              <w:t>购置冻精标准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96B86">
            <w:pPr>
              <w:jc w:val="center"/>
            </w:pPr>
            <w:r>
              <w:rPr>
                <w:rFonts w:ascii="宋体" w:hAnsi="宋体" w:eastAsia="宋体"/>
                <w:sz w:val="16"/>
              </w:rPr>
              <w:t>&lt;=60万元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58A17">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5DA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002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1B25B">
            <w:pPr>
              <w:jc w:val="center"/>
            </w:pPr>
          </w:p>
        </w:tc>
      </w:tr>
      <w:tr w14:paraId="47AD92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6FD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92AC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E7D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70EBC">
            <w:pPr>
              <w:jc w:val="center"/>
            </w:pPr>
            <w:r>
              <w:rPr>
                <w:rFonts w:ascii="宋体" w:hAnsi="宋体" w:eastAsia="宋体"/>
                <w:sz w:val="16"/>
              </w:rPr>
              <w:t>促进畜牧业健康发展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EFA62">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AB5EF">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486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00D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69BB3">
            <w:pPr>
              <w:jc w:val="center"/>
            </w:pPr>
          </w:p>
        </w:tc>
      </w:tr>
      <w:tr w14:paraId="5E54D5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018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FCF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2D63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9B971">
            <w:pPr>
              <w:jc w:val="center"/>
            </w:pPr>
            <w:r>
              <w:rPr>
                <w:rFonts w:ascii="宋体" w:hAnsi="宋体" w:eastAsia="宋体"/>
                <w:sz w:val="16"/>
              </w:rPr>
              <w:t>补助对象对政策满意度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BA68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60B1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EDC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73E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6EEE1">
            <w:pPr>
              <w:jc w:val="center"/>
            </w:pPr>
          </w:p>
        </w:tc>
      </w:tr>
      <w:tr w14:paraId="560589E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ACDBE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7E57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EF8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85FE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B95D542"/>
        </w:tc>
      </w:tr>
    </w:tbl>
    <w:p w14:paraId="4EA8A08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1B7590">
        <w:tblPrEx>
          <w:tblCellMar>
            <w:top w:w="0" w:type="dxa"/>
            <w:left w:w="108" w:type="dxa"/>
            <w:bottom w:w="0" w:type="dxa"/>
            <w:right w:w="108" w:type="dxa"/>
          </w:tblCellMar>
        </w:tblPrEx>
        <w:tc>
          <w:tcPr>
            <w:tcW w:w="8847" w:type="dxa"/>
            <w:gridSpan w:val="9"/>
            <w:vAlign w:val="center"/>
          </w:tcPr>
          <w:p w14:paraId="405F5090">
            <w:pPr>
              <w:jc w:val="center"/>
            </w:pPr>
            <w:r>
              <w:rPr>
                <w:rFonts w:ascii="宋体" w:hAnsi="宋体" w:eastAsia="宋体"/>
                <w:sz w:val="24"/>
              </w:rPr>
              <w:t>项目支出绩效自评表</w:t>
            </w:r>
          </w:p>
        </w:tc>
      </w:tr>
      <w:tr w14:paraId="2394FE79">
        <w:tblPrEx>
          <w:tblCellMar>
            <w:top w:w="0" w:type="dxa"/>
            <w:left w:w="108" w:type="dxa"/>
            <w:bottom w:w="0" w:type="dxa"/>
            <w:right w:w="108" w:type="dxa"/>
          </w:tblCellMar>
        </w:tblPrEx>
        <w:tc>
          <w:tcPr>
            <w:tcW w:w="8847" w:type="dxa"/>
            <w:gridSpan w:val="9"/>
            <w:vAlign w:val="center"/>
          </w:tcPr>
          <w:p w14:paraId="1ED5156D">
            <w:pPr>
              <w:jc w:val="center"/>
            </w:pPr>
            <w:r>
              <w:rPr>
                <w:rFonts w:ascii="宋体" w:hAnsi="宋体" w:eastAsia="宋体"/>
                <w:sz w:val="24"/>
              </w:rPr>
              <w:t>(2024年度)</w:t>
            </w:r>
          </w:p>
        </w:tc>
      </w:tr>
      <w:tr w14:paraId="789FFD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EE03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C3972F">
            <w:pPr>
              <w:jc w:val="center"/>
            </w:pPr>
            <w:r>
              <w:rPr>
                <w:rFonts w:ascii="宋体" w:hAnsi="宋体" w:eastAsia="宋体"/>
                <w:sz w:val="16"/>
              </w:rPr>
              <w:t>关于提前下达2024年中央农业防灾减灾和水利</w:t>
            </w:r>
            <w:r>
              <w:rPr>
                <w:rFonts w:hint="eastAsia" w:ascii="宋体" w:hAnsi="宋体"/>
                <w:sz w:val="16"/>
                <w:lang w:eastAsia="zh-CN"/>
              </w:rPr>
              <w:t>救灾</w:t>
            </w:r>
            <w:r>
              <w:rPr>
                <w:rFonts w:ascii="宋体" w:hAnsi="宋体" w:eastAsia="宋体"/>
                <w:sz w:val="16"/>
              </w:rPr>
              <w:t>资金（动物防疫补助）</w:t>
            </w:r>
          </w:p>
        </w:tc>
      </w:tr>
      <w:tr w14:paraId="1FDA6C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B7D2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1DD0DB">
            <w:pPr>
              <w:jc w:val="center"/>
            </w:pPr>
            <w:r>
              <w:rPr>
                <w:rFonts w:ascii="宋体" w:hAnsi="宋体" w:eastAsia="宋体"/>
                <w:sz w:val="16"/>
              </w:rPr>
              <w:t>洛浦县畜牧兽医站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B756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7D13DA">
            <w:pPr>
              <w:jc w:val="center"/>
            </w:pPr>
            <w:r>
              <w:rPr>
                <w:rFonts w:ascii="宋体" w:hAnsi="宋体" w:eastAsia="宋体"/>
                <w:sz w:val="16"/>
              </w:rPr>
              <w:t>洛浦县畜牧兽医站</w:t>
            </w:r>
          </w:p>
        </w:tc>
      </w:tr>
      <w:tr w14:paraId="53158F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8EED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5290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704D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C3FA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9467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2838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BC53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C14A4">
            <w:pPr>
              <w:jc w:val="center"/>
            </w:pPr>
            <w:r>
              <w:rPr>
                <w:rFonts w:ascii="宋体" w:hAnsi="宋体" w:eastAsia="宋体"/>
                <w:sz w:val="16"/>
              </w:rPr>
              <w:t>得分</w:t>
            </w:r>
          </w:p>
        </w:tc>
      </w:tr>
      <w:tr w14:paraId="79D04B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21C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72C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05BEE">
            <w:pPr>
              <w:jc w:val="center"/>
            </w:pPr>
            <w:r>
              <w:rPr>
                <w:rFonts w:ascii="宋体" w:hAnsi="宋体" w:eastAsia="宋体"/>
                <w:sz w:val="16"/>
              </w:rPr>
              <w:t>17.82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DD141">
            <w:pPr>
              <w:jc w:val="center"/>
            </w:pPr>
            <w:r>
              <w:rPr>
                <w:rFonts w:ascii="宋体" w:hAnsi="宋体" w:eastAsia="宋体"/>
                <w:sz w:val="16"/>
              </w:rPr>
              <w:t>17.82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A5E90">
            <w:pPr>
              <w:jc w:val="center"/>
            </w:pPr>
            <w:r>
              <w:rPr>
                <w:rFonts w:ascii="宋体" w:hAnsi="宋体" w:eastAsia="宋体"/>
                <w:sz w:val="16"/>
              </w:rPr>
              <w:t>17.82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6CB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817F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E6A88">
            <w:pPr>
              <w:jc w:val="center"/>
            </w:pPr>
            <w:r>
              <w:rPr>
                <w:rFonts w:ascii="宋体" w:hAnsi="宋体" w:eastAsia="宋体"/>
                <w:sz w:val="16"/>
              </w:rPr>
              <w:t>10.00分</w:t>
            </w:r>
          </w:p>
        </w:tc>
      </w:tr>
      <w:tr w14:paraId="6777DA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C02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0C3A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EAAD1">
            <w:pPr>
              <w:jc w:val="center"/>
            </w:pPr>
            <w:r>
              <w:rPr>
                <w:rFonts w:ascii="宋体" w:hAnsi="宋体" w:eastAsia="宋体"/>
                <w:sz w:val="16"/>
              </w:rPr>
              <w:t>17.82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43AB">
            <w:pPr>
              <w:jc w:val="center"/>
            </w:pPr>
            <w:r>
              <w:rPr>
                <w:rFonts w:ascii="宋体" w:hAnsi="宋体" w:eastAsia="宋体"/>
                <w:sz w:val="16"/>
              </w:rPr>
              <w:t>17.82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28CCA">
            <w:pPr>
              <w:jc w:val="center"/>
            </w:pPr>
            <w:r>
              <w:rPr>
                <w:rFonts w:ascii="宋体" w:hAnsi="宋体" w:eastAsia="宋体"/>
                <w:sz w:val="16"/>
              </w:rPr>
              <w:t>17.82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580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C26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D7F75">
            <w:pPr>
              <w:jc w:val="center"/>
            </w:pPr>
            <w:r>
              <w:rPr>
                <w:rFonts w:ascii="宋体" w:hAnsi="宋体" w:eastAsia="宋体"/>
                <w:sz w:val="16"/>
              </w:rPr>
              <w:t>—</w:t>
            </w:r>
          </w:p>
        </w:tc>
      </w:tr>
      <w:tr w14:paraId="0C8821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29D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81B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87E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6A8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FF8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0BC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EE4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412F0">
            <w:pPr>
              <w:jc w:val="center"/>
            </w:pPr>
            <w:r>
              <w:rPr>
                <w:rFonts w:ascii="宋体" w:hAnsi="宋体" w:eastAsia="宋体"/>
                <w:sz w:val="16"/>
              </w:rPr>
              <w:t>—</w:t>
            </w:r>
          </w:p>
        </w:tc>
      </w:tr>
      <w:tr w14:paraId="60D9A1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7C2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293A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45B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5D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B5B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D82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9B7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133EF">
            <w:pPr>
              <w:jc w:val="center"/>
            </w:pPr>
            <w:r>
              <w:rPr>
                <w:rFonts w:ascii="宋体" w:hAnsi="宋体" w:eastAsia="宋体"/>
                <w:sz w:val="16"/>
              </w:rPr>
              <w:t>—</w:t>
            </w:r>
          </w:p>
        </w:tc>
      </w:tr>
      <w:tr w14:paraId="4698E4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58F5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16204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708AEF">
            <w:pPr>
              <w:jc w:val="center"/>
            </w:pPr>
            <w:r>
              <w:rPr>
                <w:rFonts w:ascii="宋体" w:hAnsi="宋体" w:eastAsia="宋体"/>
                <w:sz w:val="16"/>
              </w:rPr>
              <w:t>实际完成情况</w:t>
            </w:r>
          </w:p>
        </w:tc>
      </w:tr>
      <w:tr w14:paraId="3EC1FF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8DEE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B6C06F">
            <w:pPr>
              <w:jc w:val="both"/>
            </w:pPr>
            <w:r>
              <w:rPr>
                <w:rFonts w:ascii="宋体" w:hAnsi="宋体" w:eastAsia="宋体"/>
                <w:sz w:val="16"/>
              </w:rPr>
              <w:t>根据《关于提前下达2024年中央农业防灾减灾和水利</w:t>
            </w:r>
            <w:r>
              <w:rPr>
                <w:rFonts w:hint="eastAsia" w:ascii="宋体" w:hAnsi="宋体"/>
                <w:sz w:val="16"/>
                <w:lang w:eastAsia="zh-CN"/>
              </w:rPr>
              <w:t>救灾</w:t>
            </w:r>
            <w:r>
              <w:rPr>
                <w:rFonts w:ascii="宋体" w:hAnsi="宋体" w:eastAsia="宋体"/>
                <w:sz w:val="16"/>
              </w:rPr>
              <w:t>资金（动物防疫补助经费预算的通知》（和地财农〔2023〕59号）文件实施此项目，主要实施内容为：购置物资1批，购置实验室试剂1批，购买诊断液、注射器、口罩、手套、针头、个人防护物资、布病防控宣传材料等。通过对布病扑杀的牲畜给予补助，保障布鲁氏杆菌病防控工作，减少畜间布鲁氏菌病的扩散、切断传染途径，更正确、更科学</w:t>
            </w:r>
            <w:r>
              <w:rPr>
                <w:rFonts w:hint="eastAsia" w:ascii="宋体" w:hAnsi="宋体"/>
                <w:sz w:val="16"/>
                <w:lang w:eastAsia="zh-CN"/>
              </w:rPr>
              <w:t>的</w:t>
            </w:r>
            <w:r>
              <w:rPr>
                <w:rFonts w:ascii="宋体" w:hAnsi="宋体" w:eastAsia="宋体"/>
                <w:sz w:val="16"/>
              </w:rPr>
              <w:t>防止布鲁氏菌病防治工作，强化对动物科学防疫工作，降低</w:t>
            </w:r>
            <w:r>
              <w:rPr>
                <w:rFonts w:hint="eastAsia" w:ascii="宋体" w:hAnsi="宋体"/>
                <w:sz w:val="16"/>
                <w:lang w:eastAsia="zh-CN"/>
              </w:rPr>
              <w:t>YQ</w:t>
            </w:r>
            <w:r>
              <w:rPr>
                <w:rFonts w:ascii="宋体" w:hAnsi="宋体" w:eastAsia="宋体"/>
                <w:sz w:val="16"/>
              </w:rPr>
              <w:t>扩散风险，保障人民身体健康。对洛浦县5家生猪养殖户2023年养殖环节死亡无害化处理的猪进行补助。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92D2D4">
            <w:pPr>
              <w:jc w:val="both"/>
            </w:pPr>
            <w:r>
              <w:rPr>
                <w:rFonts w:ascii="宋体" w:hAnsi="宋体" w:eastAsia="宋体"/>
                <w:sz w:val="16"/>
              </w:rPr>
              <w:t>截止至自评节点，我单位已完成购置物资1批，购置实验室试剂1批，购买诊断液、注射器、口罩、手套、针头、个人防护物资、布病防控宣传材料等。项目资金已使用17.82万元。通过项目的实施，保障布鲁氏杆菌病防控工作，减少畜间布鲁氏菌病的扩散、切断传染途径，更正确、更科学</w:t>
            </w:r>
            <w:r>
              <w:rPr>
                <w:rFonts w:hint="eastAsia" w:ascii="宋体" w:hAnsi="宋体"/>
                <w:sz w:val="16"/>
                <w:lang w:eastAsia="zh-CN"/>
              </w:rPr>
              <w:t>的</w:t>
            </w:r>
            <w:r>
              <w:rPr>
                <w:rFonts w:ascii="宋体" w:hAnsi="宋体" w:eastAsia="宋体"/>
                <w:sz w:val="16"/>
              </w:rPr>
              <w:t>防止布鲁氏菌病防治工作，强化对动物科学防疫工作，降低</w:t>
            </w:r>
            <w:r>
              <w:rPr>
                <w:rFonts w:hint="eastAsia" w:ascii="宋体" w:hAnsi="宋体"/>
                <w:sz w:val="16"/>
                <w:lang w:eastAsia="zh-CN"/>
              </w:rPr>
              <w:t>YQ</w:t>
            </w:r>
            <w:r>
              <w:rPr>
                <w:rFonts w:ascii="宋体" w:hAnsi="宋体" w:eastAsia="宋体"/>
                <w:sz w:val="16"/>
              </w:rPr>
              <w:t>扩散风险。</w:t>
            </w:r>
          </w:p>
        </w:tc>
      </w:tr>
      <w:tr w14:paraId="66C3EF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A431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937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8959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1B7C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793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6510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4BB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73BD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CE810">
            <w:pPr>
              <w:jc w:val="center"/>
            </w:pPr>
            <w:r>
              <w:rPr>
                <w:rFonts w:ascii="宋体" w:hAnsi="宋体" w:eastAsia="宋体"/>
                <w:sz w:val="16"/>
              </w:rPr>
              <w:t>偏差原因分析及改进措施</w:t>
            </w:r>
          </w:p>
        </w:tc>
      </w:tr>
      <w:tr w14:paraId="5EE3E2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9F7B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5C2A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C40B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75448">
            <w:pPr>
              <w:jc w:val="center"/>
            </w:pPr>
            <w:r>
              <w:rPr>
                <w:rFonts w:ascii="宋体" w:hAnsi="宋体" w:eastAsia="宋体"/>
                <w:sz w:val="16"/>
              </w:rPr>
              <w:t>购置物资数量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31900">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BD9B2">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0503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408E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B6684">
            <w:pPr>
              <w:jc w:val="center"/>
            </w:pPr>
          </w:p>
        </w:tc>
      </w:tr>
      <w:tr w14:paraId="33913B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A39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347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8C7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74067">
            <w:pPr>
              <w:jc w:val="center"/>
            </w:pPr>
            <w:r>
              <w:rPr>
                <w:rFonts w:ascii="宋体" w:hAnsi="宋体" w:eastAsia="宋体"/>
                <w:sz w:val="16"/>
              </w:rPr>
              <w:t>购置实验室试剂数量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AB529">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83C88">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FED7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B6DF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E3352">
            <w:pPr>
              <w:jc w:val="center"/>
            </w:pPr>
          </w:p>
        </w:tc>
      </w:tr>
      <w:tr w14:paraId="3FE075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396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4C4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CE8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F954B">
            <w:pPr>
              <w:jc w:val="center"/>
            </w:pPr>
            <w:r>
              <w:rPr>
                <w:rFonts w:ascii="宋体" w:hAnsi="宋体" w:eastAsia="宋体"/>
                <w:sz w:val="16"/>
              </w:rPr>
              <w:t>补助生猪养殖户数量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F583C">
            <w:pPr>
              <w:jc w:val="center"/>
            </w:pPr>
            <w:r>
              <w:rPr>
                <w:rFonts w:ascii="宋体" w:hAnsi="宋体" w:eastAsia="宋体"/>
                <w:sz w:val="16"/>
              </w:rPr>
              <w:t>=5户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45E9D">
            <w:pPr>
              <w:jc w:val="center"/>
            </w:pPr>
            <w:r>
              <w:rPr>
                <w:rFonts w:ascii="宋体" w:hAnsi="宋体" w:eastAsia="宋体"/>
                <w:sz w:val="16"/>
              </w:rPr>
              <w:t>=5户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3302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7616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93CF8">
            <w:pPr>
              <w:jc w:val="center"/>
            </w:pPr>
          </w:p>
        </w:tc>
      </w:tr>
      <w:tr w14:paraId="3314D2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646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058D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E563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1D9D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873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530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4544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DB2A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B8AA9">
            <w:pPr>
              <w:jc w:val="center"/>
            </w:pPr>
          </w:p>
        </w:tc>
      </w:tr>
      <w:tr w14:paraId="26B3D8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567C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E24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A82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F3E6D">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D50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EDC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E687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4E35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EB639">
            <w:pPr>
              <w:jc w:val="center"/>
            </w:pPr>
          </w:p>
        </w:tc>
      </w:tr>
      <w:tr w14:paraId="2C97B3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CCB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814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41BD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56C1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F05A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C937B">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5CAF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09EE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960F8">
            <w:pPr>
              <w:jc w:val="center"/>
            </w:pPr>
          </w:p>
        </w:tc>
      </w:tr>
      <w:tr w14:paraId="4B18F3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0523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E92C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1CE1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0E7B0">
            <w:pPr>
              <w:jc w:val="center"/>
            </w:pPr>
            <w:r>
              <w:rPr>
                <w:rFonts w:ascii="宋体" w:hAnsi="宋体" w:eastAsia="宋体"/>
                <w:sz w:val="16"/>
              </w:rPr>
              <w:t>购置物资费用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9D204">
            <w:pPr>
              <w:jc w:val="center"/>
            </w:pPr>
            <w:r>
              <w:rPr>
                <w:rFonts w:ascii="宋体" w:hAnsi="宋体" w:eastAsia="宋体"/>
                <w:sz w:val="16"/>
              </w:rPr>
              <w:t>&lt;=14万元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BDC70">
            <w:pPr>
              <w:jc w:val="center"/>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FA1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B78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D4A2D">
            <w:pPr>
              <w:jc w:val="center"/>
            </w:pPr>
          </w:p>
        </w:tc>
      </w:tr>
      <w:tr w14:paraId="538CFE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85C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29F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8F5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FC28F">
            <w:pPr>
              <w:jc w:val="center"/>
            </w:pPr>
            <w:r>
              <w:rPr>
                <w:rFonts w:ascii="宋体" w:hAnsi="宋体" w:eastAsia="宋体"/>
                <w:sz w:val="16"/>
              </w:rPr>
              <w:t>生猪养殖户平均补助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44B4D">
            <w:pPr>
              <w:jc w:val="center"/>
            </w:pPr>
            <w:r>
              <w:rPr>
                <w:rFonts w:ascii="宋体" w:hAnsi="宋体" w:eastAsia="宋体"/>
                <w:sz w:val="16"/>
              </w:rPr>
              <w:t>&lt;=3.82万元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458F4">
            <w:pPr>
              <w:jc w:val="center"/>
            </w:pPr>
            <w:r>
              <w:rPr>
                <w:rFonts w:ascii="宋体" w:hAnsi="宋体" w:eastAsia="宋体"/>
                <w:sz w:val="16"/>
              </w:rPr>
              <w:t>=3.82万元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AC9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0E8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315F2">
            <w:pPr>
              <w:jc w:val="center"/>
            </w:pPr>
          </w:p>
        </w:tc>
      </w:tr>
      <w:tr w14:paraId="3018C9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971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C50A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F89F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B219D">
            <w:pPr>
              <w:jc w:val="center"/>
            </w:pPr>
            <w:r>
              <w:rPr>
                <w:rFonts w:ascii="宋体" w:hAnsi="宋体" w:eastAsia="宋体"/>
                <w:sz w:val="16"/>
              </w:rPr>
              <w:t>减少畜间布鲁氏菌病的扩散、切断传染途径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56F54">
            <w:pPr>
              <w:jc w:val="center"/>
            </w:pPr>
            <w:r>
              <w:rPr>
                <w:rFonts w:ascii="宋体" w:hAnsi="宋体" w:eastAsia="宋体"/>
                <w:sz w:val="16"/>
              </w:rPr>
              <w:t>有效减少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35818">
            <w:pPr>
              <w:jc w:val="center"/>
            </w:pPr>
            <w:r>
              <w:rPr>
                <w:rFonts w:ascii="宋体" w:hAnsi="宋体" w:eastAsia="宋体"/>
                <w:sz w:val="16"/>
              </w:rPr>
              <w:t>有效减少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48D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5B3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9CD3D">
            <w:pPr>
              <w:jc w:val="center"/>
            </w:pPr>
          </w:p>
        </w:tc>
      </w:tr>
      <w:tr w14:paraId="45F996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E1E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8DA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992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7D52B">
            <w:pPr>
              <w:jc w:val="center"/>
            </w:pPr>
            <w:r>
              <w:rPr>
                <w:rFonts w:ascii="宋体" w:hAnsi="宋体" w:eastAsia="宋体"/>
                <w:sz w:val="16"/>
              </w:rPr>
              <w:t>补助对象对政策满意度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3BCA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2963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F94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1D5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CEED6">
            <w:pPr>
              <w:jc w:val="center"/>
            </w:pPr>
          </w:p>
        </w:tc>
      </w:tr>
      <w:tr w14:paraId="47CBD93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58CE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826D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E2C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78FC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C0010A"/>
        </w:tc>
      </w:tr>
    </w:tbl>
    <w:p w14:paraId="03AB8D2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154"/>
        <w:gridCol w:w="812"/>
        <w:gridCol w:w="983"/>
        <w:gridCol w:w="983"/>
        <w:gridCol w:w="983"/>
        <w:gridCol w:w="983"/>
        <w:gridCol w:w="983"/>
      </w:tblGrid>
      <w:tr w14:paraId="1A315145">
        <w:tblPrEx>
          <w:tblCellMar>
            <w:top w:w="0" w:type="dxa"/>
            <w:left w:w="108" w:type="dxa"/>
            <w:bottom w:w="0" w:type="dxa"/>
            <w:right w:w="108" w:type="dxa"/>
          </w:tblCellMar>
        </w:tblPrEx>
        <w:tc>
          <w:tcPr>
            <w:tcW w:w="8847" w:type="dxa"/>
            <w:gridSpan w:val="9"/>
            <w:vAlign w:val="center"/>
          </w:tcPr>
          <w:p w14:paraId="2DC82276">
            <w:pPr>
              <w:jc w:val="center"/>
            </w:pPr>
            <w:r>
              <w:rPr>
                <w:rFonts w:ascii="宋体" w:hAnsi="宋体" w:eastAsia="宋体"/>
                <w:sz w:val="24"/>
              </w:rPr>
              <w:t>项目支出绩效自评表</w:t>
            </w:r>
          </w:p>
        </w:tc>
      </w:tr>
      <w:tr w14:paraId="7D7955BF">
        <w:tblPrEx>
          <w:tblCellMar>
            <w:top w:w="0" w:type="dxa"/>
            <w:left w:w="108" w:type="dxa"/>
            <w:bottom w:w="0" w:type="dxa"/>
            <w:right w:w="108" w:type="dxa"/>
          </w:tblCellMar>
        </w:tblPrEx>
        <w:tc>
          <w:tcPr>
            <w:tcW w:w="8847" w:type="dxa"/>
            <w:gridSpan w:val="9"/>
            <w:vAlign w:val="center"/>
          </w:tcPr>
          <w:p w14:paraId="62316557">
            <w:pPr>
              <w:jc w:val="center"/>
            </w:pPr>
            <w:r>
              <w:rPr>
                <w:rFonts w:ascii="宋体" w:hAnsi="宋体" w:eastAsia="宋体"/>
                <w:sz w:val="24"/>
              </w:rPr>
              <w:t>(2024年度)</w:t>
            </w:r>
          </w:p>
        </w:tc>
      </w:tr>
      <w:tr w14:paraId="3B652E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6866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A13412">
            <w:pPr>
              <w:jc w:val="center"/>
            </w:pPr>
            <w:r>
              <w:rPr>
                <w:rFonts w:ascii="宋体" w:hAnsi="宋体" w:eastAsia="宋体"/>
                <w:sz w:val="16"/>
              </w:rPr>
              <w:t>关于调整下达2023年结转动物防疫补助经费的通知：和地财农</w:t>
            </w:r>
            <w:r>
              <w:rPr>
                <w:rFonts w:hint="eastAsia" w:ascii="宋体" w:hAnsi="宋体"/>
                <w:sz w:val="16"/>
                <w:lang w:eastAsia="zh-CN"/>
              </w:rPr>
              <w:t>〔2024〕16号</w:t>
            </w:r>
            <w:r>
              <w:rPr>
                <w:rFonts w:ascii="宋体" w:hAnsi="宋体" w:eastAsia="宋体"/>
                <w:sz w:val="16"/>
              </w:rPr>
              <w:t>（强制扑杀补助）</w:t>
            </w:r>
          </w:p>
        </w:tc>
      </w:tr>
      <w:tr w14:paraId="6A842C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CDE5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CACD1F">
            <w:pPr>
              <w:jc w:val="center"/>
            </w:pPr>
            <w:r>
              <w:rPr>
                <w:rFonts w:ascii="宋体" w:hAnsi="宋体" w:eastAsia="宋体"/>
                <w:sz w:val="16"/>
              </w:rPr>
              <w:t>洛浦县畜牧兽医站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D2E6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6B8BE8">
            <w:pPr>
              <w:jc w:val="center"/>
            </w:pPr>
            <w:r>
              <w:rPr>
                <w:rFonts w:ascii="宋体" w:hAnsi="宋体" w:eastAsia="宋体"/>
                <w:sz w:val="16"/>
              </w:rPr>
              <w:t>洛浦县畜牧兽医站</w:t>
            </w:r>
          </w:p>
        </w:tc>
      </w:tr>
      <w:tr w14:paraId="132435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710A2">
            <w:pPr>
              <w:jc w:val="center"/>
            </w:pPr>
            <w:r>
              <w:rPr>
                <w:rFonts w:ascii="宋体" w:hAnsi="宋体" w:eastAsia="宋体"/>
                <w:sz w:val="16"/>
              </w:rPr>
              <w:t>项目资金 （万元）</w:t>
            </w:r>
          </w:p>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114F">
            <w:pPr>
              <w:jc w:val="center"/>
            </w:pP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47A1DC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3382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AB8F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32C1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9C0C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464DB">
            <w:pPr>
              <w:jc w:val="center"/>
            </w:pPr>
            <w:r>
              <w:rPr>
                <w:rFonts w:ascii="宋体" w:hAnsi="宋体" w:eastAsia="宋体"/>
                <w:sz w:val="16"/>
              </w:rPr>
              <w:t>得分</w:t>
            </w:r>
          </w:p>
        </w:tc>
      </w:tr>
      <w:tr w14:paraId="6000D3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ADE87"/>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B84B9">
            <w:pPr>
              <w:jc w:val="center"/>
            </w:pPr>
            <w:r>
              <w:rPr>
                <w:rFonts w:ascii="宋体" w:hAnsi="宋体" w:eastAsia="宋体"/>
                <w:sz w:val="16"/>
              </w:rPr>
              <w:t>年度资金总额</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31021E93">
            <w:pPr>
              <w:jc w:val="center"/>
            </w:pPr>
            <w:r>
              <w:rPr>
                <w:rFonts w:ascii="宋体" w:hAnsi="宋体" w:eastAsia="宋体"/>
                <w:sz w:val="16"/>
              </w:rPr>
              <w:t>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2B2EE">
            <w:pPr>
              <w:jc w:val="center"/>
            </w:pPr>
            <w:r>
              <w:rPr>
                <w:rFonts w:ascii="宋体" w:hAnsi="宋体" w:eastAsia="宋体"/>
                <w:sz w:val="16"/>
              </w:rPr>
              <w:t>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35307">
            <w:pPr>
              <w:jc w:val="center"/>
            </w:pPr>
            <w:r>
              <w:rPr>
                <w:rFonts w:ascii="宋体" w:hAnsi="宋体" w:eastAsia="宋体"/>
                <w:sz w:val="16"/>
              </w:rPr>
              <w:t>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2C1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295C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5E924">
            <w:pPr>
              <w:jc w:val="center"/>
            </w:pPr>
            <w:r>
              <w:rPr>
                <w:rFonts w:ascii="宋体" w:hAnsi="宋体" w:eastAsia="宋体"/>
                <w:sz w:val="16"/>
              </w:rPr>
              <w:t>10.00分</w:t>
            </w:r>
          </w:p>
        </w:tc>
      </w:tr>
      <w:tr w14:paraId="0E15E3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CE919"/>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E5489">
            <w:pPr>
              <w:jc w:val="center"/>
            </w:pPr>
            <w:r>
              <w:rPr>
                <w:rFonts w:ascii="宋体" w:hAnsi="宋体" w:eastAsia="宋体"/>
                <w:sz w:val="16"/>
              </w:rPr>
              <w:t>其中：当年财政拨款</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64447C1C">
            <w:pPr>
              <w:jc w:val="center"/>
            </w:pPr>
            <w:r>
              <w:rPr>
                <w:rFonts w:ascii="宋体" w:hAnsi="宋体" w:eastAsia="宋体"/>
                <w:sz w:val="16"/>
              </w:rPr>
              <w:t>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4F5BC">
            <w:pPr>
              <w:jc w:val="center"/>
            </w:pPr>
            <w:r>
              <w:rPr>
                <w:rFonts w:ascii="宋体" w:hAnsi="宋体" w:eastAsia="宋体"/>
                <w:sz w:val="16"/>
              </w:rPr>
              <w:t>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DD73E">
            <w:pPr>
              <w:jc w:val="center"/>
            </w:pPr>
            <w:r>
              <w:rPr>
                <w:rFonts w:ascii="宋体" w:hAnsi="宋体" w:eastAsia="宋体"/>
                <w:sz w:val="16"/>
              </w:rPr>
              <w:t>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6FB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B6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05E62">
            <w:pPr>
              <w:jc w:val="center"/>
            </w:pPr>
            <w:r>
              <w:rPr>
                <w:rFonts w:ascii="宋体" w:hAnsi="宋体" w:eastAsia="宋体"/>
                <w:sz w:val="16"/>
              </w:rPr>
              <w:t>—</w:t>
            </w:r>
          </w:p>
        </w:tc>
      </w:tr>
      <w:tr w14:paraId="39D7BB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F396E"/>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7330">
            <w:pPr>
              <w:jc w:val="center"/>
            </w:pPr>
            <w:r>
              <w:rPr>
                <w:rFonts w:ascii="宋体" w:hAnsi="宋体" w:eastAsia="宋体"/>
                <w:sz w:val="16"/>
              </w:rPr>
              <w:t xml:space="preserve">      上年结转资金</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1E790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68D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03A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159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84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05A1A">
            <w:pPr>
              <w:jc w:val="center"/>
            </w:pPr>
            <w:r>
              <w:rPr>
                <w:rFonts w:ascii="宋体" w:hAnsi="宋体" w:eastAsia="宋体"/>
                <w:sz w:val="16"/>
              </w:rPr>
              <w:t>—</w:t>
            </w:r>
          </w:p>
        </w:tc>
      </w:tr>
      <w:tr w14:paraId="62B7AD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2BD9E"/>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8EAFC">
            <w:pPr>
              <w:jc w:val="center"/>
            </w:pPr>
            <w:r>
              <w:rPr>
                <w:rFonts w:ascii="宋体" w:hAnsi="宋体" w:eastAsia="宋体"/>
                <w:sz w:val="16"/>
              </w:rPr>
              <w:t xml:space="preserve">  其他资金</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7B408A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BD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0B1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79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B31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87B4">
            <w:pPr>
              <w:jc w:val="center"/>
            </w:pPr>
            <w:r>
              <w:rPr>
                <w:rFonts w:ascii="宋体" w:hAnsi="宋体" w:eastAsia="宋体"/>
                <w:sz w:val="16"/>
              </w:rPr>
              <w:t>—</w:t>
            </w:r>
          </w:p>
        </w:tc>
      </w:tr>
      <w:tr w14:paraId="649C0C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AD45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FD318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BEFAB8">
            <w:pPr>
              <w:jc w:val="center"/>
            </w:pPr>
            <w:r>
              <w:rPr>
                <w:rFonts w:ascii="宋体" w:hAnsi="宋体" w:eastAsia="宋体"/>
                <w:sz w:val="16"/>
              </w:rPr>
              <w:t>实际完成情况</w:t>
            </w:r>
          </w:p>
        </w:tc>
      </w:tr>
      <w:tr w14:paraId="281990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EC88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017230">
            <w:pPr>
              <w:jc w:val="both"/>
            </w:pPr>
            <w:r>
              <w:rPr>
                <w:rFonts w:ascii="宋体" w:hAnsi="宋体" w:eastAsia="宋体"/>
                <w:sz w:val="16"/>
              </w:rPr>
              <w:t>根据《关于调整下达2023年结转动物防疫补助经费的通知》（和地财农</w:t>
            </w:r>
            <w:r>
              <w:rPr>
                <w:rFonts w:hint="eastAsia" w:ascii="宋体" w:hAnsi="宋体"/>
                <w:sz w:val="16"/>
                <w:lang w:eastAsia="zh-CN"/>
              </w:rPr>
              <w:t>〔2024〕16号</w:t>
            </w:r>
            <w:r>
              <w:rPr>
                <w:rFonts w:ascii="宋体" w:hAnsi="宋体" w:eastAsia="宋体"/>
                <w:sz w:val="16"/>
              </w:rPr>
              <w:t>）文件实施该项目，项目主要内容：项目资金主要用于强制扑杀67只羊的补助资金。通过项目的实施，有效保障动物免疫工作正常顺利开展。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9C1B29">
            <w:pPr>
              <w:jc w:val="both"/>
            </w:pPr>
            <w:r>
              <w:rPr>
                <w:rFonts w:ascii="宋体" w:hAnsi="宋体" w:eastAsia="宋体"/>
                <w:sz w:val="16"/>
              </w:rPr>
              <w:t>：项目资金主要用于强制扑杀67只羊的补助资金</w:t>
            </w:r>
          </w:p>
        </w:tc>
      </w:tr>
      <w:tr w14:paraId="300CEF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1D1F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79C6E">
            <w:pPr>
              <w:jc w:val="center"/>
            </w:pPr>
            <w:r>
              <w:rPr>
                <w:rFonts w:ascii="宋体" w:hAnsi="宋体" w:eastAsia="宋体"/>
                <w:sz w:val="16"/>
              </w:rPr>
              <w:t>一级指标</w:t>
            </w:r>
          </w:p>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3D13D6A6">
            <w:pPr>
              <w:jc w:val="center"/>
            </w:pPr>
            <w:r>
              <w:rPr>
                <w:rFonts w:ascii="宋体" w:hAnsi="宋体" w:eastAsia="宋体"/>
                <w:sz w:val="16"/>
              </w:rPr>
              <w:t>二级指标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EAF1A9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BD58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9169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A9E2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C1BD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84936">
            <w:pPr>
              <w:jc w:val="center"/>
            </w:pPr>
            <w:r>
              <w:rPr>
                <w:rFonts w:ascii="宋体" w:hAnsi="宋体" w:eastAsia="宋体"/>
                <w:sz w:val="16"/>
              </w:rPr>
              <w:t>偏差原因分析及改进措施</w:t>
            </w:r>
          </w:p>
        </w:tc>
      </w:tr>
      <w:tr w14:paraId="591838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913F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2DF80">
            <w:pPr>
              <w:jc w:val="center"/>
            </w:pPr>
            <w:r>
              <w:rPr>
                <w:rFonts w:ascii="宋体" w:hAnsi="宋体" w:eastAsia="宋体"/>
                <w:sz w:val="16"/>
              </w:rPr>
              <w:t>产出指标</w:t>
            </w:r>
          </w:p>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74A68B6F">
            <w:pPr>
              <w:jc w:val="center"/>
            </w:pPr>
            <w:r>
              <w:rPr>
                <w:rFonts w:ascii="宋体" w:hAnsi="宋体" w:eastAsia="宋体"/>
                <w:sz w:val="16"/>
              </w:rPr>
              <w:t>数量指标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02A5A7BF">
            <w:pPr>
              <w:jc w:val="center"/>
            </w:pPr>
            <w:r>
              <w:rPr>
                <w:rFonts w:ascii="宋体" w:hAnsi="宋体" w:eastAsia="宋体"/>
                <w:sz w:val="16"/>
              </w:rPr>
              <w:t>扑杀羊只数量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52773">
            <w:pPr>
              <w:jc w:val="center"/>
            </w:pPr>
            <w:r>
              <w:rPr>
                <w:rFonts w:ascii="宋体" w:hAnsi="宋体" w:eastAsia="宋体"/>
                <w:sz w:val="16"/>
              </w:rPr>
              <w:t>=67只羊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55E5A">
            <w:pPr>
              <w:jc w:val="center"/>
            </w:pPr>
            <w:r>
              <w:rPr>
                <w:rFonts w:ascii="宋体" w:hAnsi="宋体" w:eastAsia="宋体"/>
                <w:sz w:val="16"/>
              </w:rPr>
              <w:t>=67只羊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B14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69F8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EE682">
            <w:pPr>
              <w:jc w:val="center"/>
            </w:pPr>
          </w:p>
        </w:tc>
      </w:tr>
      <w:tr w14:paraId="6979B5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24B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0EC4B"/>
        </w:tc>
        <w:tc>
          <w:tcPr>
            <w:tcW w:w="115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02AA4">
            <w:pPr>
              <w:jc w:val="center"/>
            </w:pPr>
            <w:r>
              <w:rPr>
                <w:rFonts w:ascii="宋体" w:hAnsi="宋体" w:eastAsia="宋体"/>
                <w:sz w:val="16"/>
              </w:rPr>
              <w:t>质量指标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641ADED">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E6E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A64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4B3D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035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141CD">
            <w:pPr>
              <w:jc w:val="center"/>
            </w:pPr>
          </w:p>
        </w:tc>
      </w:tr>
      <w:tr w14:paraId="2276E5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F3B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C6D0C"/>
        </w:tc>
        <w:tc>
          <w:tcPr>
            <w:tcW w:w="1154" w:type="dxa"/>
            <w:vMerge w:val="continue"/>
            <w:tcBorders>
              <w:top w:val="single" w:color="auto" w:sz="10" w:space="0"/>
              <w:left w:val="single" w:color="auto" w:sz="10" w:space="0"/>
              <w:bottom w:val="single" w:color="auto" w:sz="10" w:space="0"/>
              <w:right w:val="single" w:color="auto" w:sz="10" w:space="0"/>
              <w:insideV w:val="single" w:sz="10" w:space="0"/>
            </w:tcBorders>
          </w:tcPr>
          <w:p w14:paraId="6861406D"/>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3040F828">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50F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376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64D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434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439A7">
            <w:pPr>
              <w:jc w:val="center"/>
            </w:pPr>
          </w:p>
        </w:tc>
      </w:tr>
      <w:tr w14:paraId="0F81F8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B6D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D214C"/>
        </w:tc>
        <w:tc>
          <w:tcPr>
            <w:tcW w:w="115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9AA45">
            <w:pPr>
              <w:jc w:val="center"/>
            </w:pPr>
            <w:r>
              <w:rPr>
                <w:rFonts w:ascii="宋体" w:hAnsi="宋体" w:eastAsia="宋体"/>
                <w:sz w:val="16"/>
              </w:rPr>
              <w:t>时效指标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2620BD84">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047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65D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60E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73C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AF792">
            <w:pPr>
              <w:jc w:val="center"/>
            </w:pPr>
          </w:p>
        </w:tc>
      </w:tr>
      <w:tr w14:paraId="1D8E5A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08E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7F2DA"/>
        </w:tc>
        <w:tc>
          <w:tcPr>
            <w:tcW w:w="1154" w:type="dxa"/>
            <w:vMerge w:val="continue"/>
            <w:tcBorders>
              <w:top w:val="single" w:color="auto" w:sz="10" w:space="0"/>
              <w:left w:val="single" w:color="auto" w:sz="10" w:space="0"/>
              <w:bottom w:val="single" w:color="auto" w:sz="10" w:space="0"/>
              <w:right w:val="single" w:color="auto" w:sz="10" w:space="0"/>
              <w:insideV w:val="single" w:sz="10" w:space="0"/>
            </w:tcBorders>
          </w:tcPr>
          <w:p w14:paraId="4F2704EA"/>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D5E040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8777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F483E">
            <w:pPr>
              <w:jc w:val="center"/>
            </w:pPr>
            <w:r>
              <w:rPr>
                <w:rFonts w:ascii="宋体" w:hAnsi="宋体" w:eastAsia="宋体"/>
                <w:sz w:val="16"/>
              </w:rPr>
              <w:t>=2024年8月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9C6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C47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D02EA">
            <w:pPr>
              <w:jc w:val="center"/>
            </w:pPr>
          </w:p>
        </w:tc>
      </w:tr>
      <w:tr w14:paraId="4BEFE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600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6EC4">
            <w:pPr>
              <w:jc w:val="center"/>
            </w:pPr>
            <w:r>
              <w:rPr>
                <w:rFonts w:ascii="宋体" w:hAnsi="宋体" w:eastAsia="宋体"/>
                <w:sz w:val="16"/>
              </w:rPr>
              <w:t>成本指标</w:t>
            </w:r>
          </w:p>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14EAC3A7">
            <w:pPr>
              <w:jc w:val="center"/>
            </w:pPr>
            <w:r>
              <w:rPr>
                <w:rFonts w:ascii="宋体" w:hAnsi="宋体" w:eastAsia="宋体"/>
                <w:sz w:val="16"/>
              </w:rPr>
              <w:t>经济成本指标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7394D2C7">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A86BA">
            <w:pPr>
              <w:jc w:val="center"/>
            </w:pPr>
            <w:r>
              <w:rPr>
                <w:rFonts w:ascii="宋体" w:hAnsi="宋体" w:eastAsia="宋体"/>
                <w:sz w:val="16"/>
              </w:rPr>
              <w:t>&lt;=3.35万元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DC639">
            <w:pPr>
              <w:jc w:val="center"/>
            </w:pPr>
            <w:r>
              <w:rPr>
                <w:rFonts w:ascii="宋体" w:hAnsi="宋体" w:eastAsia="宋体"/>
                <w:sz w:val="16"/>
              </w:rPr>
              <w:t>=3.35万元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605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10F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2EC04">
            <w:pPr>
              <w:jc w:val="center"/>
            </w:pPr>
          </w:p>
        </w:tc>
      </w:tr>
      <w:tr w14:paraId="546311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8AB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E7B71">
            <w:pPr>
              <w:jc w:val="center"/>
            </w:pPr>
            <w:r>
              <w:rPr>
                <w:rFonts w:ascii="宋体" w:hAnsi="宋体" w:eastAsia="宋体"/>
                <w:sz w:val="16"/>
              </w:rPr>
              <w:t>效益指标</w:t>
            </w:r>
          </w:p>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0A634E3F">
            <w:pPr>
              <w:jc w:val="center"/>
            </w:pPr>
            <w:r>
              <w:rPr>
                <w:rFonts w:ascii="宋体" w:hAnsi="宋体" w:eastAsia="宋体"/>
                <w:sz w:val="16"/>
              </w:rPr>
              <w:t>社会效益指标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059E7B03">
            <w:pPr>
              <w:jc w:val="center"/>
            </w:pPr>
            <w:r>
              <w:rPr>
                <w:rFonts w:ascii="宋体" w:hAnsi="宋体" w:eastAsia="宋体"/>
                <w:sz w:val="16"/>
              </w:rPr>
              <w:t>保障动物免疫工作正常顺利开展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92AA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7CCA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40D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0B5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ECD6D">
            <w:pPr>
              <w:jc w:val="center"/>
            </w:pPr>
          </w:p>
        </w:tc>
      </w:tr>
      <w:tr w14:paraId="51E8A1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12D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87246">
            <w:pPr>
              <w:jc w:val="center"/>
            </w:pPr>
            <w:r>
              <w:rPr>
                <w:rFonts w:ascii="宋体" w:hAnsi="宋体" w:eastAsia="宋体"/>
                <w:sz w:val="16"/>
              </w:rPr>
              <w:t>满意度指标</w:t>
            </w:r>
          </w:p>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324A3EDC">
            <w:pPr>
              <w:jc w:val="center"/>
            </w:pPr>
            <w:r>
              <w:rPr>
                <w:rFonts w:ascii="宋体" w:hAnsi="宋体" w:eastAsia="宋体"/>
                <w:sz w:val="16"/>
              </w:rPr>
              <w:t>满意度指标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A5ACE7F">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9061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64A9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B78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63B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E4703">
            <w:pPr>
              <w:jc w:val="center"/>
            </w:pPr>
          </w:p>
        </w:tc>
      </w:tr>
      <w:tr w14:paraId="7A92533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BA096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F0471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ABD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4610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F49063"/>
        </w:tc>
      </w:tr>
    </w:tbl>
    <w:p w14:paraId="054DBA05">
      <w:r>
        <w:br w:type="page"/>
      </w:r>
    </w:p>
    <w:p w14:paraId="3521F58B">
      <w:pPr>
        <w:spacing w:line="640" w:lineRule="exact"/>
        <w:ind w:firstLine="640"/>
        <w:jc w:val="both"/>
        <w:outlineLvl w:val="2"/>
      </w:pPr>
      <w:r>
        <w:rPr>
          <w:rFonts w:ascii="黑体" w:hAnsi="黑体" w:eastAsia="黑体"/>
          <w:sz w:val="32"/>
        </w:rPr>
        <w:t>十二、其他需说明的事项</w:t>
      </w:r>
    </w:p>
    <w:p w14:paraId="04E53762">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ADD1A4C">
      <w:r>
        <w:br w:type="page"/>
      </w:r>
    </w:p>
    <w:p w14:paraId="34F2A75D">
      <w:pPr>
        <w:spacing w:line="240" w:lineRule="auto"/>
        <w:jc w:val="center"/>
        <w:outlineLvl w:val="1"/>
      </w:pPr>
      <w:r>
        <w:rPr>
          <w:rFonts w:ascii="黑体" w:hAnsi="黑体" w:eastAsia="黑体"/>
          <w:sz w:val="32"/>
        </w:rPr>
        <w:t>第三部分 专业名词解释</w:t>
      </w:r>
    </w:p>
    <w:p w14:paraId="071CFB8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743EC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BA743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4B42FC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00A03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46761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29888B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F9CC9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67FF9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ABDAA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7CF63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68F16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5069A3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E1E45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B1E72E6">
      <w:r>
        <w:br w:type="page"/>
      </w:r>
    </w:p>
    <w:p w14:paraId="30FCF723">
      <w:pPr>
        <w:spacing w:line="240" w:lineRule="auto"/>
        <w:jc w:val="center"/>
        <w:outlineLvl w:val="1"/>
      </w:pPr>
      <w:r>
        <w:rPr>
          <w:rFonts w:ascii="黑体" w:hAnsi="黑体" w:eastAsia="黑体"/>
          <w:sz w:val="32"/>
        </w:rPr>
        <w:t>第四部分 部门决算报表（见附表）</w:t>
      </w:r>
    </w:p>
    <w:p w14:paraId="30207586">
      <w:pPr>
        <w:spacing w:line="240" w:lineRule="auto"/>
        <w:ind w:firstLine="640"/>
        <w:jc w:val="both"/>
      </w:pPr>
      <w:r>
        <w:rPr>
          <w:rFonts w:ascii="仿宋_GB2312" w:hAnsi="仿宋_GB2312" w:eastAsia="仿宋_GB2312"/>
          <w:b w:val="0"/>
          <w:sz w:val="32"/>
        </w:rPr>
        <w:t>一、《收入支出决算总表》</w:t>
      </w:r>
    </w:p>
    <w:p w14:paraId="4BC420FA">
      <w:pPr>
        <w:spacing w:line="240" w:lineRule="auto"/>
        <w:ind w:firstLine="640"/>
        <w:jc w:val="both"/>
      </w:pPr>
      <w:r>
        <w:rPr>
          <w:rFonts w:ascii="仿宋_GB2312" w:hAnsi="仿宋_GB2312" w:eastAsia="仿宋_GB2312"/>
          <w:b w:val="0"/>
          <w:sz w:val="32"/>
        </w:rPr>
        <w:t>二、《收入决算表》</w:t>
      </w:r>
    </w:p>
    <w:p w14:paraId="4C056EEA">
      <w:pPr>
        <w:spacing w:line="240" w:lineRule="auto"/>
        <w:ind w:firstLine="640"/>
        <w:jc w:val="both"/>
      </w:pPr>
      <w:r>
        <w:rPr>
          <w:rFonts w:ascii="仿宋_GB2312" w:hAnsi="仿宋_GB2312" w:eastAsia="仿宋_GB2312"/>
          <w:b w:val="0"/>
          <w:sz w:val="32"/>
        </w:rPr>
        <w:t>三、《支出决算表》</w:t>
      </w:r>
    </w:p>
    <w:p w14:paraId="0BE5B6FB">
      <w:pPr>
        <w:spacing w:line="240" w:lineRule="auto"/>
        <w:ind w:firstLine="640"/>
        <w:jc w:val="both"/>
      </w:pPr>
      <w:r>
        <w:rPr>
          <w:rFonts w:ascii="仿宋_GB2312" w:hAnsi="仿宋_GB2312" w:eastAsia="仿宋_GB2312"/>
          <w:b w:val="0"/>
          <w:sz w:val="32"/>
        </w:rPr>
        <w:t>四、《财政拨款收入支出决算总表》</w:t>
      </w:r>
    </w:p>
    <w:p w14:paraId="1939FCFF">
      <w:pPr>
        <w:spacing w:line="240" w:lineRule="auto"/>
        <w:ind w:firstLine="640"/>
        <w:jc w:val="both"/>
      </w:pPr>
      <w:r>
        <w:rPr>
          <w:rFonts w:ascii="仿宋_GB2312" w:hAnsi="仿宋_GB2312" w:eastAsia="仿宋_GB2312"/>
          <w:b w:val="0"/>
          <w:sz w:val="32"/>
        </w:rPr>
        <w:t>五、《一般公共预算财政拨款支出决算表》</w:t>
      </w:r>
    </w:p>
    <w:p w14:paraId="376EA68B">
      <w:pPr>
        <w:spacing w:line="240" w:lineRule="auto"/>
        <w:ind w:firstLine="640"/>
        <w:jc w:val="both"/>
      </w:pPr>
      <w:r>
        <w:rPr>
          <w:rFonts w:ascii="仿宋_GB2312" w:hAnsi="仿宋_GB2312" w:eastAsia="仿宋_GB2312"/>
          <w:b w:val="0"/>
          <w:sz w:val="32"/>
        </w:rPr>
        <w:t>六、《一般公共预算财政拨款基本支出决算表》</w:t>
      </w:r>
    </w:p>
    <w:p w14:paraId="2A78A11C">
      <w:pPr>
        <w:spacing w:line="240" w:lineRule="auto"/>
        <w:ind w:firstLine="640"/>
        <w:jc w:val="both"/>
      </w:pPr>
      <w:r>
        <w:rPr>
          <w:rFonts w:ascii="仿宋_GB2312" w:hAnsi="仿宋_GB2312" w:eastAsia="仿宋_GB2312"/>
          <w:b w:val="0"/>
          <w:sz w:val="32"/>
        </w:rPr>
        <w:t>七、《政府性基金预算财政拨款收入支出决算表》</w:t>
      </w:r>
    </w:p>
    <w:p w14:paraId="4AB07606">
      <w:pPr>
        <w:spacing w:line="240" w:lineRule="auto"/>
        <w:ind w:firstLine="640"/>
        <w:jc w:val="both"/>
      </w:pPr>
      <w:r>
        <w:rPr>
          <w:rFonts w:ascii="仿宋_GB2312" w:hAnsi="仿宋_GB2312" w:eastAsia="仿宋_GB2312"/>
          <w:b w:val="0"/>
          <w:sz w:val="32"/>
        </w:rPr>
        <w:t>八、《国有资本经营预算财政拨款收入支出决算表》</w:t>
      </w:r>
    </w:p>
    <w:p w14:paraId="0645B89B">
      <w:pPr>
        <w:spacing w:line="240" w:lineRule="auto"/>
        <w:ind w:firstLine="640"/>
        <w:jc w:val="both"/>
      </w:pPr>
      <w:r>
        <w:rPr>
          <w:rFonts w:ascii="仿宋_GB2312" w:hAnsi="仿宋_GB2312" w:eastAsia="仿宋_GB2312"/>
          <w:b w:val="0"/>
          <w:sz w:val="32"/>
        </w:rPr>
        <w:t>九、《财政拨款“三公”经费支出决算表》</w:t>
      </w:r>
    </w:p>
    <w:p w14:paraId="1432363F">
      <w:pPr>
        <w:spacing w:line="240" w:lineRule="auto"/>
        <w:ind w:firstLine="640"/>
        <w:jc w:val="both"/>
      </w:pPr>
    </w:p>
    <w:p w14:paraId="46B9A28D">
      <w:pPr>
        <w:spacing w:line="240" w:lineRule="auto"/>
        <w:ind w:firstLine="640"/>
        <w:jc w:val="both"/>
      </w:pPr>
    </w:p>
    <w:p w14:paraId="6444BFFF">
      <w:pPr>
        <w:spacing w:line="240" w:lineRule="auto"/>
        <w:ind w:firstLine="640"/>
        <w:jc w:val="both"/>
      </w:pPr>
    </w:p>
    <w:p w14:paraId="34997316">
      <w:pPr>
        <w:spacing w:line="240" w:lineRule="auto"/>
        <w:ind w:firstLine="640"/>
        <w:jc w:val="both"/>
      </w:pPr>
    </w:p>
    <w:p w14:paraId="19FD1A1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5BC64F-CD2B-4FD5-AF83-24C40D32C7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F422E62-8266-4B48-B050-BB149B45C7DD}"/>
  </w:font>
  <w:font w:name="仿宋_GB2312">
    <w:altName w:val="仿宋"/>
    <w:panose1 w:val="02010609030101010101"/>
    <w:charset w:val="86"/>
    <w:family w:val="modern"/>
    <w:pitch w:val="default"/>
    <w:sig w:usb0="00000000" w:usb1="00000000" w:usb2="00000000" w:usb3="00000000" w:csb0="00040000" w:csb1="00000000"/>
    <w:embedRegular r:id="rId3" w:fontKey="{E7644F40-3E69-4683-9D5A-DF946346FC90}"/>
  </w:font>
  <w:font w:name="楷体_GB2312">
    <w:altName w:val="楷体"/>
    <w:panose1 w:val="02010609030101010101"/>
    <w:charset w:val="86"/>
    <w:family w:val="auto"/>
    <w:pitch w:val="default"/>
    <w:sig w:usb0="00000000" w:usb1="00000000" w:usb2="00000000" w:usb3="00000000" w:csb0="00040000" w:csb1="00000000"/>
    <w:embedRegular r:id="rId4" w:fontKey="{D8AF0AEA-B1E4-40DA-B870-E4A80F414B81}"/>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DB75BAD"/>
    <w:rsid w:val="2E3722E0"/>
    <w:rsid w:val="2FD27414"/>
    <w:rsid w:val="313F1D52"/>
    <w:rsid w:val="318029AB"/>
    <w:rsid w:val="31C63837"/>
    <w:rsid w:val="326F0A17"/>
    <w:rsid w:val="3277581B"/>
    <w:rsid w:val="38006E2C"/>
    <w:rsid w:val="3914510A"/>
    <w:rsid w:val="3B1220C9"/>
    <w:rsid w:val="3D5275AC"/>
    <w:rsid w:val="3E9E1A98"/>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5101</Words>
  <Characters>5774</Characters>
  <Lines>0</Lines>
  <Paragraphs>0</Paragraphs>
  <TotalTime>5</TotalTime>
  <ScaleCrop>false</ScaleCrop>
  <LinksUpToDate>false</LinksUpToDate>
  <CharactersWithSpaces>5782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2025-11-28T04:59:03Z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