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洛浦县洛浦镇中心小学2024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C5E8B72">
      <w:r>
        <w:br w:type="page"/>
      </w:r>
    </w:p>
    <w:p w14:paraId="7D169C1F">
      <w:pPr>
        <w:spacing w:line="640" w:lineRule="exact"/>
        <w:jc w:val="center"/>
        <w:outlineLvl w:val="1"/>
      </w:pPr>
      <w:r>
        <w:rPr>
          <w:rFonts w:ascii="黑体" w:hAnsi="黑体" w:eastAsia="黑体"/>
          <w:sz w:val="32"/>
        </w:rPr>
        <w:t>第一部分 单位概况</w:t>
      </w:r>
    </w:p>
    <w:p w14:paraId="03C799BA">
      <w:pPr>
        <w:spacing w:line="640" w:lineRule="exact"/>
        <w:ind w:firstLine="640"/>
        <w:jc w:val="both"/>
        <w:outlineLvl w:val="2"/>
      </w:pPr>
      <w:r>
        <w:rPr>
          <w:rFonts w:ascii="黑体" w:hAnsi="黑体" w:eastAsia="黑体"/>
          <w:sz w:val="32"/>
        </w:rPr>
        <w:t>一、主要职能</w:t>
      </w:r>
    </w:p>
    <w:p w14:paraId="527CC9AC">
      <w:pPr>
        <w:spacing w:line="580" w:lineRule="exact"/>
        <w:ind w:firstLine="640"/>
        <w:jc w:val="both"/>
      </w:pPr>
      <w:r>
        <w:rPr>
          <w:rFonts w:ascii="仿宋_GB2312" w:hAnsi="仿宋_GB2312" w:eastAsia="仿宋_GB2312"/>
          <w:sz w:val="32"/>
        </w:rPr>
        <w:t>洛浦县洛浦镇中心小学的主要职能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590C274F">
      <w:pPr>
        <w:spacing w:line="640" w:lineRule="exact"/>
        <w:ind w:firstLine="640"/>
        <w:jc w:val="both"/>
        <w:outlineLvl w:val="2"/>
      </w:pPr>
      <w:r>
        <w:rPr>
          <w:rFonts w:ascii="黑体" w:hAnsi="黑体" w:eastAsia="黑体"/>
          <w:sz w:val="32"/>
        </w:rPr>
        <w:t>二、机构设置及人员情况</w:t>
      </w:r>
    </w:p>
    <w:p w14:paraId="536AD1BC">
      <w:pPr>
        <w:spacing w:line="580" w:lineRule="exact"/>
        <w:ind w:firstLine="640"/>
        <w:jc w:val="both"/>
      </w:pPr>
      <w:r>
        <w:rPr>
          <w:rFonts w:ascii="仿宋_GB2312" w:hAnsi="仿宋_GB2312" w:eastAsia="仿宋_GB2312"/>
          <w:sz w:val="32"/>
        </w:rPr>
        <w:t>洛浦县洛浦镇中心小学2024年度，实有人数389人，其中：在职人员312人，减少9人；离休人员0人，增加0人；退休人员77人,增加0人。</w:t>
      </w:r>
    </w:p>
    <w:p w14:paraId="4B1558E7">
      <w:pPr>
        <w:spacing w:line="580" w:lineRule="exact"/>
        <w:ind w:firstLine="640"/>
        <w:jc w:val="both"/>
      </w:pPr>
      <w:r>
        <w:rPr>
          <w:rFonts w:ascii="仿宋_GB2312" w:hAnsi="仿宋_GB2312" w:eastAsia="仿宋_GB2312"/>
          <w:sz w:val="32"/>
        </w:rPr>
        <w:t>洛浦县洛浦镇中心小学无下属预算单位，下设7个科室，分别是：校办、教务室、财务室、安全办、德育办、人事办、少先队。</w:t>
      </w:r>
    </w:p>
    <w:p w14:paraId="2B95E6A4">
      <w:r>
        <w:br w:type="page"/>
      </w:r>
    </w:p>
    <w:p w14:paraId="3AF193D8">
      <w:pPr>
        <w:spacing w:line="240" w:lineRule="auto"/>
        <w:jc w:val="center"/>
        <w:outlineLvl w:val="1"/>
      </w:pPr>
      <w:r>
        <w:rPr>
          <w:rFonts w:ascii="黑体" w:hAnsi="黑体" w:eastAsia="黑体"/>
          <w:sz w:val="32"/>
        </w:rPr>
        <w:t>第二部分 部门决算情况说明</w:t>
      </w:r>
    </w:p>
    <w:p w14:paraId="2B566B76">
      <w:pPr>
        <w:spacing w:line="640" w:lineRule="exact"/>
        <w:ind w:firstLine="640"/>
        <w:jc w:val="both"/>
        <w:outlineLvl w:val="2"/>
      </w:pPr>
      <w:r>
        <w:rPr>
          <w:rFonts w:ascii="黑体" w:hAnsi="黑体" w:eastAsia="黑体"/>
          <w:sz w:val="32"/>
        </w:rPr>
        <w:t>一、收入支出决算总体情况说明</w:t>
      </w:r>
    </w:p>
    <w:p w14:paraId="00F6623F">
      <w:pPr>
        <w:spacing w:line="580" w:lineRule="exact"/>
        <w:ind w:firstLine="640"/>
        <w:jc w:val="both"/>
      </w:pPr>
      <w:r>
        <w:rPr>
          <w:rFonts w:ascii="仿宋_GB2312" w:hAnsi="仿宋_GB2312" w:eastAsia="仿宋_GB2312"/>
          <w:b/>
          <w:sz w:val="32"/>
        </w:rPr>
        <w:t>2024年度收入总计6,667.81万元，</w:t>
      </w:r>
      <w:r>
        <w:rPr>
          <w:rFonts w:ascii="仿宋_GB2312" w:hAnsi="仿宋_GB2312" w:eastAsia="仿宋_GB2312"/>
          <w:b w:val="0"/>
          <w:sz w:val="32"/>
        </w:rPr>
        <w:t>其中：本年收入合计6,667.81万元，使用非财政拨款结余（含专用结余）0.00万元，年初结转和结余0.00万元。</w:t>
      </w:r>
    </w:p>
    <w:p w14:paraId="1D7447FB">
      <w:pPr>
        <w:spacing w:line="580" w:lineRule="exact"/>
        <w:ind w:firstLine="640"/>
        <w:jc w:val="both"/>
      </w:pPr>
      <w:r>
        <w:rPr>
          <w:rFonts w:ascii="仿宋_GB2312" w:hAnsi="仿宋_GB2312" w:eastAsia="仿宋_GB2312"/>
          <w:b/>
          <w:sz w:val="32"/>
        </w:rPr>
        <w:t>2024年度支出总计6,667.81万元，</w:t>
      </w:r>
      <w:r>
        <w:rPr>
          <w:rFonts w:ascii="仿宋_GB2312" w:hAnsi="仿宋_GB2312" w:eastAsia="仿宋_GB2312"/>
          <w:b w:val="0"/>
          <w:sz w:val="32"/>
        </w:rPr>
        <w:t>其中：本年支出合计6,667.81万元，结余分配0.00万元，年末结转和结余0.00万元。</w:t>
      </w:r>
    </w:p>
    <w:p w14:paraId="15EC6E9F">
      <w:pPr>
        <w:spacing w:line="580" w:lineRule="exact"/>
        <w:ind w:firstLine="640"/>
        <w:jc w:val="both"/>
      </w:pPr>
      <w:r>
        <w:rPr>
          <w:rFonts w:ascii="仿宋_GB2312" w:hAnsi="仿宋_GB2312" w:eastAsia="仿宋_GB2312"/>
          <w:b w:val="0"/>
          <w:sz w:val="32"/>
        </w:rPr>
        <w:t>收入支出总体与上年相比，减少240.26万元，下降3.48%，主要原因是：2024年减少学前教育学生，幼儿伙食补助资金减少</w:t>
      </w:r>
      <w:r>
        <w:rPr>
          <w:rFonts w:hint="eastAsia" w:ascii="仿宋_GB2312" w:hAnsi="仿宋_GB2312" w:eastAsia="仿宋_GB2312"/>
          <w:b w:val="0"/>
          <w:sz w:val="32"/>
          <w:lang w:eastAsia="zh-CN"/>
        </w:rPr>
        <w:t>；</w:t>
      </w:r>
      <w:r>
        <w:rPr>
          <w:rFonts w:ascii="仿宋_GB2312" w:hAnsi="仿宋_GB2312" w:eastAsia="仿宋_GB2312"/>
          <w:b w:val="0"/>
          <w:sz w:val="32"/>
        </w:rPr>
        <w:t>2024年营养改善补助经费，少年宫资金较上年减少。</w:t>
      </w:r>
    </w:p>
    <w:p w14:paraId="3FCECA9F">
      <w:pPr>
        <w:spacing w:line="640" w:lineRule="exact"/>
        <w:ind w:firstLine="640"/>
        <w:jc w:val="both"/>
        <w:outlineLvl w:val="2"/>
      </w:pPr>
      <w:r>
        <w:rPr>
          <w:rFonts w:ascii="黑体" w:hAnsi="黑体" w:eastAsia="黑体"/>
          <w:sz w:val="32"/>
        </w:rPr>
        <w:t>二、收入决算情况说明</w:t>
      </w:r>
    </w:p>
    <w:p w14:paraId="00A279D3">
      <w:pPr>
        <w:spacing w:line="580" w:lineRule="exact"/>
        <w:ind w:firstLine="640"/>
        <w:jc w:val="both"/>
      </w:pPr>
      <w:r>
        <w:rPr>
          <w:rFonts w:ascii="仿宋_GB2312" w:hAnsi="仿宋_GB2312" w:eastAsia="仿宋_GB2312"/>
          <w:b/>
          <w:sz w:val="32"/>
        </w:rPr>
        <w:t>本年收入6,667.81万元，</w:t>
      </w:r>
      <w:r>
        <w:rPr>
          <w:rFonts w:ascii="仿宋_GB2312" w:hAnsi="仿宋_GB2312" w:eastAsia="仿宋_GB2312"/>
          <w:b w:val="0"/>
          <w:sz w:val="32"/>
        </w:rPr>
        <w:t>其中：财政拨款收入6,667.81万元，占100.00%；上级补助收入0.00万元，占0.00%；事业收入0.00万元，占0.00%；经营收入0.00万元，占0.00%；附属单位上缴收入0.00万元，占0.00%；其他收入0.00万元，占0.00%。</w:t>
      </w:r>
    </w:p>
    <w:p w14:paraId="0D6ACBA2">
      <w:pPr>
        <w:spacing w:line="640" w:lineRule="exact"/>
        <w:ind w:firstLine="640"/>
        <w:jc w:val="both"/>
        <w:outlineLvl w:val="2"/>
      </w:pPr>
      <w:r>
        <w:rPr>
          <w:rFonts w:ascii="黑体" w:hAnsi="黑体" w:eastAsia="黑体"/>
          <w:sz w:val="32"/>
        </w:rPr>
        <w:t>三、支出决算情况说明</w:t>
      </w:r>
    </w:p>
    <w:p w14:paraId="61BAF86F">
      <w:pPr>
        <w:spacing w:line="580" w:lineRule="exact"/>
        <w:ind w:firstLine="640"/>
        <w:jc w:val="both"/>
      </w:pPr>
      <w:r>
        <w:rPr>
          <w:rFonts w:ascii="仿宋_GB2312" w:hAnsi="仿宋_GB2312" w:eastAsia="仿宋_GB2312"/>
          <w:b/>
          <w:sz w:val="32"/>
        </w:rPr>
        <w:t>本年支出6,667.81万元，</w:t>
      </w:r>
      <w:r>
        <w:rPr>
          <w:rFonts w:ascii="仿宋_GB2312" w:hAnsi="仿宋_GB2312" w:eastAsia="仿宋_GB2312"/>
          <w:b w:val="0"/>
          <w:sz w:val="32"/>
        </w:rPr>
        <w:t>其中：基本支出6,081.18万元，占91.20%；项目支出586.63万元，占8.80%；上缴上级支出0.00万元，占0.00%；经营支出0.00万元，占0.00%；对附属单位补助支出0.00万元，占0.00%。</w:t>
      </w:r>
    </w:p>
    <w:p w14:paraId="589353DD">
      <w:pPr>
        <w:spacing w:line="640" w:lineRule="exact"/>
        <w:ind w:firstLine="640"/>
        <w:jc w:val="both"/>
        <w:outlineLvl w:val="2"/>
      </w:pPr>
      <w:r>
        <w:rPr>
          <w:rFonts w:ascii="黑体" w:hAnsi="黑体" w:eastAsia="黑体"/>
          <w:sz w:val="32"/>
        </w:rPr>
        <w:t>四、财政拨款收入支出决算总体情况说明</w:t>
      </w:r>
    </w:p>
    <w:p w14:paraId="60FD30B7">
      <w:pPr>
        <w:spacing w:line="580" w:lineRule="exact"/>
        <w:ind w:firstLine="640"/>
        <w:jc w:val="both"/>
      </w:pPr>
      <w:r>
        <w:rPr>
          <w:rFonts w:ascii="仿宋_GB2312" w:hAnsi="仿宋_GB2312" w:eastAsia="仿宋_GB2312"/>
          <w:b/>
          <w:sz w:val="32"/>
        </w:rPr>
        <w:t>2024年度财政拨款收入总计6,667.81万元，</w:t>
      </w:r>
      <w:r>
        <w:rPr>
          <w:rFonts w:ascii="仿宋_GB2312" w:hAnsi="仿宋_GB2312" w:eastAsia="仿宋_GB2312"/>
          <w:b w:val="0"/>
          <w:sz w:val="32"/>
        </w:rPr>
        <w:t>其中：年初财政拨款结转和结余0.00万元，本年财政拨款收入6,667.81万元。</w:t>
      </w:r>
      <w:r>
        <w:rPr>
          <w:rFonts w:ascii="仿宋_GB2312" w:hAnsi="仿宋_GB2312" w:eastAsia="仿宋_GB2312"/>
          <w:b/>
          <w:sz w:val="32"/>
        </w:rPr>
        <w:t>财政拨款支出总计6,667.81万元，</w:t>
      </w:r>
      <w:r>
        <w:rPr>
          <w:rFonts w:ascii="仿宋_GB2312" w:hAnsi="仿宋_GB2312" w:eastAsia="仿宋_GB2312"/>
          <w:b w:val="0"/>
          <w:sz w:val="32"/>
        </w:rPr>
        <w:t>其中：年末财政拨款结转和结余0.00万元，本年财政拨款支出6,667.81万元。</w:t>
      </w:r>
    </w:p>
    <w:p w14:paraId="079DCA6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减少239.79万元，下降3.47%，主要原因是：2024年减少学前教育学生，幼儿伙食补助资金减少</w:t>
      </w:r>
      <w:r>
        <w:rPr>
          <w:rFonts w:hint="eastAsia" w:ascii="仿宋_GB2312" w:hAnsi="仿宋_GB2312" w:eastAsia="仿宋_GB2312"/>
          <w:b w:val="0"/>
          <w:sz w:val="32"/>
          <w:lang w:eastAsia="zh-CN"/>
        </w:rPr>
        <w:t>；</w:t>
      </w:r>
      <w:r>
        <w:rPr>
          <w:rFonts w:ascii="仿宋_GB2312" w:hAnsi="仿宋_GB2312" w:eastAsia="仿宋_GB2312"/>
          <w:b w:val="0"/>
          <w:sz w:val="32"/>
        </w:rPr>
        <w:t>2024年营养改善补助经费，少年宫资金较上年减少。</w:t>
      </w:r>
      <w:r>
        <w:rPr>
          <w:rFonts w:ascii="仿宋_GB2312" w:hAnsi="仿宋_GB2312" w:eastAsia="仿宋_GB2312"/>
          <w:b/>
          <w:sz w:val="32"/>
        </w:rPr>
        <w:t>与年初预算相比，</w:t>
      </w:r>
      <w:r>
        <w:rPr>
          <w:rFonts w:ascii="仿宋_GB2312" w:hAnsi="仿宋_GB2312" w:eastAsia="仿宋_GB2312"/>
          <w:b w:val="0"/>
          <w:sz w:val="32"/>
        </w:rPr>
        <w:t>年初预算数8,596.07万元，决算数6,667.81万元，预决算差异率-22.43%，主要原因是：本年</w:t>
      </w:r>
      <w:r>
        <w:rPr>
          <w:rFonts w:hint="eastAsia" w:ascii="仿宋_GB2312" w:hAnsi="仿宋_GB2312" w:eastAsia="仿宋_GB2312"/>
          <w:b w:val="0"/>
          <w:sz w:val="32"/>
          <w:lang w:val="en-US" w:eastAsia="zh-CN"/>
        </w:rPr>
        <w:t>学生人数</w:t>
      </w:r>
      <w:r>
        <w:rPr>
          <w:rFonts w:ascii="仿宋_GB2312" w:hAnsi="仿宋_GB2312" w:eastAsia="仿宋_GB2312"/>
          <w:b w:val="0"/>
          <w:sz w:val="32"/>
        </w:rPr>
        <w:t>减少，年中调减学生公用经费，导致预决算存在差异。</w:t>
      </w:r>
    </w:p>
    <w:p w14:paraId="7A7EA739">
      <w:pPr>
        <w:spacing w:line="640" w:lineRule="exact"/>
        <w:ind w:firstLine="640"/>
        <w:jc w:val="both"/>
        <w:outlineLvl w:val="2"/>
      </w:pPr>
      <w:r>
        <w:rPr>
          <w:rFonts w:ascii="黑体" w:hAnsi="黑体" w:eastAsia="黑体"/>
          <w:sz w:val="32"/>
        </w:rPr>
        <w:t>五、一般公共预算财政拨款支出决算情况说明</w:t>
      </w:r>
    </w:p>
    <w:p w14:paraId="600841AC">
      <w:pPr>
        <w:spacing w:line="640" w:lineRule="exact"/>
        <w:ind w:firstLine="640"/>
        <w:jc w:val="both"/>
        <w:outlineLvl w:val="3"/>
      </w:pPr>
      <w:r>
        <w:rPr>
          <w:rFonts w:ascii="楷体_GB2312" w:hAnsi="楷体_GB2312" w:eastAsia="楷体_GB2312"/>
          <w:b/>
          <w:sz w:val="32"/>
        </w:rPr>
        <w:t>（一）一般公共预算财政拨款支出决算总体情况</w:t>
      </w:r>
    </w:p>
    <w:p w14:paraId="241FF42D">
      <w:pPr>
        <w:spacing w:line="580" w:lineRule="exact"/>
        <w:ind w:firstLine="640"/>
        <w:jc w:val="both"/>
      </w:pPr>
      <w:r>
        <w:rPr>
          <w:rFonts w:ascii="仿宋_GB2312" w:hAnsi="仿宋_GB2312" w:eastAsia="仿宋_GB2312"/>
          <w:b/>
          <w:sz w:val="32"/>
        </w:rPr>
        <w:t>2024年度一般公共预算财政拨款支出6,663.31万元，</w:t>
      </w:r>
      <w:r>
        <w:rPr>
          <w:rFonts w:ascii="仿宋_GB2312" w:hAnsi="仿宋_GB2312" w:eastAsia="仿宋_GB2312"/>
          <w:b w:val="0"/>
          <w:sz w:val="32"/>
        </w:rPr>
        <w:t>占本年支出合计的99.93%。</w:t>
      </w:r>
      <w:r>
        <w:rPr>
          <w:rFonts w:ascii="仿宋_GB2312" w:hAnsi="仿宋_GB2312" w:eastAsia="仿宋_GB2312"/>
          <w:b/>
          <w:sz w:val="32"/>
        </w:rPr>
        <w:t>与上年相比，</w:t>
      </w:r>
      <w:r>
        <w:rPr>
          <w:rFonts w:ascii="仿宋_GB2312" w:hAnsi="仿宋_GB2312" w:eastAsia="仿宋_GB2312"/>
          <w:b w:val="0"/>
          <w:sz w:val="32"/>
        </w:rPr>
        <w:t>减少232.29万元，下降3.37%，主要原因是：2024年减少学前教育学生，幼儿伙食补助资金减少</w:t>
      </w:r>
      <w:r>
        <w:rPr>
          <w:rFonts w:hint="eastAsia" w:ascii="仿宋_GB2312" w:hAnsi="仿宋_GB2312" w:eastAsia="仿宋_GB2312"/>
          <w:b w:val="0"/>
          <w:sz w:val="32"/>
          <w:lang w:eastAsia="zh-CN"/>
        </w:rPr>
        <w:t>；</w:t>
      </w:r>
      <w:r>
        <w:rPr>
          <w:rFonts w:ascii="仿宋_GB2312" w:hAnsi="仿宋_GB2312" w:eastAsia="仿宋_GB2312"/>
          <w:b w:val="0"/>
          <w:sz w:val="32"/>
        </w:rPr>
        <w:t>2024年营养改善补助经费较上年减少。</w:t>
      </w:r>
      <w:r>
        <w:rPr>
          <w:rFonts w:ascii="仿宋_GB2312" w:hAnsi="仿宋_GB2312" w:eastAsia="仿宋_GB2312"/>
          <w:b/>
          <w:sz w:val="32"/>
        </w:rPr>
        <w:t>与年初预算相比,</w:t>
      </w:r>
      <w:r>
        <w:rPr>
          <w:rFonts w:ascii="仿宋_GB2312" w:hAnsi="仿宋_GB2312" w:eastAsia="仿宋_GB2312"/>
          <w:b w:val="0"/>
          <w:sz w:val="32"/>
        </w:rPr>
        <w:t>年初预算数8,596.07万元，决算数6,663.31万元，预决算差异率-22.48%，主要原因是：本年</w:t>
      </w:r>
      <w:r>
        <w:rPr>
          <w:rFonts w:hint="eastAsia" w:ascii="仿宋_GB2312" w:hAnsi="仿宋_GB2312" w:eastAsia="仿宋_GB2312"/>
          <w:b w:val="0"/>
          <w:sz w:val="32"/>
          <w:lang w:val="en-US" w:eastAsia="zh-CN"/>
        </w:rPr>
        <w:t>学生人数</w:t>
      </w:r>
      <w:r>
        <w:rPr>
          <w:rFonts w:ascii="仿宋_GB2312" w:hAnsi="仿宋_GB2312" w:eastAsia="仿宋_GB2312"/>
          <w:b w:val="0"/>
          <w:sz w:val="32"/>
        </w:rPr>
        <w:t>减少，年中调减学生公用经费，导致预决算存在差异。</w:t>
      </w:r>
    </w:p>
    <w:p w14:paraId="1456B2EB">
      <w:pPr>
        <w:spacing w:line="640" w:lineRule="exact"/>
        <w:ind w:firstLine="640"/>
        <w:jc w:val="both"/>
        <w:outlineLvl w:val="3"/>
      </w:pPr>
      <w:r>
        <w:rPr>
          <w:rFonts w:ascii="楷体_GB2312" w:hAnsi="楷体_GB2312" w:eastAsia="楷体_GB2312"/>
          <w:b/>
          <w:sz w:val="32"/>
        </w:rPr>
        <w:t>（二）一般公共预算财政拨款支出决算结构情况</w:t>
      </w:r>
    </w:p>
    <w:p w14:paraId="0053C03B">
      <w:pPr>
        <w:spacing w:line="580" w:lineRule="exact"/>
        <w:ind w:firstLine="640"/>
        <w:jc w:val="both"/>
      </w:pPr>
      <w:r>
        <w:rPr>
          <w:rFonts w:ascii="仿宋_GB2312" w:hAnsi="仿宋_GB2312" w:eastAsia="仿宋_GB2312"/>
          <w:b w:val="0"/>
          <w:sz w:val="32"/>
        </w:rPr>
        <w:t>1.教育支出(类)6,663.31万元,占100.00%。</w:t>
      </w:r>
    </w:p>
    <w:p w14:paraId="2720A5DA">
      <w:pPr>
        <w:spacing w:line="640" w:lineRule="exact"/>
        <w:ind w:firstLine="640"/>
        <w:jc w:val="both"/>
        <w:outlineLvl w:val="3"/>
      </w:pPr>
      <w:r>
        <w:rPr>
          <w:rFonts w:ascii="楷体_GB2312" w:hAnsi="楷体_GB2312" w:eastAsia="楷体_GB2312"/>
          <w:b/>
          <w:sz w:val="32"/>
        </w:rPr>
        <w:t>（三）一般公共预算财政拨款支出决算具体情况</w:t>
      </w:r>
    </w:p>
    <w:p w14:paraId="56194557">
      <w:pPr>
        <w:spacing w:line="580" w:lineRule="exact"/>
        <w:ind w:firstLine="640"/>
        <w:jc w:val="both"/>
      </w:pPr>
      <w:r>
        <w:rPr>
          <w:rFonts w:ascii="仿宋_GB2312" w:hAnsi="仿宋_GB2312" w:eastAsia="仿宋_GB2312"/>
          <w:b w:val="0"/>
          <w:sz w:val="32"/>
        </w:rPr>
        <w:t>1.教育支出(类)普通教育(款)学前教育(项):支出决算数为6.25万元，比上年决算减少262.25万元，下降97.67%,主要原因是：本年减少学前教育学生，幼儿伙食补助资金减少。</w:t>
      </w:r>
    </w:p>
    <w:p w14:paraId="44D4BD88">
      <w:pPr>
        <w:spacing w:line="580" w:lineRule="exact"/>
        <w:ind w:firstLine="640"/>
        <w:jc w:val="both"/>
      </w:pPr>
      <w:r>
        <w:rPr>
          <w:rFonts w:ascii="仿宋_GB2312" w:hAnsi="仿宋_GB2312" w:eastAsia="仿宋_GB2312"/>
          <w:b w:val="0"/>
          <w:sz w:val="32"/>
        </w:rPr>
        <w:t>2.教育支出(类)普通教育(款)小学教育(项):支出决算数为6,074.92万元，比上年决算增加208.89万元，增长3.56%,主要原因是：1.本年在职人员工资调增，社保，住房公积金等相关人员经费增加，增加维修护费，电费支出。2.本年功能科目调整，养老保险缴费，抚恤金支出上年度单独列支，本年调整至主科目列支，导致经费较上年增加。</w:t>
      </w:r>
    </w:p>
    <w:p w14:paraId="1FE6F1E9">
      <w:pPr>
        <w:spacing w:line="580" w:lineRule="exact"/>
        <w:ind w:firstLine="640"/>
        <w:jc w:val="both"/>
      </w:pPr>
      <w:r>
        <w:rPr>
          <w:rFonts w:ascii="仿宋_GB2312" w:hAnsi="仿宋_GB2312" w:eastAsia="仿宋_GB2312"/>
          <w:b w:val="0"/>
          <w:sz w:val="32"/>
        </w:rPr>
        <w:t>3.教育支出(类)普通教育(款)其他普通教育支出(项):支出决算数为582.13万元，比上年决算减少124.48万元，下降17.62%,主要原因是：2024年营养改善补助经费较上年减少。</w:t>
      </w:r>
    </w:p>
    <w:p w14:paraId="0A3A9FAA">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0.00万元，比上年决算减少42.41万元，下降100.00%,主要原因是：本年功能科目调整，养老保险缴费上年度单独列支，本年调整至主科目列支，导致经费较上年减少。</w:t>
      </w:r>
    </w:p>
    <w:p w14:paraId="7E9F3986">
      <w:pPr>
        <w:spacing w:line="580" w:lineRule="exact"/>
        <w:ind w:firstLine="640"/>
        <w:jc w:val="both"/>
      </w:pPr>
      <w:r>
        <w:rPr>
          <w:rFonts w:ascii="仿宋_GB2312" w:hAnsi="仿宋_GB2312" w:eastAsia="仿宋_GB2312"/>
          <w:b w:val="0"/>
          <w:sz w:val="32"/>
        </w:rPr>
        <w:t>5.社会保障和就业支出(类)抚恤(款)死亡抚恤(项):支出决算数为0.00万元，比上年决算减少12.05万元，下降100.00%,主要原因是：本年抚恤金支出调整至主科目列支，导致经费减少。</w:t>
      </w:r>
    </w:p>
    <w:p w14:paraId="71B50543">
      <w:pPr>
        <w:spacing w:line="640" w:lineRule="exact"/>
        <w:ind w:firstLine="640"/>
        <w:jc w:val="both"/>
        <w:outlineLvl w:val="2"/>
      </w:pPr>
      <w:r>
        <w:rPr>
          <w:rFonts w:ascii="黑体" w:hAnsi="黑体" w:eastAsia="黑体"/>
          <w:sz w:val="32"/>
        </w:rPr>
        <w:t>六、一般公共预算财政拨款基本支出决算情况说明</w:t>
      </w:r>
    </w:p>
    <w:p w14:paraId="36BF8A4E">
      <w:pPr>
        <w:spacing w:line="580" w:lineRule="exact"/>
        <w:ind w:firstLine="640"/>
        <w:jc w:val="both"/>
      </w:pPr>
      <w:r>
        <w:rPr>
          <w:rFonts w:ascii="仿宋_GB2312" w:hAnsi="仿宋_GB2312" w:eastAsia="仿宋_GB2312"/>
          <w:b w:val="0"/>
          <w:sz w:val="32"/>
        </w:rPr>
        <w:t>2024年度一般公共预算财政拨款基本支出6,081.18万元，其中：</w:t>
      </w:r>
      <w:r>
        <w:rPr>
          <w:rFonts w:ascii="仿宋_GB2312" w:hAnsi="仿宋_GB2312" w:eastAsia="仿宋_GB2312"/>
          <w:b/>
          <w:sz w:val="32"/>
        </w:rPr>
        <w:t>人员经费5,673.18万元，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包括：基本工资、津贴补贴、绩效工资、机关事业单位基本养老保险缴费、职业年金缴费、职工基本医疗保险缴费、其他社会保障缴费、住房公积金、退休费、抚恤金、生活补助。</w:t>
      </w:r>
    </w:p>
    <w:p w14:paraId="1AB94E84">
      <w:pPr>
        <w:spacing w:line="580" w:lineRule="exact"/>
        <w:ind w:firstLine="640"/>
        <w:jc w:val="both"/>
      </w:pPr>
      <w:r>
        <w:rPr>
          <w:rFonts w:ascii="仿宋_GB2312" w:hAnsi="仿宋_GB2312" w:eastAsia="仿宋_GB2312"/>
          <w:b/>
          <w:sz w:val="32"/>
        </w:rPr>
        <w:t>公用经费407.99万元，</w:t>
      </w:r>
      <w:r>
        <w:rPr>
          <w:rFonts w:ascii="仿宋_GB2312" w:hAnsi="仿宋_GB2312" w:eastAsia="仿宋_GB2312"/>
          <w:b w:val="0"/>
          <w:sz w:val="32"/>
        </w:rPr>
        <w:t>包括：办公费、印刷费、水费、电费、邮电费、取暖费、物业管理费、差旅费、维修（护）费、培训费、专用材料费、劳务费、其他交通费用、其他商品和服务支出、办公设备购置。</w:t>
      </w:r>
    </w:p>
    <w:p w14:paraId="6C2E20FB">
      <w:pPr>
        <w:spacing w:line="640" w:lineRule="exact"/>
        <w:ind w:firstLine="640"/>
        <w:jc w:val="both"/>
        <w:outlineLvl w:val="2"/>
      </w:pPr>
      <w:r>
        <w:rPr>
          <w:rFonts w:ascii="黑体" w:hAnsi="黑体" w:eastAsia="黑体"/>
          <w:sz w:val="32"/>
        </w:rPr>
        <w:t>七、政府性基金预算财政拨款收入支出决算情况说明</w:t>
      </w:r>
    </w:p>
    <w:p w14:paraId="0BAAE871">
      <w:pPr>
        <w:spacing w:line="580" w:lineRule="exact"/>
        <w:ind w:firstLine="640"/>
        <w:jc w:val="both"/>
      </w:pPr>
      <w:r>
        <w:rPr>
          <w:rFonts w:ascii="仿宋_GB2312" w:hAnsi="仿宋_GB2312" w:eastAsia="仿宋_GB2312"/>
          <w:b/>
          <w:sz w:val="32"/>
        </w:rPr>
        <w:t>2024年度政府性基金预算财政拨款收入总计4.50万元，</w:t>
      </w:r>
      <w:r>
        <w:rPr>
          <w:rFonts w:ascii="仿宋_GB2312" w:hAnsi="仿宋_GB2312" w:eastAsia="仿宋_GB2312"/>
          <w:b w:val="0"/>
          <w:sz w:val="32"/>
        </w:rPr>
        <w:t>其中：年初结转和结余0.00万元，本年收入4.50万元。</w:t>
      </w:r>
      <w:r>
        <w:rPr>
          <w:rFonts w:ascii="仿宋_GB2312" w:hAnsi="仿宋_GB2312" w:eastAsia="仿宋_GB2312"/>
          <w:b/>
          <w:sz w:val="32"/>
        </w:rPr>
        <w:t>政府性基金预算财政拨款支出总计4.50万元，</w:t>
      </w:r>
      <w:r>
        <w:rPr>
          <w:rFonts w:ascii="仿宋_GB2312" w:hAnsi="仿宋_GB2312" w:eastAsia="仿宋_GB2312"/>
          <w:b w:val="0"/>
          <w:sz w:val="32"/>
        </w:rPr>
        <w:t>其中：年末结转和结余0.00万元，本年支出4.50万元。</w:t>
      </w:r>
    </w:p>
    <w:p w14:paraId="31847D33">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减少7.50万元，下降62.50%，主要原因是：本单位乡村学校少年宫资金较上年减少。</w:t>
      </w:r>
      <w:r>
        <w:rPr>
          <w:rFonts w:ascii="仿宋_GB2312" w:hAnsi="仿宋_GB2312" w:eastAsia="仿宋_GB2312"/>
          <w:b/>
          <w:sz w:val="32"/>
        </w:rPr>
        <w:t>与年初预算相比，</w:t>
      </w:r>
      <w:r>
        <w:rPr>
          <w:rFonts w:ascii="仿宋_GB2312" w:hAnsi="仿宋_GB2312" w:eastAsia="仿宋_GB2312"/>
          <w:b w:val="0"/>
          <w:sz w:val="32"/>
        </w:rPr>
        <w:t>年初预算数0.00万元，决算数4.50万元，预决算差异率100.00%，主要原因是：年中追加少年宫项目资金，导致预决算存在差异。</w:t>
      </w:r>
    </w:p>
    <w:p w14:paraId="59C26984">
      <w:pPr>
        <w:spacing w:line="580" w:lineRule="exact"/>
        <w:ind w:firstLine="640"/>
        <w:jc w:val="both"/>
      </w:pPr>
      <w:r>
        <w:rPr>
          <w:rFonts w:ascii="仿宋_GB2312" w:hAnsi="仿宋_GB2312" w:eastAsia="仿宋_GB2312"/>
          <w:b w:val="0"/>
          <w:sz w:val="32"/>
        </w:rPr>
        <w:t>政府性基金预算财政拨款支出4.50万元。</w:t>
      </w:r>
    </w:p>
    <w:p w14:paraId="7F9FD589">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1.其他支出(类)彩票公益金安排的支出(款)用于教育事业的彩票公益金支出(项):支出决算数为4.50万元，比上年决算减少7.50万元，下降62.50%,主要原因是：本单位乡村学校少年宫资金较上年减少。</w:t>
      </w:r>
    </w:p>
    <w:p w14:paraId="5BECF0C6">
      <w:pPr>
        <w:spacing w:line="640" w:lineRule="exact"/>
        <w:ind w:firstLine="640"/>
        <w:jc w:val="both"/>
        <w:outlineLvl w:val="2"/>
      </w:pPr>
      <w:r>
        <w:rPr>
          <w:rFonts w:ascii="黑体" w:hAnsi="黑体" w:eastAsia="黑体"/>
          <w:sz w:val="32"/>
        </w:rPr>
        <w:t>八、国有资本经营预算财政拨款收入支出决算情况说明</w:t>
      </w:r>
    </w:p>
    <w:p w14:paraId="76D884A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7175742">
      <w:pPr>
        <w:spacing w:line="640" w:lineRule="exact"/>
        <w:ind w:firstLine="640"/>
        <w:jc w:val="both"/>
        <w:outlineLvl w:val="2"/>
      </w:pPr>
      <w:r>
        <w:rPr>
          <w:rFonts w:ascii="黑体" w:hAnsi="黑体" w:eastAsia="黑体"/>
          <w:sz w:val="32"/>
        </w:rPr>
        <w:t>九、财政拨款“三公”经费支出决算情况说明</w:t>
      </w:r>
    </w:p>
    <w:p w14:paraId="73E4FFA6">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4E4AF94">
      <w:pPr>
        <w:spacing w:line="580" w:lineRule="exact"/>
        <w:ind w:firstLine="640"/>
        <w:jc w:val="both"/>
      </w:pPr>
      <w:r>
        <w:rPr>
          <w:rFonts w:ascii="仿宋_GB2312" w:hAnsi="仿宋_GB2312" w:eastAsia="仿宋_GB2312"/>
          <w:b/>
          <w:sz w:val="32"/>
        </w:rPr>
        <w:t>具体情况如下：</w:t>
      </w:r>
    </w:p>
    <w:p w14:paraId="478B32F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073EEF4">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一般业务用车，预算未安排公务用车运行维护费。</w:t>
      </w:r>
    </w:p>
    <w:p w14:paraId="0479DC0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65F9C4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977F287">
      <w:pPr>
        <w:spacing w:line="640" w:lineRule="exact"/>
        <w:ind w:firstLine="640"/>
        <w:jc w:val="both"/>
        <w:outlineLvl w:val="2"/>
      </w:pPr>
      <w:r>
        <w:rPr>
          <w:rFonts w:ascii="黑体" w:hAnsi="黑体" w:eastAsia="黑体"/>
          <w:sz w:val="32"/>
        </w:rPr>
        <w:t>十、其他重要事项的情况说明</w:t>
      </w:r>
    </w:p>
    <w:p w14:paraId="0F000D32">
      <w:pPr>
        <w:spacing w:line="640" w:lineRule="exact"/>
        <w:ind w:firstLine="640"/>
        <w:jc w:val="both"/>
        <w:outlineLvl w:val="3"/>
      </w:pPr>
      <w:r>
        <w:rPr>
          <w:rFonts w:ascii="楷体_GB2312" w:hAnsi="楷体_GB2312" w:eastAsia="楷体_GB2312"/>
          <w:b/>
          <w:sz w:val="32"/>
        </w:rPr>
        <w:t>（一）机关运行经费及公用经费支出情况</w:t>
      </w:r>
    </w:p>
    <w:p w14:paraId="701751A9">
      <w:pPr>
        <w:spacing w:line="580" w:lineRule="exact"/>
        <w:ind w:firstLine="640"/>
        <w:jc w:val="both"/>
      </w:pPr>
      <w:r>
        <w:rPr>
          <w:rFonts w:ascii="仿宋_GB2312" w:hAnsi="仿宋_GB2312" w:eastAsia="仿宋_GB2312"/>
          <w:b w:val="0"/>
          <w:sz w:val="32"/>
        </w:rPr>
        <w:t>2024年度洛浦县洛浦镇中心小学（事业单位）公用经费支出407.99万元，比上年减少94.19万元，下降18.76%，主要原因是：本年办公费，取暖费，劳务费支出减少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导致公用经费支出减少</w:t>
      </w:r>
      <w:r>
        <w:rPr>
          <w:rFonts w:ascii="仿宋_GB2312" w:hAnsi="仿宋_GB2312" w:eastAsia="仿宋_GB2312"/>
          <w:b w:val="0"/>
          <w:sz w:val="32"/>
        </w:rPr>
        <w:t>。</w:t>
      </w:r>
    </w:p>
    <w:p w14:paraId="49E6D5DC">
      <w:pPr>
        <w:spacing w:line="640" w:lineRule="exact"/>
        <w:ind w:firstLine="640"/>
        <w:jc w:val="both"/>
        <w:outlineLvl w:val="3"/>
      </w:pPr>
      <w:r>
        <w:rPr>
          <w:rFonts w:ascii="楷体_GB2312" w:hAnsi="楷体_GB2312" w:eastAsia="楷体_GB2312"/>
          <w:b/>
          <w:sz w:val="32"/>
        </w:rPr>
        <w:t>（二）政府采购情况</w:t>
      </w:r>
    </w:p>
    <w:p w14:paraId="5BB51EE7">
      <w:pPr>
        <w:spacing w:line="580" w:lineRule="exact"/>
        <w:ind w:firstLine="640"/>
        <w:jc w:val="both"/>
      </w:pPr>
      <w:r>
        <w:rPr>
          <w:rFonts w:ascii="仿宋_GB2312" w:hAnsi="仿宋_GB2312" w:eastAsia="仿宋_GB2312"/>
          <w:b w:val="0"/>
          <w:sz w:val="32"/>
        </w:rPr>
        <w:t>2024年度政府采购支出总额6.96万元，其中：政府采购货物支出6.96万元、政府采购工程支出0.00万元、政府采购服务支出0.00万元。</w:t>
      </w:r>
    </w:p>
    <w:p w14:paraId="6F6E6D6C">
      <w:pPr>
        <w:spacing w:line="580" w:lineRule="exact"/>
        <w:ind w:firstLine="640"/>
        <w:jc w:val="both"/>
      </w:pPr>
      <w:r>
        <w:rPr>
          <w:rFonts w:ascii="仿宋_GB2312" w:hAnsi="仿宋_GB2312" w:eastAsia="仿宋_GB2312"/>
          <w:b w:val="0"/>
          <w:sz w:val="32"/>
        </w:rPr>
        <w:t>授予中小企业合同金额6.96万元，占政府采购支出总额的100.00%，其中：授予小微企业合同金额6.96万元，占政府采购支出总额的100.00%。</w:t>
      </w:r>
    </w:p>
    <w:p w14:paraId="547AF7A1">
      <w:pPr>
        <w:spacing w:line="640" w:lineRule="exact"/>
        <w:ind w:firstLine="640"/>
        <w:jc w:val="both"/>
        <w:outlineLvl w:val="3"/>
      </w:pPr>
      <w:r>
        <w:rPr>
          <w:rFonts w:ascii="楷体_GB2312" w:hAnsi="楷体_GB2312" w:eastAsia="楷体_GB2312"/>
          <w:b/>
          <w:sz w:val="32"/>
        </w:rPr>
        <w:t>（三）国有资产占用情况说明</w:t>
      </w:r>
    </w:p>
    <w:p w14:paraId="5789544E">
      <w:pPr>
        <w:spacing w:line="580" w:lineRule="exact"/>
        <w:ind w:firstLine="640"/>
        <w:jc w:val="both"/>
      </w:pPr>
      <w:r>
        <w:rPr>
          <w:rFonts w:ascii="仿宋_GB2312" w:hAnsi="仿宋_GB2312" w:eastAsia="仿宋_GB2312"/>
          <w:b w:val="0"/>
          <w:sz w:val="32"/>
        </w:rPr>
        <w:t>截至2024年12月31日，房屋29,944.22平方米，价值5,092.08万元。车辆1辆，价值5.49万元，其中：副部（省）级及以上领导用车0辆、主要负责人用车0辆、机要通信用车0辆、应急保障用车0辆、执法执勤用车0辆、特种专业技术用车0辆、离退休干部服务用车0辆、其他用车1辆，其他用车主要是：本单位业务用车。单价100万元（含）以上设备（不含车辆）0台（套）。</w:t>
      </w:r>
    </w:p>
    <w:p w14:paraId="1EE28E45">
      <w:pPr>
        <w:spacing w:line="640" w:lineRule="exact"/>
        <w:ind w:firstLine="640"/>
        <w:jc w:val="both"/>
        <w:outlineLvl w:val="2"/>
      </w:pPr>
      <w:r>
        <w:rPr>
          <w:rFonts w:ascii="黑体" w:hAnsi="黑体" w:eastAsia="黑体"/>
          <w:sz w:val="32"/>
        </w:rPr>
        <w:t>十一、预算绩效的情况说明</w:t>
      </w:r>
    </w:p>
    <w:p w14:paraId="19D3001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6,667.81万元，实际执行总额6,667.81万元；预算绩效评价项目9个，全年预算数1,133.09万元，全年执行数1,126.84万元。预算绩效管理取得的成效：</w:t>
      </w:r>
      <w:r>
        <w:rPr>
          <w:rFonts w:hint="eastAsia" w:ascii="仿宋_GB2312" w:hAnsi="仿宋_GB2312" w:eastAsia="仿宋_GB2312"/>
          <w:b w:val="0"/>
          <w:sz w:val="32"/>
          <w:lang w:val="en-US" w:eastAsia="zh-CN"/>
        </w:rPr>
        <w:t>一</w:t>
      </w:r>
      <w:r>
        <w:rPr>
          <w:rFonts w:ascii="仿宋_GB2312" w:hAnsi="仿宋_GB2312" w:eastAsia="仿宋_GB2312"/>
          <w:b w:val="0"/>
          <w:sz w:val="32"/>
        </w:rPr>
        <w:t>是通过加强预算绩效管理，预算绩效管理质量得到了显著提高；二是通过深入分析预算绩效管理的数据和信息，有助于更好地了解自身财务状况，从而制定更加科学合理的财政政策和经济决策。发现的问题及原因：年初预算不精准，实际执行偏差较大。下一步改进措施：一</w:t>
      </w:r>
      <w:r>
        <w:rPr>
          <w:rFonts w:hint="eastAsia" w:ascii="仿宋_GB2312" w:hAnsi="仿宋_GB2312" w:eastAsia="仿宋_GB2312"/>
          <w:b w:val="0"/>
          <w:sz w:val="32"/>
          <w:lang w:eastAsia="zh-CN"/>
        </w:rPr>
        <w:t>是加</w:t>
      </w:r>
      <w:r>
        <w:rPr>
          <w:rFonts w:ascii="仿宋_GB2312" w:hAnsi="仿宋_GB2312" w:eastAsia="仿宋_GB2312"/>
          <w:b w:val="0"/>
          <w:sz w:val="32"/>
        </w:rPr>
        <w:t>强新行政单位会计制度和新预算法学习培训、规范账务处理，加强新《中华人民共和国预算法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行政单位财务规则》等学习培训,规范部门预算收支核算。</w:t>
      </w:r>
      <w:r>
        <w:rPr>
          <w:rFonts w:hint="eastAsia" w:ascii="仿宋_GB2312" w:hAnsi="仿宋_GB2312" w:eastAsia="仿宋_GB2312"/>
          <w:b w:val="0"/>
          <w:sz w:val="32"/>
          <w:lang w:val="en-US" w:eastAsia="zh-CN"/>
        </w:rPr>
        <w:t>二</w:t>
      </w:r>
      <w:r>
        <w:rPr>
          <w:rFonts w:ascii="仿宋_GB2312" w:hAnsi="仿宋_GB2312" w:eastAsia="仿宋_GB2312"/>
          <w:b w:val="0"/>
          <w:sz w:val="32"/>
        </w:rPr>
        <w:t>是制定和完善基本支出、项目支出等各项支出标准,严格按项目进度执行预算,增强预算的约束力和严肃性。</w:t>
      </w:r>
      <w:r>
        <w:rPr>
          <w:rFonts w:hint="eastAsia" w:ascii="仿宋_GB2312" w:hAnsi="仿宋_GB2312" w:eastAsia="仿宋_GB2312"/>
          <w:b w:val="0"/>
          <w:sz w:val="32"/>
          <w:lang w:val="en-US" w:eastAsia="zh-CN"/>
        </w:rPr>
        <w:t>三</w:t>
      </w:r>
      <w:r>
        <w:rPr>
          <w:rFonts w:ascii="仿宋_GB2312" w:hAnsi="仿宋_GB2312" w:eastAsia="仿宋_GB2312"/>
          <w:b w:val="0"/>
          <w:sz w:val="32"/>
        </w:rPr>
        <w:t>是落实预算执行分析,及时了解预算执行差异,合理调整、纠正预算执行偏差，切实提高部门预算收支管理水平。尽可能地做到决算与预算相衔接。</w:t>
      </w:r>
      <w:r>
        <w:rPr>
          <w:rFonts w:hint="eastAsia" w:ascii="仿宋_GB2312" w:hAnsi="仿宋_GB2312" w:eastAsia="仿宋_GB2312"/>
          <w:b w:val="0"/>
          <w:sz w:val="32"/>
          <w:lang w:val="en-US" w:eastAsia="zh-CN"/>
        </w:rPr>
        <w:t>四</w:t>
      </w:r>
      <w:bookmarkStart w:id="0" w:name="_GoBack"/>
      <w:bookmarkEnd w:id="0"/>
      <w:r>
        <w:rPr>
          <w:rFonts w:ascii="仿宋_GB2312" w:hAnsi="仿宋_GB2312" w:eastAsia="仿宋_GB2312"/>
          <w:b w:val="0"/>
          <w:sz w:val="32"/>
        </w:rPr>
        <w:t>是加大绩效工作宣传力度，强化绩效理念。完善绩效指标，提高整体绩效目标质量。提升预算精细化管理水平。继续完善预算绩效管理相关工作制度，建立全过程预算绩效管理链条，有效贯彻落实全面实施绩效管理的精神。具体附整体支出绩效自评表，项目支出绩效自评表和评价报告。</w:t>
      </w:r>
    </w:p>
    <w:p w14:paraId="48CB6CD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180616C">
        <w:tblPrEx>
          <w:tblCellMar>
            <w:top w:w="0" w:type="dxa"/>
            <w:left w:w="108" w:type="dxa"/>
            <w:bottom w:w="0" w:type="dxa"/>
            <w:right w:w="108" w:type="dxa"/>
          </w:tblCellMar>
        </w:tblPrEx>
        <w:tc>
          <w:tcPr>
            <w:tcW w:w="8847" w:type="dxa"/>
            <w:gridSpan w:val="9"/>
            <w:vAlign w:val="center"/>
          </w:tcPr>
          <w:p w14:paraId="7CA97CCA">
            <w:pPr>
              <w:jc w:val="center"/>
            </w:pPr>
            <w:r>
              <w:rPr>
                <w:rFonts w:ascii="宋体" w:hAnsi="宋体" w:eastAsia="宋体"/>
                <w:sz w:val="24"/>
              </w:rPr>
              <w:t>单位整体支出绩效自评表</w:t>
            </w:r>
          </w:p>
        </w:tc>
      </w:tr>
      <w:tr w14:paraId="6F738BCA">
        <w:tblPrEx>
          <w:tblCellMar>
            <w:top w:w="0" w:type="dxa"/>
            <w:left w:w="108" w:type="dxa"/>
            <w:bottom w:w="0" w:type="dxa"/>
            <w:right w:w="108" w:type="dxa"/>
          </w:tblCellMar>
        </w:tblPrEx>
        <w:tc>
          <w:tcPr>
            <w:tcW w:w="8847" w:type="dxa"/>
            <w:gridSpan w:val="9"/>
            <w:vAlign w:val="center"/>
          </w:tcPr>
          <w:p w14:paraId="3048646C">
            <w:pPr>
              <w:jc w:val="center"/>
            </w:pPr>
            <w:r>
              <w:rPr>
                <w:rFonts w:ascii="宋体" w:hAnsi="宋体" w:eastAsia="宋体"/>
                <w:sz w:val="24"/>
              </w:rPr>
              <w:t>（2024年度）</w:t>
            </w:r>
          </w:p>
        </w:tc>
      </w:tr>
      <w:tr w14:paraId="7F4AE6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AC76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1F99099">
            <w:pPr>
              <w:jc w:val="center"/>
            </w:pPr>
            <w:r>
              <w:rPr>
                <w:rFonts w:ascii="宋体" w:hAnsi="宋体" w:eastAsia="宋体"/>
                <w:sz w:val="16"/>
              </w:rPr>
              <w:t>洛浦县洛浦镇中心小学</w:t>
            </w:r>
          </w:p>
        </w:tc>
      </w:tr>
      <w:tr w14:paraId="0F768B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03E7D">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54C1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DD46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B497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48A1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0703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837E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261E0">
            <w:pPr>
              <w:jc w:val="center"/>
            </w:pPr>
            <w:r>
              <w:rPr>
                <w:rFonts w:ascii="宋体" w:hAnsi="宋体" w:eastAsia="宋体"/>
                <w:sz w:val="16"/>
              </w:rPr>
              <w:t>得分</w:t>
            </w:r>
          </w:p>
        </w:tc>
      </w:tr>
      <w:tr w14:paraId="145718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57BA9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B2822">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7D7D9">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4A86A">
            <w:pPr>
              <w:jc w:val="center"/>
            </w:pPr>
            <w:r>
              <w:rPr>
                <w:rFonts w:ascii="宋体" w:hAnsi="宋体" w:eastAsia="宋体"/>
                <w:sz w:val="16"/>
              </w:rPr>
              <w:t>1,249.11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9EF74">
            <w:pPr>
              <w:jc w:val="center"/>
            </w:pPr>
            <w:r>
              <w:rPr>
                <w:rFonts w:ascii="宋体" w:hAnsi="宋体" w:eastAsia="宋体"/>
                <w:sz w:val="16"/>
              </w:rPr>
              <w:t>994.63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FA928">
            <w:pPr>
              <w:jc w:val="center"/>
            </w:pPr>
            <w:r>
              <w:rPr>
                <w:rFonts w:ascii="宋体" w:hAnsi="宋体" w:eastAsia="宋体"/>
                <w:sz w:val="16"/>
              </w:rPr>
              <w:t>994.63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413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11A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B2EB7">
            <w:pPr>
              <w:jc w:val="center"/>
            </w:pPr>
            <w:r>
              <w:rPr>
                <w:rFonts w:ascii="宋体" w:hAnsi="宋体" w:eastAsia="宋体"/>
                <w:sz w:val="16"/>
              </w:rPr>
              <w:t>-</w:t>
            </w:r>
          </w:p>
        </w:tc>
      </w:tr>
      <w:tr w14:paraId="099887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6AD5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EBBD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C5271">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05055">
            <w:pPr>
              <w:jc w:val="center"/>
            </w:pPr>
            <w:r>
              <w:rPr>
                <w:rFonts w:ascii="宋体" w:hAnsi="宋体" w:eastAsia="宋体"/>
                <w:sz w:val="16"/>
              </w:rPr>
              <w:t>7,346.95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788CF">
            <w:pPr>
              <w:jc w:val="center"/>
            </w:pPr>
            <w:r>
              <w:rPr>
                <w:rFonts w:ascii="宋体" w:hAnsi="宋体" w:eastAsia="宋体"/>
                <w:sz w:val="16"/>
              </w:rPr>
              <w:t>5,673.18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CDFDF">
            <w:pPr>
              <w:jc w:val="center"/>
            </w:pPr>
            <w:r>
              <w:rPr>
                <w:rFonts w:ascii="宋体" w:hAnsi="宋体" w:eastAsia="宋体"/>
                <w:sz w:val="16"/>
              </w:rPr>
              <w:t>5,673.18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54A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2D8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B775E">
            <w:pPr>
              <w:jc w:val="center"/>
            </w:pPr>
            <w:r>
              <w:rPr>
                <w:rFonts w:ascii="宋体" w:hAnsi="宋体" w:eastAsia="宋体"/>
                <w:sz w:val="16"/>
              </w:rPr>
              <w:t>-</w:t>
            </w:r>
          </w:p>
        </w:tc>
      </w:tr>
      <w:tr w14:paraId="4D8859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CE36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C26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A984F">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4D7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EA30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9A3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EF8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27F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62C63">
            <w:pPr>
              <w:jc w:val="center"/>
            </w:pPr>
            <w:r>
              <w:rPr>
                <w:rFonts w:ascii="宋体" w:hAnsi="宋体" w:eastAsia="宋体"/>
                <w:sz w:val="16"/>
              </w:rPr>
              <w:t>-</w:t>
            </w:r>
          </w:p>
        </w:tc>
      </w:tr>
      <w:tr w14:paraId="7B144B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D5F8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19596">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256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9AF53">
            <w:pPr>
              <w:jc w:val="center"/>
            </w:pPr>
            <w:r>
              <w:rPr>
                <w:rFonts w:ascii="宋体" w:hAnsi="宋体" w:eastAsia="宋体"/>
                <w:sz w:val="16"/>
              </w:rPr>
              <w:t>8,596.06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E8C3D">
            <w:pPr>
              <w:jc w:val="center"/>
            </w:pPr>
            <w:r>
              <w:rPr>
                <w:rFonts w:ascii="宋体" w:hAnsi="宋体" w:eastAsia="宋体"/>
                <w:sz w:val="16"/>
              </w:rPr>
              <w:t>6,667.81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5559D">
            <w:pPr>
              <w:jc w:val="center"/>
            </w:pPr>
            <w:r>
              <w:rPr>
                <w:rFonts w:ascii="宋体" w:hAnsi="宋体" w:eastAsia="宋体"/>
                <w:sz w:val="16"/>
              </w:rPr>
              <w:t>6,667.81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F22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E3DB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5F1C1">
            <w:pPr>
              <w:jc w:val="center"/>
            </w:pPr>
            <w:r>
              <w:rPr>
                <w:rFonts w:ascii="宋体" w:hAnsi="宋体" w:eastAsia="宋体"/>
                <w:sz w:val="16"/>
              </w:rPr>
              <w:t>10</w:t>
            </w:r>
          </w:p>
        </w:tc>
      </w:tr>
      <w:tr w14:paraId="0EFCC57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2A5F7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1CE58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F4D29C">
            <w:pPr>
              <w:jc w:val="center"/>
            </w:pPr>
            <w:r>
              <w:rPr>
                <w:rFonts w:ascii="宋体" w:hAnsi="宋体" w:eastAsia="宋体"/>
                <w:sz w:val="16"/>
              </w:rPr>
              <w:t>实际完成情况</w:t>
            </w:r>
          </w:p>
        </w:tc>
      </w:tr>
      <w:tr w14:paraId="52DF81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45DF9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7D45A8">
            <w:pPr>
              <w:jc w:val="both"/>
            </w:pPr>
            <w:r>
              <w:rPr>
                <w:rFonts w:ascii="宋体" w:hAnsi="宋体" w:eastAsia="宋体"/>
                <w:sz w:val="16"/>
              </w:rPr>
              <w:t>1.保障4275名学生，保障416名教职工数量，保障两所学校正常运转，强化安全教育氛围，努力提高防范意识大力开展学生安全法制教育活动。                                                         2.进一步提升教育教学，开展培训工作30次，开展党建活动24次。根据党的教育方针及教学大纲的要求，组织六年制全日小学教学，通过实施素质教育，为初中输送合格的毕业生，为社会培养合格接班人；培养德、智、体、美、 劳全面发展的人才。</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8A286E">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保障3966名学生，保障389名教职工数量，开展培训工作32次，开展党建活动26次。保障两所学校正常运转，项目资金已使用6667.81万元。通过工作任务的实施，有效强化安全教育氛围，努力提高防范意识大力开展学生安全法制教育活动。 为初中输送合格的毕业生，为社会培养合格接班人；培养德、智、体、美、 劳全面发展的人才。</w:t>
            </w:r>
          </w:p>
        </w:tc>
      </w:tr>
      <w:tr w14:paraId="60179CE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D74B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1DE23">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17A9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9D9AF">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E59C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1CB0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7CF09">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87E9A">
            <w:pPr>
              <w:jc w:val="center"/>
            </w:pPr>
            <w:r>
              <w:rPr>
                <w:rFonts w:ascii="宋体" w:hAnsi="宋体" w:eastAsia="宋体"/>
                <w:sz w:val="16"/>
              </w:rPr>
              <w:t>得分</w:t>
            </w:r>
          </w:p>
        </w:tc>
      </w:tr>
      <w:tr w14:paraId="72239D9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52D4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11E36">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CA043">
            <w:pPr>
              <w:jc w:val="center"/>
            </w:pPr>
            <w:r>
              <w:rPr>
                <w:rFonts w:ascii="宋体" w:hAnsi="宋体" w:eastAsia="宋体"/>
                <w:sz w:val="16"/>
              </w:rPr>
              <w:t>保障学生数量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66260">
            <w:pPr>
              <w:jc w:val="center"/>
            </w:pPr>
            <w:r>
              <w:rPr>
                <w:rFonts w:ascii="宋体" w:hAnsi="宋体" w:eastAsia="宋体"/>
                <w:sz w:val="16"/>
              </w:rPr>
              <w:t>&gt;=4275人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F7EE6">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DAC5B">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A1031">
            <w:pPr>
              <w:jc w:val="center"/>
            </w:pPr>
            <w:r>
              <w:rPr>
                <w:rFonts w:ascii="宋体" w:hAnsi="宋体" w:eastAsia="宋体"/>
                <w:sz w:val="16"/>
              </w:rPr>
              <w:t>3966人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DD38C">
            <w:pPr>
              <w:jc w:val="center"/>
            </w:pPr>
            <w:r>
              <w:rPr>
                <w:rFonts w:ascii="宋体" w:hAnsi="宋体" w:eastAsia="宋体"/>
                <w:sz w:val="16"/>
              </w:rPr>
              <w:t>30</w:t>
            </w:r>
          </w:p>
        </w:tc>
      </w:tr>
      <w:tr w14:paraId="3DF095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394F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90BA0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B74E1">
            <w:pPr>
              <w:jc w:val="center"/>
            </w:pPr>
            <w:r>
              <w:rPr>
                <w:rFonts w:ascii="宋体" w:hAnsi="宋体" w:eastAsia="宋体"/>
                <w:sz w:val="16"/>
              </w:rPr>
              <w:t>保障教职工数量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3163C">
            <w:pPr>
              <w:jc w:val="center"/>
            </w:pPr>
            <w:r>
              <w:rPr>
                <w:rFonts w:ascii="宋体" w:hAnsi="宋体" w:eastAsia="宋体"/>
                <w:sz w:val="16"/>
              </w:rPr>
              <w:t>&gt;=416人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A9DC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58D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4B46C">
            <w:pPr>
              <w:jc w:val="center"/>
            </w:pPr>
            <w:r>
              <w:rPr>
                <w:rFonts w:ascii="宋体" w:hAnsi="宋体" w:eastAsia="宋体"/>
                <w:sz w:val="16"/>
              </w:rPr>
              <w:t>389人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5C3E5">
            <w:pPr>
              <w:jc w:val="center"/>
            </w:pPr>
            <w:r>
              <w:rPr>
                <w:rFonts w:ascii="宋体" w:hAnsi="宋体" w:eastAsia="宋体"/>
                <w:sz w:val="16"/>
              </w:rPr>
              <w:t>10</w:t>
            </w:r>
          </w:p>
        </w:tc>
      </w:tr>
      <w:tr w14:paraId="467A37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F5F5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5EA2C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0A2A1">
            <w:pPr>
              <w:jc w:val="center"/>
            </w:pPr>
            <w:r>
              <w:rPr>
                <w:rFonts w:ascii="宋体" w:hAnsi="宋体" w:eastAsia="宋体"/>
                <w:sz w:val="16"/>
              </w:rPr>
              <w:t>保障学校正常运转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75D2F">
            <w:pPr>
              <w:jc w:val="center"/>
            </w:pPr>
            <w:r>
              <w:rPr>
                <w:rFonts w:ascii="宋体" w:hAnsi="宋体" w:eastAsia="宋体"/>
                <w:sz w:val="16"/>
              </w:rPr>
              <w:t>=2所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07A88">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DE0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F9DC3">
            <w:pPr>
              <w:jc w:val="center"/>
            </w:pPr>
            <w:r>
              <w:rPr>
                <w:rFonts w:ascii="宋体" w:hAnsi="宋体" w:eastAsia="宋体"/>
                <w:sz w:val="16"/>
              </w:rPr>
              <w:t>2所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E5FA2">
            <w:pPr>
              <w:jc w:val="center"/>
            </w:pPr>
            <w:r>
              <w:rPr>
                <w:rFonts w:ascii="宋体" w:hAnsi="宋体" w:eastAsia="宋体"/>
                <w:sz w:val="16"/>
              </w:rPr>
              <w:t>10</w:t>
            </w:r>
          </w:p>
        </w:tc>
      </w:tr>
      <w:tr w14:paraId="66BAFB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FEAD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4996F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CFA02">
            <w:pPr>
              <w:jc w:val="center"/>
            </w:pPr>
            <w:r>
              <w:rPr>
                <w:rFonts w:ascii="宋体" w:hAnsi="宋体" w:eastAsia="宋体"/>
                <w:sz w:val="16"/>
              </w:rPr>
              <w:t>开展培训工作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9E8E4">
            <w:pPr>
              <w:jc w:val="center"/>
            </w:pPr>
            <w:r>
              <w:rPr>
                <w:rFonts w:ascii="宋体" w:hAnsi="宋体" w:eastAsia="宋体"/>
                <w:sz w:val="16"/>
              </w:rPr>
              <w:t>&gt;=30次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53FEB">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742D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42D0B">
            <w:pPr>
              <w:jc w:val="center"/>
            </w:pPr>
            <w:r>
              <w:rPr>
                <w:rFonts w:ascii="宋体" w:hAnsi="宋体" w:eastAsia="宋体"/>
                <w:sz w:val="16"/>
              </w:rPr>
              <w:t>32次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4477C">
            <w:pPr>
              <w:jc w:val="center"/>
            </w:pPr>
            <w:r>
              <w:rPr>
                <w:rFonts w:ascii="宋体" w:hAnsi="宋体" w:eastAsia="宋体"/>
                <w:sz w:val="16"/>
              </w:rPr>
              <w:t>20</w:t>
            </w:r>
          </w:p>
        </w:tc>
      </w:tr>
      <w:tr w14:paraId="4FEFEC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FB2E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B1A6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3CF07">
            <w:pPr>
              <w:jc w:val="center"/>
            </w:pPr>
            <w:r>
              <w:rPr>
                <w:rFonts w:ascii="宋体" w:hAnsi="宋体" w:eastAsia="宋体"/>
                <w:sz w:val="16"/>
              </w:rPr>
              <w:t>开展党建活动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DFFE5">
            <w:pPr>
              <w:jc w:val="center"/>
            </w:pPr>
            <w:r>
              <w:rPr>
                <w:rFonts w:ascii="宋体" w:hAnsi="宋体" w:eastAsia="宋体"/>
                <w:sz w:val="16"/>
              </w:rPr>
              <w:t>&gt;=24次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5D867">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82AF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A7150">
            <w:pPr>
              <w:jc w:val="center"/>
            </w:pPr>
            <w:r>
              <w:rPr>
                <w:rFonts w:ascii="宋体" w:hAnsi="宋体" w:eastAsia="宋体"/>
                <w:sz w:val="16"/>
              </w:rPr>
              <w:t>26次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C5D35">
            <w:pPr>
              <w:jc w:val="center"/>
            </w:pPr>
            <w:r>
              <w:rPr>
                <w:rFonts w:ascii="宋体" w:hAnsi="宋体" w:eastAsia="宋体"/>
                <w:sz w:val="16"/>
              </w:rPr>
              <w:t>20</w:t>
            </w:r>
          </w:p>
        </w:tc>
      </w:tr>
    </w:tbl>
    <w:p w14:paraId="2448934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9BCB699">
        <w:tblPrEx>
          <w:tblCellMar>
            <w:top w:w="0" w:type="dxa"/>
            <w:left w:w="108" w:type="dxa"/>
            <w:bottom w:w="0" w:type="dxa"/>
            <w:right w:w="108" w:type="dxa"/>
          </w:tblCellMar>
        </w:tblPrEx>
        <w:tc>
          <w:tcPr>
            <w:tcW w:w="8847" w:type="dxa"/>
            <w:gridSpan w:val="9"/>
            <w:vAlign w:val="center"/>
          </w:tcPr>
          <w:p w14:paraId="0FE4C48A">
            <w:pPr>
              <w:jc w:val="center"/>
            </w:pPr>
            <w:r>
              <w:rPr>
                <w:rFonts w:ascii="宋体" w:hAnsi="宋体" w:eastAsia="宋体"/>
                <w:sz w:val="24"/>
              </w:rPr>
              <w:t>项目支出绩效自评表</w:t>
            </w:r>
          </w:p>
        </w:tc>
      </w:tr>
      <w:tr w14:paraId="7DAF1208">
        <w:tblPrEx>
          <w:tblCellMar>
            <w:top w:w="0" w:type="dxa"/>
            <w:left w:w="108" w:type="dxa"/>
            <w:bottom w:w="0" w:type="dxa"/>
            <w:right w:w="108" w:type="dxa"/>
          </w:tblCellMar>
        </w:tblPrEx>
        <w:tc>
          <w:tcPr>
            <w:tcW w:w="8847" w:type="dxa"/>
            <w:gridSpan w:val="9"/>
            <w:vAlign w:val="center"/>
          </w:tcPr>
          <w:p w14:paraId="258D0C66">
            <w:pPr>
              <w:jc w:val="center"/>
            </w:pPr>
            <w:r>
              <w:rPr>
                <w:rFonts w:ascii="宋体" w:hAnsi="宋体" w:eastAsia="宋体"/>
                <w:sz w:val="24"/>
              </w:rPr>
              <w:t>(2024年度)</w:t>
            </w:r>
          </w:p>
        </w:tc>
      </w:tr>
      <w:tr w14:paraId="3184C07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FD50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96960F6">
            <w:pPr>
              <w:jc w:val="center"/>
            </w:pPr>
            <w:r>
              <w:rPr>
                <w:rFonts w:ascii="宋体" w:hAnsi="宋体" w:eastAsia="宋体"/>
                <w:sz w:val="16"/>
              </w:rPr>
              <w:t>2021年结转2024年自治区直达资金-和地财教</w:t>
            </w:r>
            <w:r>
              <w:rPr>
                <w:rFonts w:hint="eastAsia" w:ascii="宋体" w:hAnsi="宋体"/>
                <w:sz w:val="16"/>
                <w:lang w:eastAsia="zh-CN"/>
              </w:rPr>
              <w:t>〔2021〕1号</w:t>
            </w:r>
            <w:r>
              <w:rPr>
                <w:rFonts w:ascii="宋体" w:hAnsi="宋体" w:eastAsia="宋体"/>
                <w:sz w:val="16"/>
              </w:rPr>
              <w:t>-城乡义务教育  补助资金-家庭经济困难学生生活补助-洛财教</w:t>
            </w:r>
            <w:r>
              <w:rPr>
                <w:rFonts w:hint="eastAsia" w:ascii="宋体" w:hAnsi="宋体"/>
                <w:sz w:val="16"/>
                <w:lang w:eastAsia="zh-CN"/>
              </w:rPr>
              <w:t>〔2021〕16号</w:t>
            </w:r>
            <w:r>
              <w:rPr>
                <w:rFonts w:ascii="宋体" w:hAnsi="宋体" w:eastAsia="宋体"/>
                <w:sz w:val="16"/>
              </w:rPr>
              <w:t>-洛财纪字【  2024】11号</w:t>
            </w:r>
          </w:p>
        </w:tc>
      </w:tr>
      <w:tr w14:paraId="065EF1B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93E7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1627BB">
            <w:pPr>
              <w:jc w:val="center"/>
            </w:pPr>
            <w:r>
              <w:rPr>
                <w:rFonts w:ascii="宋体" w:hAnsi="宋体" w:eastAsia="宋体"/>
                <w:sz w:val="16"/>
              </w:rPr>
              <w:t>洛浦县洛浦镇中心小学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0E0E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C07504">
            <w:pPr>
              <w:jc w:val="center"/>
            </w:pPr>
            <w:r>
              <w:rPr>
                <w:rFonts w:ascii="宋体" w:hAnsi="宋体" w:eastAsia="宋体"/>
                <w:sz w:val="16"/>
              </w:rPr>
              <w:t>洛浦县洛浦镇中心小学</w:t>
            </w:r>
          </w:p>
        </w:tc>
      </w:tr>
      <w:tr w14:paraId="53663F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B672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4ABA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D659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9F9A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B797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5BB5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F9E6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3CE0F">
            <w:pPr>
              <w:jc w:val="center"/>
            </w:pPr>
            <w:r>
              <w:rPr>
                <w:rFonts w:ascii="宋体" w:hAnsi="宋体" w:eastAsia="宋体"/>
                <w:sz w:val="16"/>
              </w:rPr>
              <w:t>得分</w:t>
            </w:r>
          </w:p>
        </w:tc>
      </w:tr>
      <w:tr w14:paraId="07DF86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DAB5B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59C1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06522">
            <w:pPr>
              <w:jc w:val="center"/>
            </w:pPr>
            <w:r>
              <w:rPr>
                <w:rFonts w:ascii="宋体" w:hAnsi="宋体" w:eastAsia="宋体"/>
                <w:sz w:val="16"/>
              </w:rPr>
              <w:t>4.90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4FCA4">
            <w:pPr>
              <w:jc w:val="center"/>
            </w:pPr>
            <w:r>
              <w:rPr>
                <w:rFonts w:ascii="宋体" w:hAnsi="宋体" w:eastAsia="宋体"/>
                <w:sz w:val="16"/>
              </w:rPr>
              <w:t>4.90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C6817">
            <w:pPr>
              <w:jc w:val="center"/>
            </w:pPr>
            <w:r>
              <w:rPr>
                <w:rFonts w:ascii="宋体" w:hAnsi="宋体" w:eastAsia="宋体"/>
                <w:sz w:val="16"/>
              </w:rPr>
              <w:t>4.90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FE2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A797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B4815">
            <w:pPr>
              <w:jc w:val="center"/>
            </w:pPr>
            <w:r>
              <w:rPr>
                <w:rFonts w:ascii="宋体" w:hAnsi="宋体" w:eastAsia="宋体"/>
                <w:sz w:val="16"/>
              </w:rPr>
              <w:t>10.00分</w:t>
            </w:r>
          </w:p>
        </w:tc>
      </w:tr>
      <w:tr w14:paraId="62C75F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04D4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602E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F3122">
            <w:pPr>
              <w:jc w:val="center"/>
            </w:pPr>
            <w:r>
              <w:rPr>
                <w:rFonts w:ascii="宋体" w:hAnsi="宋体" w:eastAsia="宋体"/>
                <w:sz w:val="16"/>
              </w:rPr>
              <w:t>4.90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9D004">
            <w:pPr>
              <w:jc w:val="center"/>
            </w:pPr>
            <w:r>
              <w:rPr>
                <w:rFonts w:ascii="宋体" w:hAnsi="宋体" w:eastAsia="宋体"/>
                <w:sz w:val="16"/>
              </w:rPr>
              <w:t>4.90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AC606">
            <w:pPr>
              <w:jc w:val="center"/>
            </w:pPr>
            <w:r>
              <w:rPr>
                <w:rFonts w:ascii="宋体" w:hAnsi="宋体" w:eastAsia="宋体"/>
                <w:sz w:val="16"/>
              </w:rPr>
              <w:t>4.90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47F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8F9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1C24F">
            <w:pPr>
              <w:jc w:val="center"/>
            </w:pPr>
            <w:r>
              <w:rPr>
                <w:rFonts w:ascii="宋体" w:hAnsi="宋体" w:eastAsia="宋体"/>
                <w:sz w:val="16"/>
              </w:rPr>
              <w:t>—</w:t>
            </w:r>
          </w:p>
        </w:tc>
      </w:tr>
      <w:tr w14:paraId="1A521B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C23A9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BFB2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2C4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65F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FC4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D17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1A2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A0E10">
            <w:pPr>
              <w:jc w:val="center"/>
            </w:pPr>
            <w:r>
              <w:rPr>
                <w:rFonts w:ascii="宋体" w:hAnsi="宋体" w:eastAsia="宋体"/>
                <w:sz w:val="16"/>
              </w:rPr>
              <w:t>—</w:t>
            </w:r>
          </w:p>
        </w:tc>
      </w:tr>
      <w:tr w14:paraId="2E3AB7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D340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9B79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DBC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4BC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C61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55F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6B9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8D15B">
            <w:pPr>
              <w:jc w:val="center"/>
            </w:pPr>
            <w:r>
              <w:rPr>
                <w:rFonts w:ascii="宋体" w:hAnsi="宋体" w:eastAsia="宋体"/>
                <w:sz w:val="16"/>
              </w:rPr>
              <w:t>—</w:t>
            </w:r>
          </w:p>
        </w:tc>
      </w:tr>
      <w:tr w14:paraId="11E0CF5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A5ED7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0AD01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DD3A11">
            <w:pPr>
              <w:jc w:val="center"/>
            </w:pPr>
            <w:r>
              <w:rPr>
                <w:rFonts w:ascii="宋体" w:hAnsi="宋体" w:eastAsia="宋体"/>
                <w:sz w:val="16"/>
              </w:rPr>
              <w:t>实际完成情况</w:t>
            </w:r>
          </w:p>
        </w:tc>
      </w:tr>
      <w:tr w14:paraId="151C1D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78B5F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A958F4">
            <w:pPr>
              <w:jc w:val="both"/>
            </w:pPr>
            <w:r>
              <w:rPr>
                <w:rFonts w:ascii="宋体" w:hAnsi="宋体" w:eastAsia="宋体"/>
                <w:sz w:val="16"/>
              </w:rPr>
              <w:t>根据文件实施该项目，项目主要内容：项目资金主要用于为1038名学生发放生活补助，通过实施本项目，有效减轻家庭困难学生家庭生活负担。</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9426F7">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已完成保障1038名学生的营养改善及家庭生活困难补助。资金已使用4.9万元。通过实施本项目可以有效提高学生生活水平，有效改善教育教学质量。提高学生积极性，激励学生学习效率</w:t>
            </w:r>
          </w:p>
        </w:tc>
      </w:tr>
      <w:tr w14:paraId="4831741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7190E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FB9A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67AB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6995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5F7B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3DA0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03D6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C00C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32290">
            <w:pPr>
              <w:jc w:val="center"/>
            </w:pPr>
            <w:r>
              <w:rPr>
                <w:rFonts w:ascii="宋体" w:hAnsi="宋体" w:eastAsia="宋体"/>
                <w:sz w:val="16"/>
              </w:rPr>
              <w:t>偏差原因分析及改进措施</w:t>
            </w:r>
          </w:p>
        </w:tc>
      </w:tr>
      <w:tr w14:paraId="6A5F544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A6F0F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81E1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48C3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D93FE">
            <w:pPr>
              <w:jc w:val="center"/>
            </w:pPr>
            <w:r>
              <w:rPr>
                <w:rFonts w:ascii="宋体" w:hAnsi="宋体" w:eastAsia="宋体"/>
                <w:sz w:val="16"/>
              </w:rPr>
              <w:t>发放补助小学学生人数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91584">
            <w:pPr>
              <w:jc w:val="center"/>
            </w:pPr>
            <w:r>
              <w:rPr>
                <w:rFonts w:ascii="宋体" w:hAnsi="宋体" w:eastAsia="宋体"/>
                <w:sz w:val="16"/>
              </w:rPr>
              <w:t>&gt;=1038人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42366">
            <w:pPr>
              <w:jc w:val="center"/>
            </w:pPr>
            <w:r>
              <w:rPr>
                <w:rFonts w:ascii="宋体" w:hAnsi="宋体" w:eastAsia="宋体"/>
                <w:sz w:val="16"/>
              </w:rPr>
              <w:t>=1038人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5BC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C9B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7C86C">
            <w:pPr>
              <w:jc w:val="center"/>
            </w:pPr>
          </w:p>
        </w:tc>
      </w:tr>
      <w:tr w14:paraId="1F7579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2F8E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49AB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BE2D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3211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8C9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8A1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BCA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DA1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7CABA">
            <w:pPr>
              <w:jc w:val="center"/>
            </w:pPr>
          </w:p>
        </w:tc>
      </w:tr>
      <w:tr w14:paraId="7E184E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2C61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5E4DB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736A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4969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2A8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87A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9F5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6AE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226A7">
            <w:pPr>
              <w:jc w:val="center"/>
            </w:pPr>
          </w:p>
        </w:tc>
      </w:tr>
      <w:tr w14:paraId="7D9E9C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0CCF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5F95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0FDA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EE05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22BD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6995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C03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8C7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7A8E6">
            <w:pPr>
              <w:jc w:val="center"/>
            </w:pPr>
          </w:p>
        </w:tc>
      </w:tr>
      <w:tr w14:paraId="1FA261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A69D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E30E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7207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BC9DB">
            <w:pPr>
              <w:jc w:val="center"/>
            </w:pPr>
            <w:r>
              <w:rPr>
                <w:rFonts w:ascii="宋体" w:hAnsi="宋体" w:eastAsia="宋体"/>
                <w:sz w:val="16"/>
              </w:rPr>
              <w:t>家庭困难生活补助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5D64A">
            <w:pPr>
              <w:jc w:val="center"/>
            </w:pPr>
            <w:r>
              <w:rPr>
                <w:rFonts w:ascii="宋体" w:hAnsi="宋体" w:eastAsia="宋体"/>
                <w:sz w:val="16"/>
              </w:rPr>
              <w:t>&lt;=4.90万元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06BD6">
            <w:pPr>
              <w:jc w:val="center"/>
            </w:pPr>
            <w:r>
              <w:rPr>
                <w:rFonts w:ascii="宋体" w:hAnsi="宋体" w:eastAsia="宋体"/>
                <w:sz w:val="16"/>
              </w:rPr>
              <w:t>=4.9万元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E94C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B516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4E8D7">
            <w:pPr>
              <w:jc w:val="center"/>
            </w:pPr>
          </w:p>
        </w:tc>
      </w:tr>
      <w:tr w14:paraId="7E82B3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3EBA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5D83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2219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8E67D">
            <w:pPr>
              <w:jc w:val="center"/>
            </w:pPr>
            <w:r>
              <w:rPr>
                <w:rFonts w:ascii="宋体" w:hAnsi="宋体" w:eastAsia="宋体"/>
                <w:sz w:val="16"/>
              </w:rPr>
              <w:t>减轻家庭困难学生家庭生活负担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91D46">
            <w:pPr>
              <w:jc w:val="center"/>
            </w:pPr>
            <w:r>
              <w:rPr>
                <w:rFonts w:ascii="宋体" w:hAnsi="宋体" w:eastAsia="宋体"/>
                <w:sz w:val="16"/>
              </w:rPr>
              <w:t>有效减轻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49895">
            <w:pPr>
              <w:jc w:val="center"/>
            </w:pPr>
            <w:r>
              <w:rPr>
                <w:rFonts w:ascii="宋体" w:hAnsi="宋体" w:eastAsia="宋体"/>
                <w:sz w:val="16"/>
              </w:rPr>
              <w:t>有效减轻</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C9A0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BBA5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7E793">
            <w:pPr>
              <w:jc w:val="center"/>
            </w:pPr>
          </w:p>
        </w:tc>
      </w:tr>
      <w:tr w14:paraId="34AD37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2FB3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DB76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FE3D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E7E49">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6D26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2CAC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D6F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478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B493E">
            <w:pPr>
              <w:jc w:val="center"/>
            </w:pPr>
          </w:p>
        </w:tc>
      </w:tr>
      <w:tr w14:paraId="076DA31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97539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80F1D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13D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899A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8CE52BD"/>
        </w:tc>
      </w:tr>
    </w:tbl>
    <w:p w14:paraId="10BB5BC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3DF86A5">
        <w:tblPrEx>
          <w:tblCellMar>
            <w:top w:w="0" w:type="dxa"/>
            <w:left w:w="108" w:type="dxa"/>
            <w:bottom w:w="0" w:type="dxa"/>
            <w:right w:w="108" w:type="dxa"/>
          </w:tblCellMar>
        </w:tblPrEx>
        <w:tc>
          <w:tcPr>
            <w:tcW w:w="8847" w:type="dxa"/>
            <w:gridSpan w:val="9"/>
            <w:vAlign w:val="center"/>
          </w:tcPr>
          <w:p w14:paraId="2A9DC56B">
            <w:pPr>
              <w:jc w:val="center"/>
            </w:pPr>
            <w:r>
              <w:rPr>
                <w:rFonts w:ascii="宋体" w:hAnsi="宋体" w:eastAsia="宋体"/>
                <w:sz w:val="24"/>
              </w:rPr>
              <w:t>项目支出绩效自评表</w:t>
            </w:r>
          </w:p>
        </w:tc>
      </w:tr>
      <w:tr w14:paraId="0B8AFF8D">
        <w:tblPrEx>
          <w:tblCellMar>
            <w:top w:w="0" w:type="dxa"/>
            <w:left w:w="108" w:type="dxa"/>
            <w:bottom w:w="0" w:type="dxa"/>
            <w:right w:w="108" w:type="dxa"/>
          </w:tblCellMar>
        </w:tblPrEx>
        <w:tc>
          <w:tcPr>
            <w:tcW w:w="8847" w:type="dxa"/>
            <w:gridSpan w:val="9"/>
            <w:vAlign w:val="center"/>
          </w:tcPr>
          <w:p w14:paraId="66EADC39">
            <w:pPr>
              <w:jc w:val="center"/>
            </w:pPr>
            <w:r>
              <w:rPr>
                <w:rFonts w:ascii="宋体" w:hAnsi="宋体" w:eastAsia="宋体"/>
                <w:sz w:val="24"/>
              </w:rPr>
              <w:t>(2024年度)</w:t>
            </w:r>
          </w:p>
        </w:tc>
      </w:tr>
      <w:tr w14:paraId="4C1E202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F538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0550F08">
            <w:pPr>
              <w:jc w:val="center"/>
            </w:pPr>
            <w:r>
              <w:rPr>
                <w:rFonts w:ascii="宋体" w:hAnsi="宋体" w:eastAsia="宋体"/>
                <w:sz w:val="16"/>
              </w:rPr>
              <w:t>《关于提前下达2024年中央彩票公益金支持乡村学校少年宫项目预算的通知》和地财教</w:t>
            </w:r>
            <w:r>
              <w:rPr>
                <w:rFonts w:hint="eastAsia" w:ascii="宋体" w:hAnsi="宋体"/>
                <w:sz w:val="16"/>
                <w:lang w:eastAsia="zh-CN"/>
              </w:rPr>
              <w:t>〔2023〕67号</w:t>
            </w:r>
            <w:r>
              <w:rPr>
                <w:rFonts w:ascii="宋体" w:hAnsi="宋体" w:eastAsia="宋体"/>
                <w:sz w:val="16"/>
              </w:rPr>
              <w:t>文件</w:t>
            </w:r>
          </w:p>
        </w:tc>
      </w:tr>
      <w:tr w14:paraId="72E838C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080C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39F744">
            <w:pPr>
              <w:jc w:val="center"/>
            </w:pPr>
            <w:r>
              <w:rPr>
                <w:rFonts w:ascii="宋体" w:hAnsi="宋体" w:eastAsia="宋体"/>
                <w:sz w:val="16"/>
              </w:rPr>
              <w:t>洛浦县洛浦镇中心小学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6CBB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764EAC">
            <w:pPr>
              <w:jc w:val="center"/>
            </w:pPr>
            <w:r>
              <w:rPr>
                <w:rFonts w:ascii="宋体" w:hAnsi="宋体" w:eastAsia="宋体"/>
                <w:sz w:val="16"/>
              </w:rPr>
              <w:t>洛浦县洛浦镇中心小学</w:t>
            </w:r>
          </w:p>
        </w:tc>
      </w:tr>
      <w:tr w14:paraId="2431BA2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2ECA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BFB8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6C5D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5D1F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D709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2F3D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CC42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F84E5">
            <w:pPr>
              <w:jc w:val="center"/>
            </w:pPr>
            <w:r>
              <w:rPr>
                <w:rFonts w:ascii="宋体" w:hAnsi="宋体" w:eastAsia="宋体"/>
                <w:sz w:val="16"/>
              </w:rPr>
              <w:t>得分</w:t>
            </w:r>
          </w:p>
        </w:tc>
      </w:tr>
      <w:tr w14:paraId="29FAD5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45E51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4567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080E3">
            <w:pPr>
              <w:jc w:val="center"/>
            </w:pPr>
            <w:r>
              <w:rPr>
                <w:rFonts w:ascii="宋体" w:hAnsi="宋体" w:eastAsia="宋体"/>
                <w:sz w:val="16"/>
              </w:rPr>
              <w:t>5.70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EEBC5">
            <w:pPr>
              <w:jc w:val="center"/>
            </w:pPr>
            <w:r>
              <w:rPr>
                <w:rFonts w:ascii="宋体" w:hAnsi="宋体" w:eastAsia="宋体"/>
                <w:sz w:val="16"/>
              </w:rPr>
              <w:t>4.50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5DFD5">
            <w:pPr>
              <w:jc w:val="center"/>
            </w:pPr>
            <w:r>
              <w:rPr>
                <w:rFonts w:ascii="宋体" w:hAnsi="宋体" w:eastAsia="宋体"/>
                <w:sz w:val="16"/>
              </w:rPr>
              <w:t>4.50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7C3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5AB5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EE5E3">
            <w:pPr>
              <w:jc w:val="center"/>
            </w:pPr>
            <w:r>
              <w:rPr>
                <w:rFonts w:ascii="宋体" w:hAnsi="宋体" w:eastAsia="宋体"/>
                <w:sz w:val="16"/>
              </w:rPr>
              <w:t>10.00分</w:t>
            </w:r>
          </w:p>
        </w:tc>
      </w:tr>
      <w:tr w14:paraId="459F00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63A1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C14D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D32DD">
            <w:pPr>
              <w:jc w:val="center"/>
            </w:pPr>
            <w:r>
              <w:rPr>
                <w:rFonts w:ascii="宋体" w:hAnsi="宋体" w:eastAsia="宋体"/>
                <w:sz w:val="16"/>
              </w:rPr>
              <w:t>5.70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4DF76">
            <w:pPr>
              <w:jc w:val="center"/>
            </w:pPr>
            <w:r>
              <w:rPr>
                <w:rFonts w:ascii="宋体" w:hAnsi="宋体" w:eastAsia="宋体"/>
                <w:sz w:val="16"/>
              </w:rPr>
              <w:t>4.50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73985">
            <w:pPr>
              <w:jc w:val="center"/>
            </w:pPr>
            <w:r>
              <w:rPr>
                <w:rFonts w:ascii="宋体" w:hAnsi="宋体" w:eastAsia="宋体"/>
                <w:sz w:val="16"/>
              </w:rPr>
              <w:t>4.50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94F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6FA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57E3E">
            <w:pPr>
              <w:jc w:val="center"/>
            </w:pPr>
            <w:r>
              <w:rPr>
                <w:rFonts w:ascii="宋体" w:hAnsi="宋体" w:eastAsia="宋体"/>
                <w:sz w:val="16"/>
              </w:rPr>
              <w:t>—</w:t>
            </w:r>
          </w:p>
        </w:tc>
      </w:tr>
      <w:tr w14:paraId="296E70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A51E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355A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28B1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1B06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EB2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6F5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D3D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9A8BA">
            <w:pPr>
              <w:jc w:val="center"/>
            </w:pPr>
            <w:r>
              <w:rPr>
                <w:rFonts w:ascii="宋体" w:hAnsi="宋体" w:eastAsia="宋体"/>
                <w:sz w:val="16"/>
              </w:rPr>
              <w:t>—</w:t>
            </w:r>
          </w:p>
        </w:tc>
      </w:tr>
      <w:tr w14:paraId="49B7DB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ACB3E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173B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100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ECB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77F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305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4E7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2320F">
            <w:pPr>
              <w:jc w:val="center"/>
            </w:pPr>
            <w:r>
              <w:rPr>
                <w:rFonts w:ascii="宋体" w:hAnsi="宋体" w:eastAsia="宋体"/>
                <w:sz w:val="16"/>
              </w:rPr>
              <w:t>—</w:t>
            </w:r>
          </w:p>
        </w:tc>
      </w:tr>
      <w:tr w14:paraId="15EA276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C734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782AA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9CCD81">
            <w:pPr>
              <w:jc w:val="center"/>
            </w:pPr>
            <w:r>
              <w:rPr>
                <w:rFonts w:ascii="宋体" w:hAnsi="宋体" w:eastAsia="宋体"/>
                <w:sz w:val="16"/>
              </w:rPr>
              <w:t>实际完成情况</w:t>
            </w:r>
          </w:p>
        </w:tc>
      </w:tr>
      <w:tr w14:paraId="2CFCBC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5235D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64C03D">
            <w:pPr>
              <w:jc w:val="both"/>
            </w:pPr>
            <w:r>
              <w:rPr>
                <w:rFonts w:ascii="宋体" w:hAnsi="宋体" w:eastAsia="宋体"/>
                <w:sz w:val="16"/>
              </w:rPr>
              <w:t>根据《关于提前下达2024年中央彩票公益金支持乡村学校少年宫项目预算的通知》和地财教</w:t>
            </w:r>
            <w:r>
              <w:rPr>
                <w:rFonts w:hint="eastAsia" w:ascii="宋体" w:hAnsi="宋体"/>
                <w:sz w:val="16"/>
                <w:lang w:eastAsia="zh-CN"/>
              </w:rPr>
              <w:t>〔2023〕67号</w:t>
            </w:r>
            <w:r>
              <w:rPr>
                <w:rFonts w:ascii="宋体" w:hAnsi="宋体" w:eastAsia="宋体"/>
                <w:sz w:val="16"/>
              </w:rPr>
              <w:t>文件为依据，</w:t>
            </w:r>
            <w:r>
              <w:rPr>
                <w:rFonts w:hint="eastAsia" w:ascii="宋体" w:hAnsi="宋体"/>
                <w:sz w:val="16"/>
                <w:lang w:eastAsia="zh-CN"/>
              </w:rPr>
              <w:t>主要用途</w:t>
            </w:r>
            <w:r>
              <w:rPr>
                <w:rFonts w:ascii="宋体" w:hAnsi="宋体" w:eastAsia="宋体"/>
                <w:sz w:val="16"/>
              </w:rPr>
              <w:t>如下：为洛浦县14所学校的少年宫正常运转提高财力支持。 通过项目实施，培养学生科学兴趣，增强学习动力、动手能力和科学思维，引导学生创作创新能力。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A50089">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已完成保障学校少年宫工作。资金已使用4.5万元。通过实施本项目可以有效提高学生生活水平，有效改善教育教学质量。提高学生积极性，激励学生学习效率。</w:t>
            </w:r>
          </w:p>
        </w:tc>
      </w:tr>
      <w:tr w14:paraId="08A1D48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6FA14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DF60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8251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AD0C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4F99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F18E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9C46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AB74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E7990">
            <w:pPr>
              <w:jc w:val="center"/>
            </w:pPr>
            <w:r>
              <w:rPr>
                <w:rFonts w:ascii="宋体" w:hAnsi="宋体" w:eastAsia="宋体"/>
                <w:sz w:val="16"/>
              </w:rPr>
              <w:t>偏差原因分析及改进措施</w:t>
            </w:r>
          </w:p>
        </w:tc>
      </w:tr>
      <w:tr w14:paraId="3CA4895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CE0FA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222E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31A2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524CC">
            <w:pPr>
              <w:jc w:val="center"/>
            </w:pPr>
            <w:r>
              <w:rPr>
                <w:rFonts w:ascii="宋体" w:hAnsi="宋体" w:eastAsia="宋体"/>
                <w:sz w:val="16"/>
              </w:rPr>
              <w:t>涉及学校数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C811B">
            <w:pPr>
              <w:jc w:val="center"/>
            </w:pPr>
            <w:r>
              <w:rPr>
                <w:rFonts w:ascii="宋体" w:hAnsi="宋体" w:eastAsia="宋体"/>
                <w:sz w:val="16"/>
              </w:rPr>
              <w:t>=2所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13010">
            <w:pPr>
              <w:jc w:val="center"/>
            </w:pPr>
            <w:r>
              <w:rPr>
                <w:rFonts w:ascii="宋体" w:hAnsi="宋体" w:eastAsia="宋体"/>
                <w:sz w:val="16"/>
              </w:rPr>
              <w:t>=2所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B478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E995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B06B2">
            <w:pPr>
              <w:jc w:val="center"/>
            </w:pPr>
          </w:p>
        </w:tc>
      </w:tr>
      <w:tr w14:paraId="6D63F9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5392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91419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85E3A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9EBDE">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033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C7E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E678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DFA6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6A025">
            <w:pPr>
              <w:jc w:val="center"/>
            </w:pPr>
          </w:p>
        </w:tc>
      </w:tr>
      <w:tr w14:paraId="407C5C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6440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89CB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5E4E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8CB15">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38F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214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35BF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F612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8B6CE">
            <w:pPr>
              <w:jc w:val="center"/>
            </w:pPr>
          </w:p>
        </w:tc>
      </w:tr>
      <w:tr w14:paraId="2BFD02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1C61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20016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31A77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513E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26DA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947A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9585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0DA8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B91F0">
            <w:pPr>
              <w:jc w:val="center"/>
            </w:pPr>
          </w:p>
        </w:tc>
      </w:tr>
      <w:tr w14:paraId="0623A8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E047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CB95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7188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C5F6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B2E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935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0D8A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3A3F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ED4C0">
            <w:pPr>
              <w:jc w:val="center"/>
            </w:pPr>
          </w:p>
        </w:tc>
      </w:tr>
      <w:tr w14:paraId="1406F2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E463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F832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B4D8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45F19">
            <w:pPr>
              <w:jc w:val="center"/>
            </w:pPr>
            <w:r>
              <w:rPr>
                <w:rFonts w:ascii="宋体" w:hAnsi="宋体" w:eastAsia="宋体"/>
                <w:sz w:val="16"/>
              </w:rPr>
              <w:t>少年宫课外活动经费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07683">
            <w:pPr>
              <w:jc w:val="center"/>
            </w:pPr>
            <w:r>
              <w:rPr>
                <w:rFonts w:ascii="宋体" w:hAnsi="宋体" w:eastAsia="宋体"/>
                <w:sz w:val="16"/>
              </w:rPr>
              <w:t>&lt;=4.5万元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E32D2">
            <w:pPr>
              <w:jc w:val="center"/>
            </w:pPr>
            <w:r>
              <w:rPr>
                <w:rFonts w:ascii="宋体" w:hAnsi="宋体" w:eastAsia="宋体"/>
                <w:sz w:val="16"/>
              </w:rPr>
              <w:t>=4.5万元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DC2E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2821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7FD8D">
            <w:pPr>
              <w:jc w:val="center"/>
            </w:pPr>
          </w:p>
        </w:tc>
      </w:tr>
      <w:tr w14:paraId="5E6BF3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38C0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E986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B32D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59EA6">
            <w:pPr>
              <w:jc w:val="center"/>
            </w:pPr>
            <w:r>
              <w:rPr>
                <w:rFonts w:ascii="宋体" w:hAnsi="宋体" w:eastAsia="宋体"/>
                <w:sz w:val="16"/>
              </w:rPr>
              <w:t>提高少年宫的运转水平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90F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7EC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AD37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2B9C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09103">
            <w:pPr>
              <w:jc w:val="center"/>
            </w:pPr>
          </w:p>
        </w:tc>
      </w:tr>
      <w:tr w14:paraId="5F4345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9A3C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6AA6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D9C7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3BC10">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02EE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A7F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A07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595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2088E">
            <w:pPr>
              <w:jc w:val="center"/>
            </w:pPr>
          </w:p>
        </w:tc>
      </w:tr>
      <w:tr w14:paraId="6720084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7EE22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FCC1E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D05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7F8A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DF0A6AD"/>
        </w:tc>
      </w:tr>
    </w:tbl>
    <w:p w14:paraId="4D72093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045F0E0">
        <w:tblPrEx>
          <w:tblCellMar>
            <w:top w:w="0" w:type="dxa"/>
            <w:left w:w="108" w:type="dxa"/>
            <w:bottom w:w="0" w:type="dxa"/>
            <w:right w:w="108" w:type="dxa"/>
          </w:tblCellMar>
        </w:tblPrEx>
        <w:tc>
          <w:tcPr>
            <w:tcW w:w="8847" w:type="dxa"/>
            <w:gridSpan w:val="9"/>
            <w:vAlign w:val="center"/>
          </w:tcPr>
          <w:p w14:paraId="20F65F9F">
            <w:pPr>
              <w:jc w:val="center"/>
            </w:pPr>
            <w:r>
              <w:rPr>
                <w:rFonts w:ascii="宋体" w:hAnsi="宋体" w:eastAsia="宋体"/>
                <w:sz w:val="24"/>
              </w:rPr>
              <w:t>项目支出绩效自评表</w:t>
            </w:r>
          </w:p>
        </w:tc>
      </w:tr>
      <w:tr w14:paraId="3A4991F8">
        <w:tblPrEx>
          <w:tblCellMar>
            <w:top w:w="0" w:type="dxa"/>
            <w:left w:w="108" w:type="dxa"/>
            <w:bottom w:w="0" w:type="dxa"/>
            <w:right w:w="108" w:type="dxa"/>
          </w:tblCellMar>
        </w:tblPrEx>
        <w:tc>
          <w:tcPr>
            <w:tcW w:w="8847" w:type="dxa"/>
            <w:gridSpan w:val="9"/>
            <w:vAlign w:val="center"/>
          </w:tcPr>
          <w:p w14:paraId="52561300">
            <w:pPr>
              <w:jc w:val="center"/>
            </w:pPr>
            <w:r>
              <w:rPr>
                <w:rFonts w:ascii="宋体" w:hAnsi="宋体" w:eastAsia="宋体"/>
                <w:sz w:val="24"/>
              </w:rPr>
              <w:t>(2024年度)</w:t>
            </w:r>
          </w:p>
        </w:tc>
      </w:tr>
      <w:tr w14:paraId="63C45D9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9A3E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3087144">
            <w:pPr>
              <w:jc w:val="center"/>
            </w:pPr>
            <w:r>
              <w:rPr>
                <w:rFonts w:ascii="宋体" w:hAnsi="宋体" w:eastAsia="宋体"/>
                <w:sz w:val="16"/>
              </w:rPr>
              <w:t>中央直达资金-和地财教</w:t>
            </w:r>
            <w:r>
              <w:rPr>
                <w:rFonts w:hint="eastAsia" w:ascii="宋体" w:hAnsi="宋体"/>
                <w:sz w:val="16"/>
                <w:lang w:eastAsia="zh-CN"/>
              </w:rPr>
              <w:t>〔2023〕60号</w:t>
            </w:r>
            <w:r>
              <w:rPr>
                <w:rFonts w:ascii="宋体" w:hAnsi="宋体" w:eastAsia="宋体"/>
                <w:sz w:val="16"/>
              </w:rPr>
              <w:t>2024年城乡义务教育补助经费</w:t>
            </w:r>
          </w:p>
        </w:tc>
      </w:tr>
      <w:tr w14:paraId="2140E30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7891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FD574D">
            <w:pPr>
              <w:jc w:val="center"/>
            </w:pPr>
            <w:r>
              <w:rPr>
                <w:rFonts w:ascii="宋体" w:hAnsi="宋体" w:eastAsia="宋体"/>
                <w:sz w:val="16"/>
              </w:rPr>
              <w:t>洛浦县洛浦镇中心小学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63E6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FD8E0D">
            <w:pPr>
              <w:jc w:val="center"/>
            </w:pPr>
            <w:r>
              <w:rPr>
                <w:rFonts w:ascii="宋体" w:hAnsi="宋体" w:eastAsia="宋体"/>
                <w:sz w:val="16"/>
              </w:rPr>
              <w:t>洛浦县洛浦镇中心小学</w:t>
            </w:r>
          </w:p>
        </w:tc>
      </w:tr>
      <w:tr w14:paraId="238E745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71FB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C745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DC4C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2CE5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7A05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7CAB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C669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4A4A9">
            <w:pPr>
              <w:jc w:val="center"/>
            </w:pPr>
            <w:r>
              <w:rPr>
                <w:rFonts w:ascii="宋体" w:hAnsi="宋体" w:eastAsia="宋体"/>
                <w:sz w:val="16"/>
              </w:rPr>
              <w:t>得分</w:t>
            </w:r>
          </w:p>
        </w:tc>
      </w:tr>
      <w:tr w14:paraId="5CBE36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A9BE0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2116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445A7">
            <w:pPr>
              <w:jc w:val="center"/>
            </w:pPr>
            <w:r>
              <w:rPr>
                <w:rFonts w:ascii="宋体" w:hAnsi="宋体" w:eastAsia="宋体"/>
                <w:sz w:val="16"/>
              </w:rPr>
              <w:t>525.10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935BB">
            <w:pPr>
              <w:jc w:val="center"/>
            </w:pPr>
            <w:r>
              <w:rPr>
                <w:rFonts w:ascii="宋体" w:hAnsi="宋体" w:eastAsia="宋体"/>
                <w:sz w:val="16"/>
              </w:rPr>
              <w:t>749.60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AFC60">
            <w:pPr>
              <w:jc w:val="center"/>
            </w:pPr>
            <w:r>
              <w:rPr>
                <w:rFonts w:ascii="宋体" w:hAnsi="宋体" w:eastAsia="宋体"/>
                <w:sz w:val="16"/>
              </w:rPr>
              <w:t>749.60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B67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4ABF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7FDCE">
            <w:pPr>
              <w:jc w:val="center"/>
            </w:pPr>
            <w:r>
              <w:rPr>
                <w:rFonts w:ascii="宋体" w:hAnsi="宋体" w:eastAsia="宋体"/>
                <w:sz w:val="16"/>
              </w:rPr>
              <w:t>10.00分</w:t>
            </w:r>
          </w:p>
        </w:tc>
      </w:tr>
      <w:tr w14:paraId="61833C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F1EB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25A8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F833E">
            <w:pPr>
              <w:jc w:val="center"/>
            </w:pPr>
            <w:r>
              <w:rPr>
                <w:rFonts w:ascii="宋体" w:hAnsi="宋体" w:eastAsia="宋体"/>
                <w:sz w:val="16"/>
              </w:rPr>
              <w:t>525.10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5C4CD">
            <w:pPr>
              <w:jc w:val="center"/>
            </w:pPr>
            <w:r>
              <w:rPr>
                <w:rFonts w:ascii="宋体" w:hAnsi="宋体" w:eastAsia="宋体"/>
                <w:sz w:val="16"/>
              </w:rPr>
              <w:t>749.60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8724C">
            <w:pPr>
              <w:jc w:val="center"/>
            </w:pPr>
            <w:r>
              <w:rPr>
                <w:rFonts w:ascii="宋体" w:hAnsi="宋体" w:eastAsia="宋体"/>
                <w:sz w:val="16"/>
              </w:rPr>
              <w:t>749.60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0C0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83D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6AF8C">
            <w:pPr>
              <w:jc w:val="center"/>
            </w:pPr>
            <w:r>
              <w:rPr>
                <w:rFonts w:ascii="宋体" w:hAnsi="宋体" w:eastAsia="宋体"/>
                <w:sz w:val="16"/>
              </w:rPr>
              <w:t>—</w:t>
            </w:r>
          </w:p>
        </w:tc>
      </w:tr>
      <w:tr w14:paraId="045288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DFA71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4757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E6F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5B4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54F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603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097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09BF4">
            <w:pPr>
              <w:jc w:val="center"/>
            </w:pPr>
            <w:r>
              <w:rPr>
                <w:rFonts w:ascii="宋体" w:hAnsi="宋体" w:eastAsia="宋体"/>
                <w:sz w:val="16"/>
              </w:rPr>
              <w:t>—</w:t>
            </w:r>
          </w:p>
        </w:tc>
      </w:tr>
      <w:tr w14:paraId="2A5414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4731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6FD4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609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968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571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66D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C2F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8C113">
            <w:pPr>
              <w:jc w:val="center"/>
            </w:pPr>
            <w:r>
              <w:rPr>
                <w:rFonts w:ascii="宋体" w:hAnsi="宋体" w:eastAsia="宋体"/>
                <w:sz w:val="16"/>
              </w:rPr>
              <w:t>—</w:t>
            </w:r>
          </w:p>
        </w:tc>
      </w:tr>
      <w:tr w14:paraId="7C08F2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1453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3A1D8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8CC059">
            <w:pPr>
              <w:jc w:val="center"/>
            </w:pPr>
            <w:r>
              <w:rPr>
                <w:rFonts w:ascii="宋体" w:hAnsi="宋体" w:eastAsia="宋体"/>
                <w:sz w:val="16"/>
              </w:rPr>
              <w:t>实际完成情况</w:t>
            </w:r>
          </w:p>
        </w:tc>
      </w:tr>
      <w:tr w14:paraId="27078A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E337D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AE776E">
            <w:pPr>
              <w:jc w:val="both"/>
            </w:pPr>
            <w:r>
              <w:rPr>
                <w:rFonts w:ascii="宋体" w:hAnsi="宋体" w:eastAsia="宋体"/>
                <w:sz w:val="16"/>
              </w:rPr>
              <w:t>本项目主要实施内容为：为保障改善学生营养餐，本项目正常性项目，资金总额为849.82万元，将在2024年12月之前完成。通过实施本项目可以有效提高学生生活水平，提高学生积极性，激励学生学习效率。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A29830">
            <w:pPr>
              <w:jc w:val="both"/>
            </w:pPr>
            <w:r>
              <w:rPr>
                <w:rFonts w:ascii="宋体" w:hAnsi="宋体" w:eastAsia="宋体"/>
                <w:sz w:val="16"/>
              </w:rPr>
              <w:t>补助资金支付率：100%；资金拨付及时性：100%；项目完成时间：2024年12月；学生数：3966；家庭困难经济学生补助：11.13，营养改善资金409.07；学生公用经费：329.4</w:t>
            </w:r>
          </w:p>
        </w:tc>
      </w:tr>
      <w:tr w14:paraId="117BC1B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39934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96C6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5EB3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ED76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2C89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BD45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B5B1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F30C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BB855">
            <w:pPr>
              <w:jc w:val="center"/>
            </w:pPr>
            <w:r>
              <w:rPr>
                <w:rFonts w:ascii="宋体" w:hAnsi="宋体" w:eastAsia="宋体"/>
                <w:sz w:val="16"/>
              </w:rPr>
              <w:t>偏差原因分析及改进措施</w:t>
            </w:r>
          </w:p>
        </w:tc>
      </w:tr>
      <w:tr w14:paraId="4360DC0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9123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7D30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1A07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6AE0A">
            <w:pPr>
              <w:jc w:val="center"/>
            </w:pPr>
            <w:r>
              <w:rPr>
                <w:rFonts w:ascii="宋体" w:hAnsi="宋体" w:eastAsia="宋体"/>
                <w:sz w:val="16"/>
              </w:rPr>
              <w:t>家庭经济困难学生数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E4E37">
            <w:pPr>
              <w:jc w:val="center"/>
            </w:pPr>
            <w:r>
              <w:rPr>
                <w:rFonts w:ascii="宋体" w:hAnsi="宋体" w:eastAsia="宋体"/>
                <w:sz w:val="16"/>
              </w:rPr>
              <w:t>=3966人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14834">
            <w:pPr>
              <w:jc w:val="center"/>
            </w:pPr>
            <w:r>
              <w:rPr>
                <w:rFonts w:ascii="宋体" w:hAnsi="宋体" w:eastAsia="宋体"/>
                <w:sz w:val="16"/>
              </w:rPr>
              <w:t>=3966人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044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2EF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3CEEF">
            <w:pPr>
              <w:jc w:val="center"/>
            </w:pPr>
          </w:p>
        </w:tc>
      </w:tr>
      <w:tr w14:paraId="05952A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A697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4923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D5DE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7E29D">
            <w:pPr>
              <w:jc w:val="center"/>
            </w:pPr>
            <w:r>
              <w:rPr>
                <w:rFonts w:ascii="宋体" w:hAnsi="宋体" w:eastAsia="宋体"/>
                <w:sz w:val="16"/>
              </w:rPr>
              <w:t>补助资金支付率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31B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ED6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9F4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CE5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4DE1E">
            <w:pPr>
              <w:jc w:val="center"/>
            </w:pPr>
          </w:p>
        </w:tc>
      </w:tr>
      <w:tr w14:paraId="3E35B6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AC1B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89DB6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A118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E643B">
            <w:pPr>
              <w:jc w:val="center"/>
            </w:pPr>
            <w:r>
              <w:rPr>
                <w:rFonts w:ascii="宋体" w:hAnsi="宋体" w:eastAsia="宋体"/>
                <w:sz w:val="16"/>
              </w:rPr>
              <w:t>资金拨付及时性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60C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9A3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7ED7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4D21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213DF">
            <w:pPr>
              <w:jc w:val="center"/>
            </w:pPr>
          </w:p>
        </w:tc>
      </w:tr>
      <w:tr w14:paraId="196E07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8C9A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3807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0188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F4CA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B025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E07C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1A44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4E5A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9D42C">
            <w:pPr>
              <w:jc w:val="center"/>
            </w:pPr>
          </w:p>
        </w:tc>
      </w:tr>
      <w:tr w14:paraId="6978FE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77C37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299F2A">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4486D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F1DB8">
            <w:pPr>
              <w:jc w:val="center"/>
            </w:pPr>
            <w:r>
              <w:rPr>
                <w:rFonts w:ascii="宋体" w:hAnsi="宋体" w:eastAsia="宋体"/>
                <w:sz w:val="16"/>
              </w:rPr>
              <w:t>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ED561">
            <w:pPr>
              <w:jc w:val="center"/>
            </w:pPr>
            <w:r>
              <w:rPr>
                <w:rFonts w:ascii="宋体" w:hAnsi="宋体" w:eastAsia="宋体"/>
                <w:sz w:val="16"/>
              </w:rPr>
              <w:t>&lt;=11.13万元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E4C12">
            <w:pPr>
              <w:jc w:val="center"/>
            </w:pPr>
            <w:r>
              <w:rPr>
                <w:rFonts w:ascii="宋体" w:hAnsi="宋体" w:eastAsia="宋体"/>
                <w:sz w:val="16"/>
              </w:rPr>
              <w:t>=11.13万元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7E9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AD2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1AE0C">
            <w:pPr>
              <w:jc w:val="center"/>
            </w:pPr>
          </w:p>
        </w:tc>
      </w:tr>
      <w:tr w14:paraId="3EFEBF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B1F4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358F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E123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87660">
            <w:pPr>
              <w:jc w:val="center"/>
            </w:pPr>
            <w:r>
              <w:rPr>
                <w:rFonts w:ascii="宋体" w:hAnsi="宋体" w:eastAsia="宋体"/>
                <w:sz w:val="16"/>
              </w:rPr>
              <w:t>义务教育营养改善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B0F78">
            <w:pPr>
              <w:jc w:val="center"/>
            </w:pPr>
            <w:r>
              <w:rPr>
                <w:rFonts w:ascii="宋体" w:hAnsi="宋体" w:eastAsia="宋体"/>
                <w:sz w:val="16"/>
              </w:rPr>
              <w:t>&lt;=409.07万元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BFDBC">
            <w:pPr>
              <w:jc w:val="center"/>
            </w:pPr>
            <w:r>
              <w:rPr>
                <w:rFonts w:ascii="宋体" w:hAnsi="宋体" w:eastAsia="宋体"/>
                <w:sz w:val="16"/>
              </w:rPr>
              <w:t>=409.07万元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1B7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E16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5EE92">
            <w:pPr>
              <w:jc w:val="center"/>
            </w:pPr>
          </w:p>
        </w:tc>
      </w:tr>
      <w:tr w14:paraId="3A50E7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A515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C132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8F46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42B8D">
            <w:pPr>
              <w:jc w:val="center"/>
            </w:pPr>
            <w:r>
              <w:rPr>
                <w:rFonts w:ascii="宋体" w:hAnsi="宋体" w:eastAsia="宋体"/>
                <w:sz w:val="16"/>
              </w:rPr>
              <w:t>学生公用经费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D0606">
            <w:pPr>
              <w:jc w:val="center"/>
            </w:pPr>
            <w:r>
              <w:rPr>
                <w:rFonts w:ascii="宋体" w:hAnsi="宋体" w:eastAsia="宋体"/>
                <w:sz w:val="16"/>
              </w:rPr>
              <w:t>&lt;=329.4万元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E8249">
            <w:pPr>
              <w:jc w:val="center"/>
            </w:pPr>
            <w:r>
              <w:rPr>
                <w:rFonts w:ascii="宋体" w:hAnsi="宋体" w:eastAsia="宋体"/>
                <w:sz w:val="16"/>
              </w:rPr>
              <w:t>=329.4万元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89C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E61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DABAF">
            <w:pPr>
              <w:jc w:val="center"/>
            </w:pPr>
          </w:p>
        </w:tc>
      </w:tr>
      <w:tr w14:paraId="09F632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476B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ADA6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CF1A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28A12">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CFCE5">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A1836">
            <w:pPr>
              <w:jc w:val="center"/>
            </w:pPr>
            <w:r>
              <w:rPr>
                <w:rFonts w:ascii="宋体" w:hAnsi="宋体" w:eastAsia="宋体"/>
                <w:sz w:val="16"/>
              </w:rPr>
              <w:t>有效改善</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6468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DAB3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53F12">
            <w:pPr>
              <w:jc w:val="center"/>
            </w:pPr>
          </w:p>
        </w:tc>
      </w:tr>
      <w:tr w14:paraId="5848C2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2D5C3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786C3">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BAA5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6410E">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6F6D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77FB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CC13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2875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82D5B">
            <w:pPr>
              <w:jc w:val="center"/>
            </w:pPr>
          </w:p>
        </w:tc>
      </w:tr>
      <w:tr w14:paraId="7B4F5D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E443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CD30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CC9E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A236F">
            <w:pPr>
              <w:jc w:val="center"/>
            </w:pPr>
            <w:r>
              <w:rPr>
                <w:rFonts w:ascii="宋体" w:hAnsi="宋体" w:eastAsia="宋体"/>
                <w:sz w:val="16"/>
              </w:rPr>
              <w:t>家长满意度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0885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862D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0E34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B0A8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909FD">
            <w:pPr>
              <w:jc w:val="center"/>
            </w:pPr>
          </w:p>
        </w:tc>
      </w:tr>
      <w:tr w14:paraId="4994BCF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FB243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39C7C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DF3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F0EC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7DCDBEF"/>
        </w:tc>
      </w:tr>
    </w:tbl>
    <w:p w14:paraId="217D2AF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64DB96D">
        <w:tblPrEx>
          <w:tblCellMar>
            <w:top w:w="0" w:type="dxa"/>
            <w:left w:w="108" w:type="dxa"/>
            <w:bottom w:w="0" w:type="dxa"/>
            <w:right w:w="108" w:type="dxa"/>
          </w:tblCellMar>
        </w:tblPrEx>
        <w:tc>
          <w:tcPr>
            <w:tcW w:w="8847" w:type="dxa"/>
            <w:gridSpan w:val="9"/>
            <w:vAlign w:val="center"/>
          </w:tcPr>
          <w:p w14:paraId="34529CBF">
            <w:pPr>
              <w:jc w:val="center"/>
            </w:pPr>
            <w:r>
              <w:rPr>
                <w:rFonts w:ascii="宋体" w:hAnsi="宋体" w:eastAsia="宋体"/>
                <w:sz w:val="24"/>
              </w:rPr>
              <w:t>项目支出绩效自评表</w:t>
            </w:r>
          </w:p>
        </w:tc>
      </w:tr>
      <w:tr w14:paraId="16253A21">
        <w:tblPrEx>
          <w:tblCellMar>
            <w:top w:w="0" w:type="dxa"/>
            <w:left w:w="108" w:type="dxa"/>
            <w:bottom w:w="0" w:type="dxa"/>
            <w:right w:w="108" w:type="dxa"/>
          </w:tblCellMar>
        </w:tblPrEx>
        <w:tc>
          <w:tcPr>
            <w:tcW w:w="8847" w:type="dxa"/>
            <w:gridSpan w:val="9"/>
            <w:vAlign w:val="center"/>
          </w:tcPr>
          <w:p w14:paraId="7699D94D">
            <w:pPr>
              <w:jc w:val="center"/>
            </w:pPr>
            <w:r>
              <w:rPr>
                <w:rFonts w:ascii="宋体" w:hAnsi="宋体" w:eastAsia="宋体"/>
                <w:sz w:val="24"/>
              </w:rPr>
              <w:t>(2024年度)</w:t>
            </w:r>
          </w:p>
        </w:tc>
      </w:tr>
      <w:tr w14:paraId="4AFD505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C775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1929E36">
            <w:pPr>
              <w:jc w:val="center"/>
            </w:pPr>
            <w:r>
              <w:rPr>
                <w:rFonts w:ascii="宋体" w:hAnsi="宋体" w:eastAsia="宋体"/>
                <w:sz w:val="16"/>
              </w:rPr>
              <w:t>中央直达资金-和地财教</w:t>
            </w:r>
            <w:r>
              <w:rPr>
                <w:rFonts w:hint="eastAsia" w:ascii="宋体" w:hAnsi="宋体"/>
                <w:sz w:val="16"/>
                <w:lang w:eastAsia="zh-CN"/>
              </w:rPr>
              <w:t>〔2024〕18号</w:t>
            </w:r>
            <w:r>
              <w:rPr>
                <w:rFonts w:ascii="宋体" w:hAnsi="宋体" w:eastAsia="宋体"/>
                <w:sz w:val="16"/>
              </w:rPr>
              <w:t>：2024年城乡义务教育补助经费-家庭经济困难学生生活补助（综合奖补小学）-洛财教</w:t>
            </w:r>
            <w:r>
              <w:rPr>
                <w:rFonts w:hint="eastAsia" w:ascii="宋体" w:hAnsi="宋体"/>
                <w:sz w:val="16"/>
                <w:lang w:eastAsia="zh-CN"/>
              </w:rPr>
              <w:t>〔2024〕75号</w:t>
            </w:r>
          </w:p>
        </w:tc>
      </w:tr>
      <w:tr w14:paraId="0A52D73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AB8C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7C6F38">
            <w:pPr>
              <w:jc w:val="center"/>
            </w:pPr>
            <w:r>
              <w:rPr>
                <w:rFonts w:ascii="宋体" w:hAnsi="宋体" w:eastAsia="宋体"/>
                <w:sz w:val="16"/>
              </w:rPr>
              <w:t>洛浦县洛浦镇中心小学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8BE9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4D0325">
            <w:pPr>
              <w:jc w:val="center"/>
            </w:pPr>
            <w:r>
              <w:rPr>
                <w:rFonts w:ascii="宋体" w:hAnsi="宋体" w:eastAsia="宋体"/>
                <w:sz w:val="16"/>
              </w:rPr>
              <w:t>洛浦县洛浦镇中心小学</w:t>
            </w:r>
          </w:p>
        </w:tc>
      </w:tr>
      <w:tr w14:paraId="30E079C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2C45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6C3A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3986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D8BE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9FCF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8804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98AF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89878">
            <w:pPr>
              <w:jc w:val="center"/>
            </w:pPr>
            <w:r>
              <w:rPr>
                <w:rFonts w:ascii="宋体" w:hAnsi="宋体" w:eastAsia="宋体"/>
                <w:sz w:val="16"/>
              </w:rPr>
              <w:t>得分</w:t>
            </w:r>
          </w:p>
        </w:tc>
      </w:tr>
      <w:tr w14:paraId="3873EB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1BCEB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B2E4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84FD5">
            <w:pPr>
              <w:jc w:val="center"/>
            </w:pPr>
            <w:r>
              <w:rPr>
                <w:rFonts w:ascii="宋体" w:hAnsi="宋体" w:eastAsia="宋体"/>
                <w:sz w:val="16"/>
              </w:rPr>
              <w:t>57.94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AE534">
            <w:pPr>
              <w:jc w:val="center"/>
            </w:pPr>
            <w:r>
              <w:rPr>
                <w:rFonts w:ascii="宋体" w:hAnsi="宋体" w:eastAsia="宋体"/>
                <w:sz w:val="16"/>
              </w:rPr>
              <w:t>57.94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E94CF">
            <w:pPr>
              <w:jc w:val="center"/>
            </w:pPr>
            <w:r>
              <w:rPr>
                <w:rFonts w:ascii="宋体" w:hAnsi="宋体" w:eastAsia="宋体"/>
                <w:sz w:val="16"/>
              </w:rPr>
              <w:t>57.94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106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D8FC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D27C2">
            <w:pPr>
              <w:jc w:val="center"/>
            </w:pPr>
            <w:r>
              <w:rPr>
                <w:rFonts w:ascii="宋体" w:hAnsi="宋体" w:eastAsia="宋体"/>
                <w:sz w:val="16"/>
              </w:rPr>
              <w:t>10.00分</w:t>
            </w:r>
          </w:p>
        </w:tc>
      </w:tr>
      <w:tr w14:paraId="1E5A82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613BE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DD16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E2739">
            <w:pPr>
              <w:jc w:val="center"/>
            </w:pPr>
            <w:r>
              <w:rPr>
                <w:rFonts w:ascii="宋体" w:hAnsi="宋体" w:eastAsia="宋体"/>
                <w:sz w:val="16"/>
              </w:rPr>
              <w:t>57.94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CD56A">
            <w:pPr>
              <w:jc w:val="center"/>
            </w:pPr>
            <w:r>
              <w:rPr>
                <w:rFonts w:ascii="宋体" w:hAnsi="宋体" w:eastAsia="宋体"/>
                <w:sz w:val="16"/>
              </w:rPr>
              <w:t>57.94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8A855">
            <w:pPr>
              <w:jc w:val="center"/>
            </w:pPr>
            <w:r>
              <w:rPr>
                <w:rFonts w:ascii="宋体" w:hAnsi="宋体" w:eastAsia="宋体"/>
                <w:sz w:val="16"/>
              </w:rPr>
              <w:t>57.94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D02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1C3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C2F44">
            <w:pPr>
              <w:jc w:val="center"/>
            </w:pPr>
            <w:r>
              <w:rPr>
                <w:rFonts w:ascii="宋体" w:hAnsi="宋体" w:eastAsia="宋体"/>
                <w:sz w:val="16"/>
              </w:rPr>
              <w:t>—</w:t>
            </w:r>
          </w:p>
        </w:tc>
      </w:tr>
      <w:tr w14:paraId="6AA41C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67FC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BC6C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EB3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93F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04F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71C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7FB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BC07F">
            <w:pPr>
              <w:jc w:val="center"/>
            </w:pPr>
            <w:r>
              <w:rPr>
                <w:rFonts w:ascii="宋体" w:hAnsi="宋体" w:eastAsia="宋体"/>
                <w:sz w:val="16"/>
              </w:rPr>
              <w:t>—</w:t>
            </w:r>
          </w:p>
        </w:tc>
      </w:tr>
      <w:tr w14:paraId="65F521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DD3D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C47F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53C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14B2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3853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9AF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4BE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6EB5A">
            <w:pPr>
              <w:jc w:val="center"/>
            </w:pPr>
            <w:r>
              <w:rPr>
                <w:rFonts w:ascii="宋体" w:hAnsi="宋体" w:eastAsia="宋体"/>
                <w:sz w:val="16"/>
              </w:rPr>
              <w:t>—</w:t>
            </w:r>
          </w:p>
        </w:tc>
      </w:tr>
      <w:tr w14:paraId="243D7A9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F14A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2E437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0DD36E">
            <w:pPr>
              <w:jc w:val="center"/>
            </w:pPr>
            <w:r>
              <w:rPr>
                <w:rFonts w:ascii="宋体" w:hAnsi="宋体" w:eastAsia="宋体"/>
                <w:sz w:val="16"/>
              </w:rPr>
              <w:t>实际完成情况</w:t>
            </w:r>
          </w:p>
        </w:tc>
      </w:tr>
      <w:tr w14:paraId="3E87F6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B4CF4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58FE81">
            <w:pPr>
              <w:jc w:val="both"/>
            </w:pPr>
            <w:r>
              <w:rPr>
                <w:rFonts w:ascii="宋体" w:hAnsi="宋体" w:eastAsia="宋体"/>
                <w:sz w:val="16"/>
              </w:rPr>
              <w:t>本项目主要实施内容为：为保障改善学生营养餐，本项目正常性项目，资金总额为57.94万元，将在2024年12月之前完成。通过实施本项目可以有效提高学生生活水平，提高学生积极性，激励学生学习效率。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11176B">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已完成保障3966名学生的营养改善及家庭生活困难补助。资金已使用57.94万元。通过实施本项目可以有效提高学生生活水平，有效改善教育教学质量。提高学生积极性，激励学生学习效率。</w:t>
            </w:r>
            <w:r>
              <w:rPr>
                <w:rFonts w:ascii="宋体" w:hAnsi="宋体" w:eastAsia="宋体"/>
                <w:sz w:val="16"/>
              </w:rPr>
              <w:br w:type="textWrapping"/>
            </w:r>
          </w:p>
        </w:tc>
      </w:tr>
      <w:tr w14:paraId="2B014F5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F4F8B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0684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06CB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E4E9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4C6A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FC5D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B528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3871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5A60D">
            <w:pPr>
              <w:jc w:val="center"/>
            </w:pPr>
            <w:r>
              <w:rPr>
                <w:rFonts w:ascii="宋体" w:hAnsi="宋体" w:eastAsia="宋体"/>
                <w:sz w:val="16"/>
              </w:rPr>
              <w:t>偏差原因分析及改进措施</w:t>
            </w:r>
          </w:p>
        </w:tc>
      </w:tr>
      <w:tr w14:paraId="6764CBE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74CA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7742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5AD8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9EB14">
            <w:pPr>
              <w:jc w:val="center"/>
            </w:pPr>
            <w:r>
              <w:rPr>
                <w:rFonts w:ascii="宋体" w:hAnsi="宋体" w:eastAsia="宋体"/>
                <w:sz w:val="16"/>
              </w:rPr>
              <w:t>营养改善学生人数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B43F5">
            <w:pPr>
              <w:jc w:val="center"/>
            </w:pPr>
            <w:r>
              <w:rPr>
                <w:rFonts w:ascii="宋体" w:hAnsi="宋体" w:eastAsia="宋体"/>
                <w:sz w:val="16"/>
              </w:rPr>
              <w:t>=3966人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12356">
            <w:pPr>
              <w:jc w:val="center"/>
            </w:pPr>
            <w:r>
              <w:rPr>
                <w:rFonts w:ascii="宋体" w:hAnsi="宋体" w:eastAsia="宋体"/>
                <w:sz w:val="16"/>
              </w:rPr>
              <w:t>=3966人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D4F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E41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0B771">
            <w:pPr>
              <w:jc w:val="center"/>
            </w:pPr>
          </w:p>
        </w:tc>
      </w:tr>
      <w:tr w14:paraId="5252A7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7378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4C35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3E9E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2E7E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611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5F3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56B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266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E2F1A">
            <w:pPr>
              <w:jc w:val="center"/>
            </w:pPr>
          </w:p>
        </w:tc>
      </w:tr>
      <w:tr w14:paraId="2A6B22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24C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B31CF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744B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BC47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170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5E7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F80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87A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1D842">
            <w:pPr>
              <w:jc w:val="center"/>
            </w:pPr>
          </w:p>
        </w:tc>
      </w:tr>
      <w:tr w14:paraId="74A1EB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8921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8524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B8D8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994B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EFCD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0354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890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4B4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BE19C">
            <w:pPr>
              <w:jc w:val="center"/>
            </w:pPr>
          </w:p>
        </w:tc>
      </w:tr>
      <w:tr w14:paraId="124C1D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7897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0576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0EC9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EB280">
            <w:pPr>
              <w:jc w:val="center"/>
            </w:pPr>
            <w:r>
              <w:rPr>
                <w:rFonts w:ascii="宋体" w:hAnsi="宋体" w:eastAsia="宋体"/>
                <w:sz w:val="16"/>
              </w:rPr>
              <w:t>义务教育营养改善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A1FD0">
            <w:pPr>
              <w:jc w:val="center"/>
            </w:pPr>
            <w:r>
              <w:rPr>
                <w:rFonts w:ascii="宋体" w:hAnsi="宋体" w:eastAsia="宋体"/>
                <w:sz w:val="16"/>
              </w:rPr>
              <w:t>&lt;=57.94万元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B12A2">
            <w:pPr>
              <w:jc w:val="center"/>
            </w:pPr>
            <w:r>
              <w:rPr>
                <w:rFonts w:ascii="宋体" w:hAnsi="宋体" w:eastAsia="宋体"/>
                <w:sz w:val="16"/>
              </w:rPr>
              <w:t>=57.94万元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D1F6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19CD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0F8D1">
            <w:pPr>
              <w:jc w:val="center"/>
            </w:pPr>
          </w:p>
        </w:tc>
      </w:tr>
      <w:tr w14:paraId="3F125B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B8E0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E3F7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D8E8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5D0E2">
            <w:pPr>
              <w:jc w:val="center"/>
            </w:pPr>
            <w:r>
              <w:rPr>
                <w:rFonts w:ascii="宋体" w:hAnsi="宋体" w:eastAsia="宋体"/>
                <w:sz w:val="16"/>
              </w:rPr>
              <w:t>提高学生生活水平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43D0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2B065">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61CF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40D7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D5F3E">
            <w:pPr>
              <w:jc w:val="center"/>
            </w:pPr>
          </w:p>
        </w:tc>
      </w:tr>
      <w:tr w14:paraId="3E0BA6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B622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729B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7A8F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597E7">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2C02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F569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DA0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C57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98681">
            <w:pPr>
              <w:jc w:val="center"/>
            </w:pPr>
          </w:p>
        </w:tc>
      </w:tr>
      <w:tr w14:paraId="66F52BF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06014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0F47D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BA9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0B3B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38B3084"/>
        </w:tc>
      </w:tr>
    </w:tbl>
    <w:p w14:paraId="20D4C80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DAAC509">
        <w:tblPrEx>
          <w:tblCellMar>
            <w:top w:w="0" w:type="dxa"/>
            <w:left w:w="108" w:type="dxa"/>
            <w:bottom w:w="0" w:type="dxa"/>
            <w:right w:w="108" w:type="dxa"/>
          </w:tblCellMar>
        </w:tblPrEx>
        <w:tc>
          <w:tcPr>
            <w:tcW w:w="8847" w:type="dxa"/>
            <w:gridSpan w:val="9"/>
            <w:vAlign w:val="center"/>
          </w:tcPr>
          <w:p w14:paraId="206E951A">
            <w:pPr>
              <w:jc w:val="center"/>
            </w:pPr>
            <w:r>
              <w:rPr>
                <w:rFonts w:ascii="宋体" w:hAnsi="宋体" w:eastAsia="宋体"/>
                <w:sz w:val="24"/>
              </w:rPr>
              <w:t>项目支出绩效自评表</w:t>
            </w:r>
          </w:p>
        </w:tc>
      </w:tr>
      <w:tr w14:paraId="350A2298">
        <w:tblPrEx>
          <w:tblCellMar>
            <w:top w:w="0" w:type="dxa"/>
            <w:left w:w="108" w:type="dxa"/>
            <w:bottom w:w="0" w:type="dxa"/>
            <w:right w:w="108" w:type="dxa"/>
          </w:tblCellMar>
        </w:tblPrEx>
        <w:tc>
          <w:tcPr>
            <w:tcW w:w="8847" w:type="dxa"/>
            <w:gridSpan w:val="9"/>
            <w:vAlign w:val="center"/>
          </w:tcPr>
          <w:p w14:paraId="38B0AE43">
            <w:pPr>
              <w:jc w:val="center"/>
            </w:pPr>
            <w:r>
              <w:rPr>
                <w:rFonts w:ascii="宋体" w:hAnsi="宋体" w:eastAsia="宋体"/>
                <w:sz w:val="24"/>
              </w:rPr>
              <w:t>(2024年度)</w:t>
            </w:r>
          </w:p>
        </w:tc>
      </w:tr>
      <w:tr w14:paraId="7C75FF5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614C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F3BA1F2">
            <w:pPr>
              <w:jc w:val="center"/>
            </w:pPr>
            <w:r>
              <w:rPr>
                <w:rFonts w:ascii="宋体" w:hAnsi="宋体" w:eastAsia="宋体"/>
                <w:sz w:val="16"/>
              </w:rPr>
              <w:t>中央直达资金-和地财教</w:t>
            </w:r>
            <w:r>
              <w:rPr>
                <w:rFonts w:hint="eastAsia" w:ascii="宋体" w:hAnsi="宋体"/>
                <w:sz w:val="16"/>
                <w:lang w:eastAsia="zh-CN"/>
              </w:rPr>
              <w:t>〔2022〕70号</w:t>
            </w:r>
            <w:r>
              <w:rPr>
                <w:rFonts w:ascii="宋体" w:hAnsi="宋体" w:eastAsia="宋体"/>
                <w:sz w:val="16"/>
              </w:rPr>
              <w:t>：2023年城乡义务教育补助资金-学生营养改善补助</w:t>
            </w:r>
          </w:p>
        </w:tc>
      </w:tr>
      <w:tr w14:paraId="3F0DC0C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24A2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20936A">
            <w:pPr>
              <w:jc w:val="center"/>
            </w:pPr>
            <w:r>
              <w:rPr>
                <w:rFonts w:ascii="宋体" w:hAnsi="宋体" w:eastAsia="宋体"/>
                <w:sz w:val="16"/>
              </w:rPr>
              <w:t>洛浦县洛浦镇中心小学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8F27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0A07FF">
            <w:pPr>
              <w:jc w:val="center"/>
            </w:pPr>
            <w:r>
              <w:rPr>
                <w:rFonts w:ascii="宋体" w:hAnsi="宋体" w:eastAsia="宋体"/>
                <w:sz w:val="16"/>
              </w:rPr>
              <w:t>洛浦县洛浦镇中心小学</w:t>
            </w:r>
          </w:p>
        </w:tc>
      </w:tr>
      <w:tr w14:paraId="165235A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344A0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0FED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9340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DFB1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0A13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4CA7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167A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E16E8">
            <w:pPr>
              <w:jc w:val="center"/>
            </w:pPr>
            <w:r>
              <w:rPr>
                <w:rFonts w:ascii="宋体" w:hAnsi="宋体" w:eastAsia="宋体"/>
                <w:sz w:val="16"/>
              </w:rPr>
              <w:t>得分</w:t>
            </w:r>
          </w:p>
        </w:tc>
      </w:tr>
      <w:tr w14:paraId="4B68F0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18B1B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842E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9EBAA">
            <w:pPr>
              <w:jc w:val="center"/>
            </w:pPr>
            <w:r>
              <w:rPr>
                <w:rFonts w:ascii="宋体" w:hAnsi="宋体" w:eastAsia="宋体"/>
                <w:sz w:val="16"/>
              </w:rPr>
              <w:t>10.86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B0BBF">
            <w:pPr>
              <w:jc w:val="center"/>
            </w:pPr>
            <w:r>
              <w:rPr>
                <w:rFonts w:ascii="宋体" w:hAnsi="宋体" w:eastAsia="宋体"/>
                <w:sz w:val="16"/>
              </w:rPr>
              <w:t>10.86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F6407">
            <w:pPr>
              <w:jc w:val="center"/>
            </w:pPr>
            <w:r>
              <w:rPr>
                <w:rFonts w:ascii="宋体" w:hAnsi="宋体" w:eastAsia="宋体"/>
                <w:sz w:val="16"/>
              </w:rPr>
              <w:t>10.86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6E1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B74D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B7F6F">
            <w:pPr>
              <w:jc w:val="center"/>
            </w:pPr>
            <w:r>
              <w:rPr>
                <w:rFonts w:ascii="宋体" w:hAnsi="宋体" w:eastAsia="宋体"/>
                <w:sz w:val="16"/>
              </w:rPr>
              <w:t>10.00分</w:t>
            </w:r>
          </w:p>
        </w:tc>
      </w:tr>
      <w:tr w14:paraId="3B9C92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E49D3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9082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F94D0">
            <w:pPr>
              <w:jc w:val="center"/>
            </w:pPr>
            <w:r>
              <w:rPr>
                <w:rFonts w:ascii="宋体" w:hAnsi="宋体" w:eastAsia="宋体"/>
                <w:sz w:val="16"/>
              </w:rPr>
              <w:t>10.86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70332">
            <w:pPr>
              <w:jc w:val="center"/>
            </w:pPr>
            <w:r>
              <w:rPr>
                <w:rFonts w:ascii="宋体" w:hAnsi="宋体" w:eastAsia="宋体"/>
                <w:sz w:val="16"/>
              </w:rPr>
              <w:t>10.86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75211">
            <w:pPr>
              <w:jc w:val="center"/>
            </w:pPr>
            <w:r>
              <w:rPr>
                <w:rFonts w:ascii="宋体" w:hAnsi="宋体" w:eastAsia="宋体"/>
                <w:sz w:val="16"/>
              </w:rPr>
              <w:t>10.86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B88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71A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B6DF8">
            <w:pPr>
              <w:jc w:val="center"/>
            </w:pPr>
            <w:r>
              <w:rPr>
                <w:rFonts w:ascii="宋体" w:hAnsi="宋体" w:eastAsia="宋体"/>
                <w:sz w:val="16"/>
              </w:rPr>
              <w:t>—</w:t>
            </w:r>
          </w:p>
        </w:tc>
      </w:tr>
      <w:tr w14:paraId="409BFA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7F3B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5FCC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750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56E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F6ED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86F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9CF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F132F">
            <w:pPr>
              <w:jc w:val="center"/>
            </w:pPr>
            <w:r>
              <w:rPr>
                <w:rFonts w:ascii="宋体" w:hAnsi="宋体" w:eastAsia="宋体"/>
                <w:sz w:val="16"/>
              </w:rPr>
              <w:t>—</w:t>
            </w:r>
          </w:p>
        </w:tc>
      </w:tr>
      <w:tr w14:paraId="06ADE1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1536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C98D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018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1D7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A74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178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57F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C4024">
            <w:pPr>
              <w:jc w:val="center"/>
            </w:pPr>
            <w:r>
              <w:rPr>
                <w:rFonts w:ascii="宋体" w:hAnsi="宋体" w:eastAsia="宋体"/>
                <w:sz w:val="16"/>
              </w:rPr>
              <w:t>—</w:t>
            </w:r>
          </w:p>
        </w:tc>
      </w:tr>
      <w:tr w14:paraId="7CBBF7D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9069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263FE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7CCAE1">
            <w:pPr>
              <w:jc w:val="center"/>
            </w:pPr>
            <w:r>
              <w:rPr>
                <w:rFonts w:ascii="宋体" w:hAnsi="宋体" w:eastAsia="宋体"/>
                <w:sz w:val="16"/>
              </w:rPr>
              <w:t>实际完成情况</w:t>
            </w:r>
          </w:p>
        </w:tc>
      </w:tr>
      <w:tr w14:paraId="7DFF85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8CBA9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E95190">
            <w:pPr>
              <w:jc w:val="both"/>
            </w:pPr>
            <w:r>
              <w:rPr>
                <w:rFonts w:ascii="宋体" w:hAnsi="宋体" w:eastAsia="宋体"/>
                <w:sz w:val="16"/>
              </w:rPr>
              <w:t>本项目主要实施内容为：为保障改善学生营养餐，本项目正常性项目，资金总额为10.86万元，将在2024年12月之前完成。通过实施本项目可以有效提高学生生活水平，提高学生积极性，激励学生学习效率。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D3E557">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已完成保障3966名学生的营养改善，资金已使用10.86万元。通过实施本项目可以有效提高学生生活水平，提高学生积极性，激励学生学习效率。</w:t>
            </w:r>
          </w:p>
        </w:tc>
      </w:tr>
      <w:tr w14:paraId="7A22585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06CEE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7133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2ECF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B9D9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702D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4F86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FA30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EF76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75D79">
            <w:pPr>
              <w:jc w:val="center"/>
            </w:pPr>
            <w:r>
              <w:rPr>
                <w:rFonts w:ascii="宋体" w:hAnsi="宋体" w:eastAsia="宋体"/>
                <w:sz w:val="16"/>
              </w:rPr>
              <w:t>偏差原因分析及改进措施</w:t>
            </w:r>
          </w:p>
        </w:tc>
      </w:tr>
      <w:tr w14:paraId="3EEC0E6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306D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005C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7CBB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E7A72">
            <w:pPr>
              <w:jc w:val="center"/>
            </w:pPr>
            <w:r>
              <w:rPr>
                <w:rFonts w:ascii="宋体" w:hAnsi="宋体" w:eastAsia="宋体"/>
                <w:sz w:val="16"/>
              </w:rPr>
              <w:t>营养改善学生数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2F3B3">
            <w:pPr>
              <w:jc w:val="center"/>
            </w:pPr>
            <w:r>
              <w:rPr>
                <w:rFonts w:ascii="宋体" w:hAnsi="宋体" w:eastAsia="宋体"/>
                <w:sz w:val="16"/>
              </w:rPr>
              <w:t>&gt;=3966人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75F8E">
            <w:pPr>
              <w:jc w:val="center"/>
            </w:pPr>
            <w:r>
              <w:rPr>
                <w:rFonts w:ascii="宋体" w:hAnsi="宋体" w:eastAsia="宋体"/>
                <w:sz w:val="16"/>
              </w:rPr>
              <w:t>=3966人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742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367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925E8">
            <w:pPr>
              <w:jc w:val="center"/>
            </w:pPr>
          </w:p>
        </w:tc>
      </w:tr>
      <w:tr w14:paraId="3B733C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AFD5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A29E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03B1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055E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69F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D5C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D67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8FB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99AC8">
            <w:pPr>
              <w:jc w:val="center"/>
            </w:pPr>
          </w:p>
        </w:tc>
      </w:tr>
      <w:tr w14:paraId="0ABCA8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385C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ACD9E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8F0C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D0EE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765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4EE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DAF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D22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20D8A">
            <w:pPr>
              <w:jc w:val="center"/>
            </w:pPr>
          </w:p>
        </w:tc>
      </w:tr>
      <w:tr w14:paraId="287C3C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B1E8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6EE0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8E66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FBAA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2341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EEB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70A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7D5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28419">
            <w:pPr>
              <w:jc w:val="center"/>
            </w:pPr>
          </w:p>
        </w:tc>
      </w:tr>
      <w:tr w14:paraId="068A26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23D0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FC82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680B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05C7D">
            <w:pPr>
              <w:jc w:val="center"/>
            </w:pPr>
            <w:r>
              <w:rPr>
                <w:rFonts w:ascii="宋体" w:hAnsi="宋体" w:eastAsia="宋体"/>
                <w:sz w:val="16"/>
              </w:rPr>
              <w:t>义务教育营养改善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245AB">
            <w:pPr>
              <w:jc w:val="center"/>
            </w:pPr>
            <w:r>
              <w:rPr>
                <w:rFonts w:ascii="宋体" w:hAnsi="宋体" w:eastAsia="宋体"/>
                <w:sz w:val="16"/>
              </w:rPr>
              <w:t>&lt;=10.86万元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4DD86">
            <w:pPr>
              <w:jc w:val="center"/>
            </w:pPr>
            <w:r>
              <w:rPr>
                <w:rFonts w:ascii="宋体" w:hAnsi="宋体" w:eastAsia="宋体"/>
                <w:sz w:val="16"/>
              </w:rPr>
              <w:t>=10.86万元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DDFA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08B0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6AFE6">
            <w:pPr>
              <w:jc w:val="center"/>
            </w:pPr>
          </w:p>
        </w:tc>
      </w:tr>
      <w:tr w14:paraId="52BECF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063F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92F0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A828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483E2">
            <w:pPr>
              <w:jc w:val="center"/>
            </w:pPr>
            <w:r>
              <w:rPr>
                <w:rFonts w:ascii="宋体" w:hAnsi="宋体" w:eastAsia="宋体"/>
                <w:sz w:val="16"/>
              </w:rPr>
              <w:t>提高学生生活水平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F2331">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CAB63">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147D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553A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1FCCA">
            <w:pPr>
              <w:jc w:val="center"/>
            </w:pPr>
          </w:p>
        </w:tc>
      </w:tr>
      <w:tr w14:paraId="6828B0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464F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D965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FA81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44DD4">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80F7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1292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056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E3A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2C965">
            <w:pPr>
              <w:jc w:val="center"/>
            </w:pPr>
          </w:p>
        </w:tc>
      </w:tr>
      <w:tr w14:paraId="5235E97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10EF8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08537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5F1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203A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AE2232B"/>
        </w:tc>
      </w:tr>
    </w:tbl>
    <w:p w14:paraId="06F416F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E422F5E">
        <w:tblPrEx>
          <w:tblCellMar>
            <w:top w:w="0" w:type="dxa"/>
            <w:left w:w="108" w:type="dxa"/>
            <w:bottom w:w="0" w:type="dxa"/>
            <w:right w:w="108" w:type="dxa"/>
          </w:tblCellMar>
        </w:tblPrEx>
        <w:tc>
          <w:tcPr>
            <w:tcW w:w="8847" w:type="dxa"/>
            <w:gridSpan w:val="9"/>
            <w:vAlign w:val="center"/>
          </w:tcPr>
          <w:p w14:paraId="43868383">
            <w:pPr>
              <w:jc w:val="center"/>
            </w:pPr>
            <w:r>
              <w:rPr>
                <w:rFonts w:ascii="宋体" w:hAnsi="宋体" w:eastAsia="宋体"/>
                <w:sz w:val="24"/>
              </w:rPr>
              <w:t>项目支出绩效自评表</w:t>
            </w:r>
          </w:p>
        </w:tc>
      </w:tr>
      <w:tr w14:paraId="70705065">
        <w:tblPrEx>
          <w:tblCellMar>
            <w:top w:w="0" w:type="dxa"/>
            <w:left w:w="108" w:type="dxa"/>
            <w:bottom w:w="0" w:type="dxa"/>
            <w:right w:w="108" w:type="dxa"/>
          </w:tblCellMar>
        </w:tblPrEx>
        <w:tc>
          <w:tcPr>
            <w:tcW w:w="8847" w:type="dxa"/>
            <w:gridSpan w:val="9"/>
            <w:vAlign w:val="center"/>
          </w:tcPr>
          <w:p w14:paraId="252EE634">
            <w:pPr>
              <w:jc w:val="center"/>
            </w:pPr>
            <w:r>
              <w:rPr>
                <w:rFonts w:ascii="宋体" w:hAnsi="宋体" w:eastAsia="宋体"/>
                <w:sz w:val="24"/>
              </w:rPr>
              <w:t>(2024年度)</w:t>
            </w:r>
          </w:p>
        </w:tc>
      </w:tr>
      <w:tr w14:paraId="110ECDA4">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BFAA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19807EB">
            <w:pPr>
              <w:jc w:val="center"/>
            </w:pPr>
            <w:r>
              <w:rPr>
                <w:rFonts w:ascii="宋体" w:hAnsi="宋体" w:eastAsia="宋体"/>
                <w:sz w:val="16"/>
              </w:rPr>
              <w:t>和地财教</w:t>
            </w:r>
            <w:r>
              <w:rPr>
                <w:rFonts w:hint="eastAsia" w:ascii="宋体" w:hAnsi="宋体"/>
                <w:sz w:val="16"/>
                <w:lang w:eastAsia="zh-CN"/>
              </w:rPr>
              <w:t>〔2023〕73号</w:t>
            </w:r>
            <w:r>
              <w:rPr>
                <w:rFonts w:ascii="宋体" w:hAnsi="宋体" w:eastAsia="宋体"/>
                <w:sz w:val="16"/>
              </w:rPr>
              <w:t>：2024年新疆西藏等地区教育特殊补助资金-学前三年免费保障经费</w:t>
            </w:r>
          </w:p>
        </w:tc>
      </w:tr>
      <w:tr w14:paraId="3DB7B23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D47A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EBE395">
            <w:pPr>
              <w:jc w:val="center"/>
            </w:pPr>
            <w:r>
              <w:rPr>
                <w:rFonts w:ascii="宋体" w:hAnsi="宋体" w:eastAsia="宋体"/>
                <w:sz w:val="16"/>
              </w:rPr>
              <w:t>洛浦县洛浦镇中心小学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388B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DE68A0">
            <w:pPr>
              <w:jc w:val="center"/>
            </w:pPr>
            <w:r>
              <w:rPr>
                <w:rFonts w:ascii="宋体" w:hAnsi="宋体" w:eastAsia="宋体"/>
                <w:sz w:val="16"/>
              </w:rPr>
              <w:t>洛浦县洛浦镇中心小学</w:t>
            </w:r>
          </w:p>
        </w:tc>
      </w:tr>
      <w:tr w14:paraId="5D95CA0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47289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32DA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60A7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950D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6E70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2879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A482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BEDAD">
            <w:pPr>
              <w:jc w:val="center"/>
            </w:pPr>
            <w:r>
              <w:rPr>
                <w:rFonts w:ascii="宋体" w:hAnsi="宋体" w:eastAsia="宋体"/>
                <w:sz w:val="16"/>
              </w:rPr>
              <w:t>得分</w:t>
            </w:r>
          </w:p>
        </w:tc>
      </w:tr>
      <w:tr w14:paraId="439AAA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37F40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C108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DBA82">
            <w:pPr>
              <w:jc w:val="center"/>
            </w:pPr>
            <w:r>
              <w:rPr>
                <w:rFonts w:ascii="宋体" w:hAnsi="宋体" w:eastAsia="宋体"/>
                <w:sz w:val="16"/>
              </w:rPr>
              <w:t>67.60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8E7CA">
            <w:pPr>
              <w:jc w:val="center"/>
            </w:pPr>
            <w:r>
              <w:rPr>
                <w:rFonts w:ascii="宋体" w:hAnsi="宋体" w:eastAsia="宋体"/>
                <w:sz w:val="16"/>
              </w:rPr>
              <w:t>6.25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7FD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BAB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D90CD">
            <w:pPr>
              <w:jc w:val="center"/>
            </w:pPr>
            <w:r>
              <w:rPr>
                <w:rFonts w:ascii="宋体" w:hAnsi="宋体" w:eastAsia="宋体"/>
                <w:sz w:val="16"/>
              </w:rPr>
              <w:t xml:space="preserve">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75B3D">
            <w:pPr>
              <w:jc w:val="center"/>
            </w:pPr>
            <w:r>
              <w:rPr>
                <w:rFonts w:ascii="宋体" w:hAnsi="宋体" w:eastAsia="宋体"/>
                <w:sz w:val="16"/>
              </w:rPr>
              <w:t>0.00分</w:t>
            </w:r>
          </w:p>
        </w:tc>
      </w:tr>
      <w:tr w14:paraId="295442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5CFE0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B765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DE87D">
            <w:pPr>
              <w:jc w:val="center"/>
            </w:pPr>
            <w:r>
              <w:rPr>
                <w:rFonts w:ascii="宋体" w:hAnsi="宋体" w:eastAsia="宋体"/>
                <w:sz w:val="16"/>
              </w:rPr>
              <w:t>67.60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37070">
            <w:pPr>
              <w:jc w:val="center"/>
            </w:pPr>
            <w:r>
              <w:rPr>
                <w:rFonts w:ascii="宋体" w:hAnsi="宋体" w:eastAsia="宋体"/>
                <w:sz w:val="16"/>
              </w:rPr>
              <w:t>6.25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A73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5EA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C00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69F7B">
            <w:pPr>
              <w:jc w:val="center"/>
            </w:pPr>
            <w:r>
              <w:rPr>
                <w:rFonts w:ascii="宋体" w:hAnsi="宋体" w:eastAsia="宋体"/>
                <w:sz w:val="16"/>
              </w:rPr>
              <w:t>—</w:t>
            </w:r>
          </w:p>
        </w:tc>
      </w:tr>
      <w:tr w14:paraId="3D8DFE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CC84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E8E5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2E4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589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21D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60C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872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C9013">
            <w:pPr>
              <w:jc w:val="center"/>
            </w:pPr>
            <w:r>
              <w:rPr>
                <w:rFonts w:ascii="宋体" w:hAnsi="宋体" w:eastAsia="宋体"/>
                <w:sz w:val="16"/>
              </w:rPr>
              <w:t>—</w:t>
            </w:r>
          </w:p>
        </w:tc>
      </w:tr>
      <w:tr w14:paraId="045322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13BFF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E7B0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2F82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8AD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0E74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F15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E4C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4D064">
            <w:pPr>
              <w:jc w:val="center"/>
            </w:pPr>
            <w:r>
              <w:rPr>
                <w:rFonts w:ascii="宋体" w:hAnsi="宋体" w:eastAsia="宋体"/>
                <w:sz w:val="16"/>
              </w:rPr>
              <w:t>—</w:t>
            </w:r>
          </w:p>
        </w:tc>
      </w:tr>
      <w:tr w14:paraId="16FF60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A2C8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6D374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0FD44C">
            <w:pPr>
              <w:jc w:val="center"/>
            </w:pPr>
            <w:r>
              <w:rPr>
                <w:rFonts w:ascii="宋体" w:hAnsi="宋体" w:eastAsia="宋体"/>
                <w:sz w:val="16"/>
              </w:rPr>
              <w:t>实际完成情况</w:t>
            </w:r>
          </w:p>
        </w:tc>
      </w:tr>
      <w:tr w14:paraId="0BE9AB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9C1B2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378E19">
            <w:pPr>
              <w:jc w:val="both"/>
            </w:pPr>
            <w:r>
              <w:rPr>
                <w:rFonts w:ascii="宋体" w:hAnsi="宋体" w:eastAsia="宋体"/>
                <w:sz w:val="16"/>
              </w:rPr>
              <w:t>本项目主要实施内容为：为保障幼儿园日常工作正常运行，本项目正常性项目，资金总额为6.25万元，将在2024年12月之前完成。通过实施本项目可以有效提高学校工作效率。保障学校日常工作正常运行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AE44E1">
            <w:pPr>
              <w:jc w:val="both"/>
            </w:pPr>
            <w:r>
              <w:rPr>
                <w:rFonts w:ascii="宋体" w:hAnsi="宋体" w:eastAsia="宋体"/>
                <w:sz w:val="16"/>
              </w:rPr>
              <w:t>该项目为和佳幼儿园的项目，不属于本单位的项目。</w:t>
            </w:r>
          </w:p>
        </w:tc>
      </w:tr>
      <w:tr w14:paraId="0B8C0C8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81F33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073F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D1EB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6C3D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6403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FE81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458D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7FC2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FFFB5">
            <w:pPr>
              <w:jc w:val="center"/>
            </w:pPr>
            <w:r>
              <w:rPr>
                <w:rFonts w:ascii="宋体" w:hAnsi="宋体" w:eastAsia="宋体"/>
                <w:sz w:val="16"/>
              </w:rPr>
              <w:t>偏差原因分析及改进措施</w:t>
            </w:r>
          </w:p>
        </w:tc>
      </w:tr>
      <w:tr w14:paraId="678A5F1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0FE2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3E78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824E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62AC0">
            <w:pPr>
              <w:jc w:val="center"/>
            </w:pPr>
            <w:r>
              <w:rPr>
                <w:rFonts w:ascii="宋体" w:hAnsi="宋体" w:eastAsia="宋体"/>
                <w:sz w:val="16"/>
              </w:rPr>
              <w:t>学前教育学生数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F4B8B">
            <w:pPr>
              <w:jc w:val="center"/>
            </w:pPr>
            <w:r>
              <w:rPr>
                <w:rFonts w:ascii="宋体" w:hAnsi="宋体" w:eastAsia="宋体"/>
                <w:sz w:val="16"/>
              </w:rPr>
              <w:t>=304人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2CD2F">
            <w:pPr>
              <w:jc w:val="center"/>
            </w:pPr>
            <w:r>
              <w:rPr>
                <w:rFonts w:ascii="宋体" w:hAnsi="宋体" w:eastAsia="宋体"/>
                <w:sz w:val="16"/>
              </w:rPr>
              <w:t>=0人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0A6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49C2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D9AD6">
            <w:pPr>
              <w:jc w:val="center"/>
            </w:pPr>
            <w:r>
              <w:rPr>
                <w:rFonts w:ascii="宋体" w:hAnsi="宋体" w:eastAsia="宋体"/>
                <w:sz w:val="16"/>
              </w:rPr>
              <w:t>该项目为和佳幼儿园的项目，不属于本单位的项目。</w:t>
            </w:r>
          </w:p>
        </w:tc>
      </w:tr>
      <w:tr w14:paraId="22EA2E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862B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1A61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B9BC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07004">
            <w:pPr>
              <w:jc w:val="center"/>
            </w:pPr>
            <w:r>
              <w:rPr>
                <w:rFonts w:ascii="宋体" w:hAnsi="宋体" w:eastAsia="宋体"/>
                <w:sz w:val="16"/>
              </w:rPr>
              <w:t>补助资金支付率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D8B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4832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3DA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B563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1CEBC">
            <w:pPr>
              <w:jc w:val="center"/>
            </w:pPr>
            <w:r>
              <w:rPr>
                <w:rFonts w:ascii="宋体" w:hAnsi="宋体" w:eastAsia="宋体"/>
                <w:sz w:val="16"/>
              </w:rPr>
              <w:t>该项目为和佳幼儿园的项目，不属于本单位的项目。</w:t>
            </w:r>
          </w:p>
        </w:tc>
      </w:tr>
      <w:tr w14:paraId="394AE7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BEB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51FBA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AD7B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CBC76">
            <w:pPr>
              <w:jc w:val="center"/>
            </w:pPr>
            <w:r>
              <w:rPr>
                <w:rFonts w:ascii="宋体" w:hAnsi="宋体" w:eastAsia="宋体"/>
                <w:sz w:val="16"/>
              </w:rPr>
              <w:t>资金拨付及时性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395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9D75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39F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BAF6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9F684">
            <w:pPr>
              <w:jc w:val="center"/>
            </w:pPr>
            <w:r>
              <w:rPr>
                <w:rFonts w:ascii="宋体" w:hAnsi="宋体" w:eastAsia="宋体"/>
                <w:sz w:val="16"/>
              </w:rPr>
              <w:t>该项目为和佳幼儿园的项目，不属于本单位的项目。</w:t>
            </w:r>
          </w:p>
        </w:tc>
      </w:tr>
      <w:tr w14:paraId="1D2654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959E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5D39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9F18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A333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0848E">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17CD1">
            <w:pPr>
              <w:jc w:val="center"/>
            </w:pPr>
            <w:r>
              <w:rPr>
                <w:rFonts w:ascii="宋体" w:hAnsi="宋体" w:eastAsia="宋体"/>
                <w:sz w:val="16"/>
              </w:rPr>
              <w:t>=0年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F09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709D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AC8A0">
            <w:pPr>
              <w:jc w:val="center"/>
            </w:pPr>
            <w:r>
              <w:rPr>
                <w:rFonts w:ascii="宋体" w:hAnsi="宋体" w:eastAsia="宋体"/>
                <w:sz w:val="16"/>
              </w:rPr>
              <w:t>该项目为和佳幼儿园的项目，不属于本单位的项目。</w:t>
            </w:r>
          </w:p>
        </w:tc>
      </w:tr>
      <w:tr w14:paraId="62290A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CB86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F6BD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7B56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B8941">
            <w:pPr>
              <w:jc w:val="center"/>
            </w:pPr>
            <w:r>
              <w:rPr>
                <w:rFonts w:ascii="宋体" w:hAnsi="宋体" w:eastAsia="宋体"/>
                <w:sz w:val="16"/>
              </w:rPr>
              <w:t>学前教育学生补助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5DEDA">
            <w:pPr>
              <w:jc w:val="center"/>
            </w:pPr>
            <w:r>
              <w:rPr>
                <w:rFonts w:ascii="宋体" w:hAnsi="宋体" w:eastAsia="宋体"/>
                <w:sz w:val="16"/>
              </w:rPr>
              <w:t>=6.25万元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3F3B4">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A643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E433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FC104">
            <w:pPr>
              <w:jc w:val="center"/>
            </w:pPr>
            <w:r>
              <w:rPr>
                <w:rFonts w:ascii="宋体" w:hAnsi="宋体" w:eastAsia="宋体"/>
                <w:sz w:val="16"/>
              </w:rPr>
              <w:t>该项目为和佳幼儿园的项目，不属于本单位的项目。</w:t>
            </w:r>
          </w:p>
        </w:tc>
      </w:tr>
      <w:tr w14:paraId="25E439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7B1E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5DCE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D651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8949F">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46382">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E198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E7EB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6307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71C40">
            <w:pPr>
              <w:jc w:val="center"/>
            </w:pPr>
            <w:r>
              <w:rPr>
                <w:rFonts w:ascii="宋体" w:hAnsi="宋体" w:eastAsia="宋体"/>
                <w:sz w:val="16"/>
              </w:rPr>
              <w:t>该项目为和佳幼儿园的项目，不属于本单位的项目。</w:t>
            </w:r>
          </w:p>
        </w:tc>
      </w:tr>
      <w:tr w14:paraId="0981B3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DC42D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554B4">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24A3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6AD4E">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381A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A10F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58C1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0CAF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8C0AD">
            <w:pPr>
              <w:jc w:val="center"/>
            </w:pPr>
            <w:r>
              <w:rPr>
                <w:rFonts w:ascii="宋体" w:hAnsi="宋体" w:eastAsia="宋体"/>
                <w:sz w:val="16"/>
              </w:rPr>
              <w:t>该项目为和佳幼儿园的项目，不属于本单位的项目。</w:t>
            </w:r>
          </w:p>
        </w:tc>
      </w:tr>
      <w:tr w14:paraId="6A58DC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02A8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1B71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8F0A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AFDD2">
            <w:pPr>
              <w:jc w:val="center"/>
            </w:pPr>
            <w:r>
              <w:rPr>
                <w:rFonts w:ascii="宋体" w:hAnsi="宋体" w:eastAsia="宋体"/>
                <w:sz w:val="16"/>
              </w:rPr>
              <w:t>家长满意度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425E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8C28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E64F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CB51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B901A">
            <w:pPr>
              <w:jc w:val="center"/>
            </w:pPr>
            <w:r>
              <w:rPr>
                <w:rFonts w:ascii="宋体" w:hAnsi="宋体" w:eastAsia="宋体"/>
                <w:sz w:val="16"/>
              </w:rPr>
              <w:t>该项目为和佳幼儿园的项目，不属于本单位的项目。</w:t>
            </w:r>
          </w:p>
        </w:tc>
      </w:tr>
      <w:tr w14:paraId="43BB21D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DE307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9515E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4BE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0522C">
            <w:pPr>
              <w:jc w:val="center"/>
            </w:pPr>
            <w:r>
              <w:rPr>
                <w:rFonts w:ascii="宋体" w:hAnsi="宋体" w:eastAsia="宋体"/>
                <w:sz w:val="16"/>
              </w:rPr>
              <w:t>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30D4E6F"/>
        </w:tc>
      </w:tr>
    </w:tbl>
    <w:p w14:paraId="3AB6A64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D14E384">
        <w:tblPrEx>
          <w:tblCellMar>
            <w:top w:w="0" w:type="dxa"/>
            <w:left w:w="108" w:type="dxa"/>
            <w:bottom w:w="0" w:type="dxa"/>
            <w:right w:w="108" w:type="dxa"/>
          </w:tblCellMar>
        </w:tblPrEx>
        <w:tc>
          <w:tcPr>
            <w:tcW w:w="8847" w:type="dxa"/>
            <w:gridSpan w:val="9"/>
            <w:vAlign w:val="center"/>
          </w:tcPr>
          <w:p w14:paraId="351EB3C1">
            <w:pPr>
              <w:jc w:val="center"/>
            </w:pPr>
            <w:r>
              <w:rPr>
                <w:rFonts w:ascii="宋体" w:hAnsi="宋体" w:eastAsia="宋体"/>
                <w:sz w:val="24"/>
              </w:rPr>
              <w:t>项目支出绩效自评表</w:t>
            </w:r>
          </w:p>
        </w:tc>
      </w:tr>
      <w:tr w14:paraId="35B985A8">
        <w:tblPrEx>
          <w:tblCellMar>
            <w:top w:w="0" w:type="dxa"/>
            <w:left w:w="108" w:type="dxa"/>
            <w:bottom w:w="0" w:type="dxa"/>
            <w:right w:w="108" w:type="dxa"/>
          </w:tblCellMar>
        </w:tblPrEx>
        <w:tc>
          <w:tcPr>
            <w:tcW w:w="8847" w:type="dxa"/>
            <w:gridSpan w:val="9"/>
            <w:vAlign w:val="center"/>
          </w:tcPr>
          <w:p w14:paraId="0ACFA2B6">
            <w:pPr>
              <w:jc w:val="center"/>
            </w:pPr>
            <w:r>
              <w:rPr>
                <w:rFonts w:ascii="宋体" w:hAnsi="宋体" w:eastAsia="宋体"/>
                <w:sz w:val="24"/>
              </w:rPr>
              <w:t>(2024年度)</w:t>
            </w:r>
          </w:p>
        </w:tc>
      </w:tr>
      <w:tr w14:paraId="6B84E46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9D50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9A435A6">
            <w:pPr>
              <w:jc w:val="center"/>
            </w:pPr>
            <w:r>
              <w:rPr>
                <w:rFonts w:ascii="宋体" w:hAnsi="宋体" w:eastAsia="宋体"/>
                <w:sz w:val="16"/>
              </w:rPr>
              <w:t>自治区直达资金-和地财教</w:t>
            </w:r>
            <w:r>
              <w:rPr>
                <w:rFonts w:hint="eastAsia" w:ascii="宋体" w:hAnsi="宋体"/>
                <w:sz w:val="16"/>
                <w:lang w:eastAsia="zh-CN"/>
              </w:rPr>
              <w:t>〔2023〕70号</w:t>
            </w:r>
            <w:r>
              <w:rPr>
                <w:rFonts w:ascii="宋体" w:hAnsi="宋体" w:eastAsia="宋体"/>
                <w:sz w:val="16"/>
              </w:rPr>
              <w:t>：2024年自治区城乡义务教育补助经费</w:t>
            </w:r>
          </w:p>
        </w:tc>
      </w:tr>
      <w:tr w14:paraId="7880407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E35E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A51DB4">
            <w:pPr>
              <w:jc w:val="center"/>
            </w:pPr>
            <w:r>
              <w:rPr>
                <w:rFonts w:ascii="宋体" w:hAnsi="宋体" w:eastAsia="宋体"/>
                <w:sz w:val="16"/>
              </w:rPr>
              <w:t>洛浦县洛浦镇中心小学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C9D6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840EB9">
            <w:pPr>
              <w:jc w:val="center"/>
            </w:pPr>
            <w:r>
              <w:rPr>
                <w:rFonts w:ascii="宋体" w:hAnsi="宋体" w:eastAsia="宋体"/>
                <w:sz w:val="16"/>
              </w:rPr>
              <w:t>洛浦县洛浦镇中心小学</w:t>
            </w:r>
          </w:p>
        </w:tc>
      </w:tr>
      <w:tr w14:paraId="0DB0C4F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5D91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21F7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9A80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E0E9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E443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745D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980B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4A874">
            <w:pPr>
              <w:jc w:val="center"/>
            </w:pPr>
            <w:r>
              <w:rPr>
                <w:rFonts w:ascii="宋体" w:hAnsi="宋体" w:eastAsia="宋体"/>
                <w:sz w:val="16"/>
              </w:rPr>
              <w:t>得分</w:t>
            </w:r>
          </w:p>
        </w:tc>
      </w:tr>
      <w:tr w14:paraId="5A2755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5278A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9AB2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3ED96">
            <w:pPr>
              <w:jc w:val="center"/>
            </w:pPr>
            <w:r>
              <w:rPr>
                <w:rFonts w:ascii="宋体" w:hAnsi="宋体" w:eastAsia="宋体"/>
                <w:sz w:val="16"/>
              </w:rPr>
              <w:t>424.58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6BAB1">
            <w:pPr>
              <w:jc w:val="center"/>
            </w:pPr>
            <w:r>
              <w:rPr>
                <w:rFonts w:ascii="宋体" w:hAnsi="宋体" w:eastAsia="宋体"/>
                <w:sz w:val="16"/>
              </w:rPr>
              <w:t>126.05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C20CC">
            <w:pPr>
              <w:jc w:val="center"/>
            </w:pPr>
            <w:r>
              <w:rPr>
                <w:rFonts w:ascii="宋体" w:hAnsi="宋体" w:eastAsia="宋体"/>
                <w:sz w:val="16"/>
              </w:rPr>
              <w:t>126.05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1E7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83F6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47038">
            <w:pPr>
              <w:jc w:val="center"/>
            </w:pPr>
            <w:r>
              <w:rPr>
                <w:rFonts w:ascii="宋体" w:hAnsi="宋体" w:eastAsia="宋体"/>
                <w:sz w:val="16"/>
              </w:rPr>
              <w:t>10.00分</w:t>
            </w:r>
          </w:p>
        </w:tc>
      </w:tr>
      <w:tr w14:paraId="38443A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AC20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BE0B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98B6D">
            <w:pPr>
              <w:jc w:val="center"/>
            </w:pPr>
            <w:r>
              <w:rPr>
                <w:rFonts w:ascii="宋体" w:hAnsi="宋体" w:eastAsia="宋体"/>
                <w:sz w:val="16"/>
              </w:rPr>
              <w:t>424.58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75975">
            <w:pPr>
              <w:jc w:val="center"/>
            </w:pPr>
            <w:r>
              <w:rPr>
                <w:rFonts w:ascii="宋体" w:hAnsi="宋体" w:eastAsia="宋体"/>
                <w:sz w:val="16"/>
              </w:rPr>
              <w:t>126.05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B386F">
            <w:pPr>
              <w:jc w:val="center"/>
            </w:pPr>
            <w:r>
              <w:rPr>
                <w:rFonts w:ascii="宋体" w:hAnsi="宋体" w:eastAsia="宋体"/>
                <w:sz w:val="16"/>
              </w:rPr>
              <w:t>126.05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A5D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F27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2E5FB">
            <w:pPr>
              <w:jc w:val="center"/>
            </w:pPr>
            <w:r>
              <w:rPr>
                <w:rFonts w:ascii="宋体" w:hAnsi="宋体" w:eastAsia="宋体"/>
                <w:sz w:val="16"/>
              </w:rPr>
              <w:t>—</w:t>
            </w:r>
          </w:p>
        </w:tc>
      </w:tr>
      <w:tr w14:paraId="436B9B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A06A9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D6C9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32A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A99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094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336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A89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68BF6">
            <w:pPr>
              <w:jc w:val="center"/>
            </w:pPr>
            <w:r>
              <w:rPr>
                <w:rFonts w:ascii="宋体" w:hAnsi="宋体" w:eastAsia="宋体"/>
                <w:sz w:val="16"/>
              </w:rPr>
              <w:t>—</w:t>
            </w:r>
          </w:p>
        </w:tc>
      </w:tr>
      <w:tr w14:paraId="189302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E82A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4BF4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168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023E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4FB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783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9FD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6E84B">
            <w:pPr>
              <w:jc w:val="center"/>
            </w:pPr>
            <w:r>
              <w:rPr>
                <w:rFonts w:ascii="宋体" w:hAnsi="宋体" w:eastAsia="宋体"/>
                <w:sz w:val="16"/>
              </w:rPr>
              <w:t>—</w:t>
            </w:r>
          </w:p>
        </w:tc>
      </w:tr>
      <w:tr w14:paraId="0C096B4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D729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61FEE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0D16B7">
            <w:pPr>
              <w:jc w:val="center"/>
            </w:pPr>
            <w:r>
              <w:rPr>
                <w:rFonts w:ascii="宋体" w:hAnsi="宋体" w:eastAsia="宋体"/>
                <w:sz w:val="16"/>
              </w:rPr>
              <w:t>实际完成情况</w:t>
            </w:r>
          </w:p>
        </w:tc>
      </w:tr>
      <w:tr w14:paraId="76B80B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BEDC4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3737BA">
            <w:pPr>
              <w:jc w:val="both"/>
            </w:pPr>
            <w:r>
              <w:rPr>
                <w:rFonts w:ascii="宋体" w:hAnsi="宋体" w:eastAsia="宋体"/>
                <w:sz w:val="16"/>
              </w:rPr>
              <w:t>自治区直达资金-和地财教</w:t>
            </w:r>
            <w:r>
              <w:rPr>
                <w:rFonts w:hint="eastAsia" w:ascii="宋体" w:hAnsi="宋体"/>
                <w:sz w:val="16"/>
                <w:lang w:eastAsia="zh-CN"/>
              </w:rPr>
              <w:t>〔2023〕70号</w:t>
            </w:r>
            <w:r>
              <w:rPr>
                <w:rFonts w:ascii="宋体" w:hAnsi="宋体" w:eastAsia="宋体"/>
                <w:sz w:val="16"/>
              </w:rPr>
              <w:t>：2024年自治区城乡义务教育补助经费主要实施内容为：为保障学校日常工作正常运行，本项</w:t>
            </w:r>
            <w:r>
              <w:rPr>
                <w:rFonts w:hint="eastAsia" w:ascii="宋体" w:hAnsi="宋体"/>
                <w:sz w:val="16"/>
                <w:lang w:eastAsia="zh-CN"/>
              </w:rPr>
              <w:t>目为</w:t>
            </w:r>
            <w:r>
              <w:rPr>
                <w:rFonts w:ascii="宋体" w:hAnsi="宋体" w:eastAsia="宋体"/>
                <w:sz w:val="16"/>
              </w:rPr>
              <w:t>正常性项目，资金总额为126.05万元，将在2024年12月之前完成。通过实施本项目可以有效提高学校工作效率。保障学校日常工作正常运行</w:t>
            </w:r>
            <w:r>
              <w:rPr>
                <w:rFonts w:hint="eastAsia" w:ascii="宋体" w:hAnsi="宋体"/>
                <w:sz w:val="16"/>
                <w:lang w:eastAsia="zh-CN"/>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DEFAEC">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已完成3966人的生活补助及学校公用经费，资金已使用126.05万元。通过实施本项目可以有效提高学校工作效率。保障学校日常工作正常运行</w:t>
            </w:r>
            <w:r>
              <w:rPr>
                <w:rFonts w:hint="eastAsia" w:ascii="宋体" w:hAnsi="宋体"/>
                <w:sz w:val="16"/>
                <w:lang w:eastAsia="zh-CN"/>
              </w:rPr>
              <w:t>。</w:t>
            </w:r>
            <w:r>
              <w:rPr>
                <w:rFonts w:ascii="宋体" w:hAnsi="宋体" w:eastAsia="宋体"/>
                <w:sz w:val="16"/>
              </w:rPr>
              <w:br w:type="textWrapping"/>
            </w:r>
          </w:p>
        </w:tc>
      </w:tr>
      <w:tr w14:paraId="7D04CE1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BA108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DC48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8362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B930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291B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107A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92FD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EE46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652D0">
            <w:pPr>
              <w:jc w:val="center"/>
            </w:pPr>
            <w:r>
              <w:rPr>
                <w:rFonts w:ascii="宋体" w:hAnsi="宋体" w:eastAsia="宋体"/>
                <w:sz w:val="16"/>
              </w:rPr>
              <w:t>偏差原因分析及改进措施</w:t>
            </w:r>
          </w:p>
        </w:tc>
      </w:tr>
      <w:tr w14:paraId="46D22F1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C1D4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50D8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BB5C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E470E">
            <w:pPr>
              <w:jc w:val="center"/>
            </w:pPr>
            <w:r>
              <w:rPr>
                <w:rFonts w:ascii="宋体" w:hAnsi="宋体" w:eastAsia="宋体"/>
                <w:sz w:val="16"/>
              </w:rPr>
              <w:t>城乡义务教育补助经费受益学生数量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647F6">
            <w:pPr>
              <w:jc w:val="center"/>
            </w:pPr>
            <w:r>
              <w:rPr>
                <w:rFonts w:ascii="宋体" w:hAnsi="宋体" w:eastAsia="宋体"/>
                <w:sz w:val="16"/>
              </w:rPr>
              <w:t>=3966人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66297">
            <w:pPr>
              <w:jc w:val="center"/>
            </w:pPr>
            <w:r>
              <w:rPr>
                <w:rFonts w:ascii="宋体" w:hAnsi="宋体" w:eastAsia="宋体"/>
                <w:sz w:val="16"/>
              </w:rPr>
              <w:t>=3966人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FF6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378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33CB1">
            <w:pPr>
              <w:jc w:val="center"/>
            </w:pPr>
          </w:p>
        </w:tc>
      </w:tr>
      <w:tr w14:paraId="282A70F9">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A141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88C7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E7CB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FCEB8">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C7B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F36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329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FAC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E7D52">
            <w:pPr>
              <w:jc w:val="center"/>
            </w:pPr>
          </w:p>
        </w:tc>
      </w:tr>
      <w:tr w14:paraId="174BD1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5EE3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2D4D4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A08A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28A3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D8E4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6B8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42D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FA9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6D9B1">
            <w:pPr>
              <w:jc w:val="center"/>
            </w:pPr>
          </w:p>
        </w:tc>
      </w:tr>
      <w:tr w14:paraId="16CFAE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E416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D7C4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A3A0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BE103">
            <w:pPr>
              <w:jc w:val="center"/>
            </w:pPr>
            <w:r>
              <w:rPr>
                <w:rFonts w:ascii="宋体" w:hAnsi="宋体" w:eastAsia="宋体"/>
                <w:sz w:val="16"/>
              </w:rPr>
              <w:t>资金拨付及时性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1F3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07F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A84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C5D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B2A8A">
            <w:pPr>
              <w:jc w:val="center"/>
            </w:pPr>
          </w:p>
        </w:tc>
      </w:tr>
      <w:tr w14:paraId="27CEE9E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52DF3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136C2">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3FC2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A5ED8">
            <w:pPr>
              <w:jc w:val="center"/>
            </w:pPr>
            <w:r>
              <w:rPr>
                <w:rFonts w:ascii="宋体" w:hAnsi="宋体" w:eastAsia="宋体"/>
                <w:sz w:val="16"/>
              </w:rPr>
              <w:t>义务教育公用经费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FBB57">
            <w:pPr>
              <w:jc w:val="center"/>
            </w:pPr>
            <w:r>
              <w:rPr>
                <w:rFonts w:ascii="宋体" w:hAnsi="宋体" w:eastAsia="宋体"/>
                <w:sz w:val="16"/>
              </w:rPr>
              <w:t>&lt;=77.39万元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FA240">
            <w:pPr>
              <w:jc w:val="center"/>
            </w:pPr>
            <w:r>
              <w:rPr>
                <w:rFonts w:ascii="宋体" w:hAnsi="宋体" w:eastAsia="宋体"/>
                <w:sz w:val="16"/>
              </w:rPr>
              <w:t>=77.39万元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019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D81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70DA3">
            <w:pPr>
              <w:jc w:val="center"/>
            </w:pPr>
          </w:p>
        </w:tc>
      </w:tr>
      <w:tr w14:paraId="411A20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ED4F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C452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0C69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01BBE">
            <w:pPr>
              <w:jc w:val="center"/>
            </w:pPr>
            <w:r>
              <w:rPr>
                <w:rFonts w:ascii="宋体" w:hAnsi="宋体" w:eastAsia="宋体"/>
                <w:sz w:val="16"/>
              </w:rPr>
              <w:t>家庭经济困难生活补助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C4556">
            <w:pPr>
              <w:jc w:val="center"/>
            </w:pPr>
            <w:r>
              <w:rPr>
                <w:rFonts w:ascii="宋体" w:hAnsi="宋体" w:eastAsia="宋体"/>
                <w:sz w:val="16"/>
              </w:rPr>
              <w:t>&lt;=48.65万元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74ADA">
            <w:pPr>
              <w:jc w:val="center"/>
            </w:pPr>
            <w:r>
              <w:rPr>
                <w:rFonts w:ascii="宋体" w:hAnsi="宋体" w:eastAsia="宋体"/>
                <w:sz w:val="16"/>
              </w:rPr>
              <w:t>=48.65万元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C6B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0A1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80DB3">
            <w:pPr>
              <w:jc w:val="center"/>
            </w:pPr>
          </w:p>
        </w:tc>
      </w:tr>
      <w:tr w14:paraId="283979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6B7A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D083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CD1F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994DC">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8921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68D18">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5D22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69C5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6EC74">
            <w:pPr>
              <w:jc w:val="center"/>
            </w:pPr>
          </w:p>
        </w:tc>
      </w:tr>
      <w:tr w14:paraId="2CC149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C1645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BEAB3">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D0FE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47DDF">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7619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92FF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48E1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01FB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664F9">
            <w:pPr>
              <w:jc w:val="center"/>
            </w:pPr>
          </w:p>
        </w:tc>
      </w:tr>
      <w:tr w14:paraId="3B83A0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E7AD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44D3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37BA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288A5">
            <w:pPr>
              <w:jc w:val="center"/>
            </w:pPr>
            <w:r>
              <w:rPr>
                <w:rFonts w:ascii="宋体" w:hAnsi="宋体" w:eastAsia="宋体"/>
                <w:sz w:val="16"/>
              </w:rPr>
              <w:t>家长满意度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A367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14A2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7BE7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6F47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05B60">
            <w:pPr>
              <w:jc w:val="center"/>
            </w:pPr>
          </w:p>
        </w:tc>
      </w:tr>
      <w:tr w14:paraId="71B8A4C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656A6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4C627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F00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3885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701D85A"/>
        </w:tc>
      </w:tr>
    </w:tbl>
    <w:p w14:paraId="700922EC">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1191"/>
        <w:gridCol w:w="775"/>
        <w:gridCol w:w="983"/>
        <w:gridCol w:w="983"/>
        <w:gridCol w:w="983"/>
        <w:gridCol w:w="983"/>
      </w:tblGrid>
      <w:tr w14:paraId="6B85C0F8">
        <w:tblPrEx>
          <w:tblCellMar>
            <w:top w:w="0" w:type="dxa"/>
            <w:left w:w="108" w:type="dxa"/>
            <w:bottom w:w="0" w:type="dxa"/>
            <w:right w:w="108" w:type="dxa"/>
          </w:tblCellMar>
        </w:tblPrEx>
        <w:tc>
          <w:tcPr>
            <w:tcW w:w="8847" w:type="dxa"/>
            <w:gridSpan w:val="9"/>
            <w:vAlign w:val="center"/>
          </w:tcPr>
          <w:p w14:paraId="51D5F0A4">
            <w:pPr>
              <w:jc w:val="center"/>
            </w:pPr>
            <w:r>
              <w:rPr>
                <w:rFonts w:ascii="宋体" w:hAnsi="宋体" w:eastAsia="宋体"/>
                <w:sz w:val="24"/>
              </w:rPr>
              <w:t>项目支出绩效自评表</w:t>
            </w:r>
          </w:p>
        </w:tc>
      </w:tr>
      <w:tr w14:paraId="7BBB4AC3">
        <w:tblPrEx>
          <w:tblCellMar>
            <w:top w:w="0" w:type="dxa"/>
            <w:left w:w="108" w:type="dxa"/>
            <w:bottom w:w="0" w:type="dxa"/>
            <w:right w:w="108" w:type="dxa"/>
          </w:tblCellMar>
        </w:tblPrEx>
        <w:tc>
          <w:tcPr>
            <w:tcW w:w="8847" w:type="dxa"/>
            <w:gridSpan w:val="9"/>
            <w:vAlign w:val="center"/>
          </w:tcPr>
          <w:p w14:paraId="2C1A08E6">
            <w:pPr>
              <w:jc w:val="center"/>
            </w:pPr>
            <w:r>
              <w:rPr>
                <w:rFonts w:ascii="宋体" w:hAnsi="宋体" w:eastAsia="宋体"/>
                <w:sz w:val="24"/>
              </w:rPr>
              <w:t>(2024年度)</w:t>
            </w:r>
          </w:p>
        </w:tc>
      </w:tr>
      <w:tr w14:paraId="62E929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3319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F87BD25">
            <w:pPr>
              <w:jc w:val="center"/>
            </w:pPr>
            <w:r>
              <w:rPr>
                <w:rFonts w:ascii="宋体" w:hAnsi="宋体" w:eastAsia="宋体"/>
                <w:sz w:val="16"/>
              </w:rPr>
              <w:t>中央直达资金-和地财教</w:t>
            </w:r>
            <w:r>
              <w:rPr>
                <w:rFonts w:hint="eastAsia" w:ascii="宋体" w:hAnsi="宋体"/>
                <w:sz w:val="16"/>
                <w:lang w:eastAsia="zh-CN"/>
              </w:rPr>
              <w:t>〔2023〕60号</w:t>
            </w:r>
            <w:r>
              <w:rPr>
                <w:rFonts w:ascii="宋体" w:hAnsi="宋体" w:eastAsia="宋体"/>
                <w:sz w:val="16"/>
              </w:rPr>
              <w:t>2024年城乡义务教育补助经费</w:t>
            </w:r>
          </w:p>
        </w:tc>
      </w:tr>
      <w:tr w14:paraId="747675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922CE">
            <w:pPr>
              <w:jc w:val="center"/>
            </w:pPr>
            <w:r>
              <w:rPr>
                <w:rFonts w:ascii="宋体" w:hAnsi="宋体" w:eastAsia="宋体"/>
                <w:sz w:val="16"/>
              </w:rPr>
              <w:t>主管部门</w:t>
            </w:r>
          </w:p>
        </w:tc>
        <w:tc>
          <w:tcPr>
            <w:tcW w:w="315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2E1224">
            <w:pPr>
              <w:jc w:val="center"/>
            </w:pPr>
            <w:r>
              <w:rPr>
                <w:rFonts w:ascii="宋体" w:hAnsi="宋体" w:eastAsia="宋体"/>
                <w:sz w:val="16"/>
              </w:rPr>
              <w:t>洛浦县洛浦镇中心小学</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1E12059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45C656">
            <w:pPr>
              <w:jc w:val="center"/>
            </w:pPr>
            <w:r>
              <w:rPr>
                <w:rFonts w:ascii="宋体" w:hAnsi="宋体" w:eastAsia="宋体"/>
                <w:sz w:val="16"/>
              </w:rPr>
              <w:t>洛浦县洛浦镇中心小学</w:t>
            </w:r>
          </w:p>
        </w:tc>
      </w:tr>
      <w:tr w14:paraId="13883DC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EA98A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3B7D5">
            <w:pPr>
              <w:jc w:val="center"/>
            </w:pP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3050B726">
            <w:pPr>
              <w:jc w:val="center"/>
            </w:pPr>
            <w:r>
              <w:rPr>
                <w:rFonts w:ascii="宋体" w:hAnsi="宋体" w:eastAsia="宋体"/>
                <w:sz w:val="16"/>
              </w:rPr>
              <w:t>年初预算数</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68CDC1B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BE27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4834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AED6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8CB98">
            <w:pPr>
              <w:jc w:val="center"/>
            </w:pPr>
            <w:r>
              <w:rPr>
                <w:rFonts w:ascii="宋体" w:hAnsi="宋体" w:eastAsia="宋体"/>
                <w:sz w:val="16"/>
              </w:rPr>
              <w:t>得分</w:t>
            </w:r>
          </w:p>
        </w:tc>
      </w:tr>
      <w:tr w14:paraId="3A10EB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5FA1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2811E">
            <w:pPr>
              <w:jc w:val="center"/>
            </w:pPr>
            <w:r>
              <w:rPr>
                <w:rFonts w:ascii="宋体" w:hAnsi="宋体" w:eastAsia="宋体"/>
                <w:sz w:val="16"/>
              </w:rPr>
              <w:t>年度资金总额</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509328C1">
            <w:pPr>
              <w:jc w:val="center"/>
            </w:pPr>
            <w:r>
              <w:rPr>
                <w:rFonts w:ascii="宋体" w:hAnsi="宋体" w:eastAsia="宋体"/>
                <w:sz w:val="16"/>
              </w:rPr>
              <w:t>39.58</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5CD2968B">
            <w:pPr>
              <w:jc w:val="center"/>
            </w:pPr>
            <w:r>
              <w:rPr>
                <w:rFonts w:ascii="宋体" w:hAnsi="宋体" w:eastAsia="宋体"/>
                <w:sz w:val="16"/>
              </w:rPr>
              <w:t>39.58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59B72">
            <w:pPr>
              <w:jc w:val="center"/>
            </w:pPr>
            <w:r>
              <w:rPr>
                <w:rFonts w:ascii="宋体" w:hAnsi="宋体" w:eastAsia="宋体"/>
                <w:sz w:val="16"/>
              </w:rPr>
              <w:t>39.58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DB8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FFD2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76CFF">
            <w:pPr>
              <w:jc w:val="center"/>
            </w:pPr>
            <w:r>
              <w:rPr>
                <w:rFonts w:ascii="宋体" w:hAnsi="宋体" w:eastAsia="宋体"/>
                <w:sz w:val="16"/>
              </w:rPr>
              <w:t>10.00分</w:t>
            </w:r>
          </w:p>
        </w:tc>
      </w:tr>
      <w:tr w14:paraId="20663B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7A4D7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B545F">
            <w:pPr>
              <w:jc w:val="center"/>
            </w:pPr>
            <w:r>
              <w:rPr>
                <w:rFonts w:ascii="宋体" w:hAnsi="宋体" w:eastAsia="宋体"/>
                <w:sz w:val="16"/>
              </w:rPr>
              <w:t>其中：当年财政拨款</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120C3951">
            <w:pPr>
              <w:jc w:val="center"/>
            </w:pPr>
            <w:r>
              <w:rPr>
                <w:rFonts w:ascii="宋体" w:hAnsi="宋体" w:eastAsia="宋体"/>
                <w:sz w:val="16"/>
              </w:rPr>
              <w:t>39.58</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177D8EB3">
            <w:pPr>
              <w:jc w:val="center"/>
            </w:pPr>
            <w:r>
              <w:rPr>
                <w:rFonts w:ascii="宋体" w:hAnsi="宋体" w:eastAsia="宋体"/>
                <w:sz w:val="16"/>
              </w:rPr>
              <w:t>39.58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E01EC">
            <w:pPr>
              <w:jc w:val="center"/>
            </w:pPr>
            <w:r>
              <w:rPr>
                <w:rFonts w:ascii="宋体" w:hAnsi="宋体" w:eastAsia="宋体"/>
                <w:sz w:val="16"/>
              </w:rPr>
              <w:t>39.58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0BD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5AE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311A3">
            <w:pPr>
              <w:jc w:val="center"/>
            </w:pPr>
            <w:r>
              <w:rPr>
                <w:rFonts w:ascii="宋体" w:hAnsi="宋体" w:eastAsia="宋体"/>
                <w:sz w:val="16"/>
              </w:rPr>
              <w:t>—</w:t>
            </w:r>
          </w:p>
        </w:tc>
      </w:tr>
      <w:tr w14:paraId="67DC48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01DF1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8A604">
            <w:pPr>
              <w:jc w:val="center"/>
            </w:pPr>
            <w:r>
              <w:rPr>
                <w:rFonts w:ascii="宋体" w:hAnsi="宋体" w:eastAsia="宋体"/>
                <w:sz w:val="16"/>
              </w:rPr>
              <w:t xml:space="preserve">      上年结转资金</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43D99110">
            <w:pPr>
              <w:jc w:val="center"/>
            </w:pPr>
            <w:r>
              <w:rPr>
                <w:rFonts w:ascii="宋体" w:hAnsi="宋体" w:eastAsia="宋体"/>
                <w:sz w:val="16"/>
              </w:rPr>
              <w:t>0.00</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4518E6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322A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233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182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0137B">
            <w:pPr>
              <w:jc w:val="center"/>
            </w:pPr>
            <w:r>
              <w:rPr>
                <w:rFonts w:ascii="宋体" w:hAnsi="宋体" w:eastAsia="宋体"/>
                <w:sz w:val="16"/>
              </w:rPr>
              <w:t>—</w:t>
            </w:r>
          </w:p>
        </w:tc>
      </w:tr>
      <w:tr w14:paraId="06759D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7482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6C0AD">
            <w:pPr>
              <w:jc w:val="center"/>
            </w:pPr>
            <w:r>
              <w:rPr>
                <w:rFonts w:ascii="宋体" w:hAnsi="宋体" w:eastAsia="宋体"/>
                <w:sz w:val="16"/>
              </w:rPr>
              <w:t xml:space="preserve">  其他资金</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7A4781F8">
            <w:pPr>
              <w:jc w:val="center"/>
            </w:pPr>
            <w:r>
              <w:rPr>
                <w:rFonts w:ascii="宋体" w:hAnsi="宋体" w:eastAsia="宋体"/>
                <w:sz w:val="16"/>
              </w:rPr>
              <w:t>0.00</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5F510F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E65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431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D11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15C78">
            <w:pPr>
              <w:jc w:val="center"/>
            </w:pPr>
            <w:r>
              <w:rPr>
                <w:rFonts w:ascii="宋体" w:hAnsi="宋体" w:eastAsia="宋体"/>
                <w:sz w:val="16"/>
              </w:rPr>
              <w:t>—</w:t>
            </w:r>
          </w:p>
        </w:tc>
      </w:tr>
      <w:tr w14:paraId="08EED7D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1F0006">
            <w:pPr>
              <w:jc w:val="center"/>
            </w:pPr>
            <w:r>
              <w:rPr>
                <w:rFonts w:ascii="宋体" w:hAnsi="宋体" w:eastAsia="宋体"/>
                <w:sz w:val="16"/>
              </w:rPr>
              <w:t>年度总体目标</w:t>
            </w:r>
          </w:p>
        </w:tc>
        <w:tc>
          <w:tcPr>
            <w:tcW w:w="315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282C6B">
            <w:pPr>
              <w:jc w:val="center"/>
            </w:pPr>
            <w:r>
              <w:rPr>
                <w:rFonts w:ascii="宋体" w:hAnsi="宋体" w:eastAsia="宋体"/>
                <w:sz w:val="16"/>
              </w:rPr>
              <w:t>预期目标</w:t>
            </w:r>
          </w:p>
        </w:tc>
        <w:tc>
          <w:tcPr>
            <w:tcW w:w="470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FE07B2">
            <w:pPr>
              <w:jc w:val="center"/>
            </w:pPr>
            <w:r>
              <w:rPr>
                <w:rFonts w:ascii="宋体" w:hAnsi="宋体" w:eastAsia="宋体"/>
                <w:sz w:val="16"/>
              </w:rPr>
              <w:t>实际完成情况</w:t>
            </w:r>
          </w:p>
        </w:tc>
      </w:tr>
      <w:tr w14:paraId="0E2516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03CE5D"/>
        </w:tc>
        <w:tc>
          <w:tcPr>
            <w:tcW w:w="315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B426B1">
            <w:pPr>
              <w:jc w:val="both"/>
            </w:pPr>
            <w:r>
              <w:rPr>
                <w:rFonts w:ascii="宋体" w:hAnsi="宋体" w:eastAsia="宋体"/>
                <w:sz w:val="16"/>
              </w:rPr>
              <w:t>本项目主要实施内容为：为保障改善学生营养餐，本项目正常性项目，资金总额为39.58万元，将在2024年12月之前完成。通过实施本项目可以有效提高学生生活水平，提高学生积极性，激励学生学习效率。</w:t>
            </w:r>
          </w:p>
        </w:tc>
        <w:tc>
          <w:tcPr>
            <w:tcW w:w="470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479756">
            <w:pPr>
              <w:jc w:val="both"/>
            </w:pPr>
            <w:r>
              <w:rPr>
                <w:rFonts w:ascii="宋体" w:hAnsi="宋体" w:eastAsia="宋体"/>
                <w:sz w:val="16"/>
              </w:rPr>
              <w:t>已完成3966人的义务教育补助，支付资金39.58万元。</w:t>
            </w:r>
          </w:p>
        </w:tc>
      </w:tr>
      <w:tr w14:paraId="3E0E8CE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D6131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B6D9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81565">
            <w:pPr>
              <w:jc w:val="center"/>
            </w:pPr>
            <w:r>
              <w:rPr>
                <w:rFonts w:ascii="宋体" w:hAnsi="宋体" w:eastAsia="宋体"/>
                <w:sz w:val="16"/>
              </w:rPr>
              <w:t>二级指标</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3E6CBA75">
            <w:pPr>
              <w:jc w:val="center"/>
            </w:pPr>
            <w:r>
              <w:rPr>
                <w:rFonts w:ascii="宋体" w:hAnsi="宋体" w:eastAsia="宋体"/>
                <w:sz w:val="16"/>
              </w:rPr>
              <w:t>三级指标</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503E57A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16BB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A6FA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C3A9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93ECA">
            <w:pPr>
              <w:jc w:val="center"/>
            </w:pPr>
            <w:r>
              <w:rPr>
                <w:rFonts w:ascii="宋体" w:hAnsi="宋体" w:eastAsia="宋体"/>
                <w:sz w:val="16"/>
              </w:rPr>
              <w:t>偏差原因分析及改进措施</w:t>
            </w:r>
          </w:p>
        </w:tc>
      </w:tr>
      <w:tr w14:paraId="3A3009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73AB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6997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82EDF">
            <w:pPr>
              <w:jc w:val="center"/>
            </w:pPr>
            <w:r>
              <w:rPr>
                <w:rFonts w:ascii="宋体" w:hAnsi="宋体" w:eastAsia="宋体"/>
                <w:sz w:val="16"/>
              </w:rPr>
              <w:t>数量指标</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75FB5896">
            <w:pPr>
              <w:jc w:val="center"/>
            </w:pPr>
            <w:r>
              <w:rPr>
                <w:rFonts w:ascii="宋体" w:hAnsi="宋体" w:eastAsia="宋体"/>
                <w:sz w:val="16"/>
              </w:rPr>
              <w:t>家庭经济困难学生数</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4AFD95FE">
            <w:pPr>
              <w:jc w:val="center"/>
            </w:pPr>
            <w:r>
              <w:rPr>
                <w:rFonts w:ascii="宋体" w:hAnsi="宋体" w:eastAsia="宋体"/>
                <w:sz w:val="16"/>
              </w:rPr>
              <w:t>=3966人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FF3F6">
            <w:pPr>
              <w:jc w:val="center"/>
            </w:pPr>
            <w:r>
              <w:rPr>
                <w:rFonts w:ascii="宋体" w:hAnsi="宋体" w:eastAsia="宋体"/>
                <w:sz w:val="16"/>
              </w:rPr>
              <w:t>=3966人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31A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02B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86709">
            <w:pPr>
              <w:jc w:val="center"/>
            </w:pPr>
          </w:p>
        </w:tc>
      </w:tr>
      <w:tr w14:paraId="115E4B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E1AF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C85E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F8C61">
            <w:pPr>
              <w:jc w:val="center"/>
            </w:pPr>
            <w:r>
              <w:rPr>
                <w:rFonts w:ascii="宋体" w:hAnsi="宋体" w:eastAsia="宋体"/>
                <w:sz w:val="16"/>
              </w:rPr>
              <w:t>质量指标</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4A051408">
            <w:pPr>
              <w:jc w:val="center"/>
            </w:pPr>
            <w:r>
              <w:rPr>
                <w:rFonts w:ascii="宋体" w:hAnsi="宋体" w:eastAsia="宋体"/>
                <w:sz w:val="16"/>
              </w:rPr>
              <w:t>补助资金支付率</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270A7D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DD8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5D1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87C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88010">
            <w:pPr>
              <w:jc w:val="center"/>
            </w:pPr>
          </w:p>
        </w:tc>
      </w:tr>
      <w:tr w14:paraId="747CB0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6C81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E20E9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2FDC8">
            <w:pPr>
              <w:jc w:val="center"/>
            </w:pPr>
            <w:r>
              <w:rPr>
                <w:rFonts w:ascii="宋体" w:hAnsi="宋体" w:eastAsia="宋体"/>
                <w:sz w:val="16"/>
              </w:rPr>
              <w:t>时效指标</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0C504561">
            <w:pPr>
              <w:jc w:val="center"/>
            </w:pPr>
            <w:r>
              <w:rPr>
                <w:rFonts w:ascii="宋体" w:hAnsi="宋体" w:eastAsia="宋体"/>
                <w:sz w:val="16"/>
              </w:rPr>
              <w:t>资金拨付及时性</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07E50B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637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C416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117F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8C6F8">
            <w:pPr>
              <w:jc w:val="center"/>
            </w:pPr>
          </w:p>
        </w:tc>
      </w:tr>
      <w:tr w14:paraId="463B64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C7AF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DC5D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F63924"/>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42B75538">
            <w:pPr>
              <w:jc w:val="center"/>
            </w:pPr>
            <w:r>
              <w:rPr>
                <w:rFonts w:ascii="宋体" w:hAnsi="宋体" w:eastAsia="宋体"/>
                <w:sz w:val="16"/>
              </w:rPr>
              <w:t>项目完成时间</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71E7785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C9F2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3D33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CA65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4563F">
            <w:pPr>
              <w:jc w:val="center"/>
            </w:pPr>
          </w:p>
        </w:tc>
      </w:tr>
      <w:tr w14:paraId="7A2158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FCE9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E4A5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EE5E3">
            <w:pPr>
              <w:jc w:val="center"/>
            </w:pPr>
            <w:r>
              <w:rPr>
                <w:rFonts w:ascii="宋体" w:hAnsi="宋体" w:eastAsia="宋体"/>
                <w:sz w:val="16"/>
              </w:rPr>
              <w:t>经济成本指标</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3EFB9C87">
            <w:pPr>
              <w:jc w:val="center"/>
            </w:pPr>
            <w:r>
              <w:rPr>
                <w:rFonts w:ascii="宋体" w:hAnsi="宋体" w:eastAsia="宋体"/>
                <w:sz w:val="16"/>
              </w:rPr>
              <w:t>学生公用经费</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382BE1DB">
            <w:pPr>
              <w:jc w:val="center"/>
            </w:pPr>
            <w:r>
              <w:rPr>
                <w:rFonts w:ascii="宋体" w:hAnsi="宋体" w:eastAsia="宋体"/>
                <w:sz w:val="16"/>
              </w:rPr>
              <w:t>&lt;=39.58万元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3C243">
            <w:pPr>
              <w:jc w:val="center"/>
            </w:pPr>
            <w:r>
              <w:rPr>
                <w:rFonts w:ascii="宋体" w:hAnsi="宋体" w:eastAsia="宋体"/>
                <w:sz w:val="16"/>
              </w:rPr>
              <w:t>39.58万元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25A88">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F87E5">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FC92C">
            <w:pPr>
              <w:jc w:val="center"/>
            </w:pPr>
          </w:p>
        </w:tc>
      </w:tr>
      <w:tr w14:paraId="5E848F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595D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7EBE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CCA2F">
            <w:pPr>
              <w:jc w:val="center"/>
            </w:pPr>
            <w:r>
              <w:rPr>
                <w:rFonts w:ascii="宋体" w:hAnsi="宋体" w:eastAsia="宋体"/>
                <w:sz w:val="16"/>
              </w:rPr>
              <w:t>社会效益指标</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75169539">
            <w:pPr>
              <w:jc w:val="center"/>
            </w:pPr>
            <w:r>
              <w:rPr>
                <w:rFonts w:ascii="宋体" w:hAnsi="宋体" w:eastAsia="宋体"/>
                <w:sz w:val="16"/>
              </w:rPr>
              <w:t>改善教育教学质量</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6FDDFB49">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6FC5E">
            <w:pPr>
              <w:jc w:val="center"/>
            </w:pPr>
            <w:r>
              <w:rPr>
                <w:rFonts w:ascii="宋体" w:hAnsi="宋体" w:eastAsia="宋体"/>
                <w:sz w:val="16"/>
              </w:rPr>
              <w:t>有效改善</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FFB8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2E16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6D2D0">
            <w:pPr>
              <w:jc w:val="center"/>
            </w:pPr>
          </w:p>
        </w:tc>
      </w:tr>
      <w:tr w14:paraId="29A393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E3E63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A5FCA">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9379A">
            <w:pPr>
              <w:jc w:val="center"/>
            </w:pPr>
            <w:r>
              <w:rPr>
                <w:rFonts w:ascii="宋体" w:hAnsi="宋体" w:eastAsia="宋体"/>
                <w:sz w:val="16"/>
              </w:rPr>
              <w:t>满意度指标</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652BD90A">
            <w:pPr>
              <w:jc w:val="center"/>
            </w:pPr>
            <w:r>
              <w:rPr>
                <w:rFonts w:ascii="宋体" w:hAnsi="宋体" w:eastAsia="宋体"/>
                <w:sz w:val="16"/>
              </w:rPr>
              <w:t>学生满意度</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29FB474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786A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3BE3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BA6B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83D95">
            <w:pPr>
              <w:jc w:val="center"/>
            </w:pPr>
          </w:p>
        </w:tc>
      </w:tr>
      <w:tr w14:paraId="1FE562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DACA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06AF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5DD797"/>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1CF2B575">
            <w:pPr>
              <w:jc w:val="center"/>
            </w:pPr>
            <w:r>
              <w:rPr>
                <w:rFonts w:ascii="宋体" w:hAnsi="宋体" w:eastAsia="宋体"/>
                <w:sz w:val="16"/>
              </w:rPr>
              <w:t>家长满意度</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6625A98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88E2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D4C6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3616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33058">
            <w:pPr>
              <w:jc w:val="center"/>
            </w:pPr>
          </w:p>
        </w:tc>
      </w:tr>
      <w:tr w14:paraId="5286F39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C594E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F29B2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D704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C129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571799C"/>
        </w:tc>
      </w:tr>
    </w:tbl>
    <w:p w14:paraId="7BD4EDB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05D66B7">
        <w:tblPrEx>
          <w:tblCellMar>
            <w:top w:w="0" w:type="dxa"/>
            <w:left w:w="108" w:type="dxa"/>
            <w:bottom w:w="0" w:type="dxa"/>
            <w:right w:w="108" w:type="dxa"/>
          </w:tblCellMar>
        </w:tblPrEx>
        <w:tc>
          <w:tcPr>
            <w:tcW w:w="8847" w:type="dxa"/>
            <w:gridSpan w:val="9"/>
            <w:vAlign w:val="center"/>
          </w:tcPr>
          <w:p w14:paraId="2848133D">
            <w:pPr>
              <w:jc w:val="center"/>
            </w:pPr>
            <w:r>
              <w:rPr>
                <w:rFonts w:ascii="宋体" w:hAnsi="宋体" w:eastAsia="宋体"/>
                <w:sz w:val="24"/>
              </w:rPr>
              <w:t>项目支出绩效自评表</w:t>
            </w:r>
          </w:p>
        </w:tc>
      </w:tr>
      <w:tr w14:paraId="18F55231">
        <w:tblPrEx>
          <w:tblCellMar>
            <w:top w:w="0" w:type="dxa"/>
            <w:left w:w="108" w:type="dxa"/>
            <w:bottom w:w="0" w:type="dxa"/>
            <w:right w:w="108" w:type="dxa"/>
          </w:tblCellMar>
        </w:tblPrEx>
        <w:tc>
          <w:tcPr>
            <w:tcW w:w="8847" w:type="dxa"/>
            <w:gridSpan w:val="9"/>
            <w:vAlign w:val="center"/>
          </w:tcPr>
          <w:p w14:paraId="38FA227D">
            <w:pPr>
              <w:jc w:val="center"/>
            </w:pPr>
            <w:r>
              <w:rPr>
                <w:rFonts w:ascii="宋体" w:hAnsi="宋体" w:eastAsia="宋体"/>
                <w:sz w:val="24"/>
              </w:rPr>
              <w:t>(2024年度)</w:t>
            </w:r>
          </w:p>
        </w:tc>
      </w:tr>
      <w:tr w14:paraId="5D01168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59A7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C738180">
            <w:pPr>
              <w:jc w:val="center"/>
            </w:pPr>
            <w:r>
              <w:rPr>
                <w:rFonts w:ascii="宋体" w:hAnsi="宋体" w:eastAsia="宋体"/>
                <w:sz w:val="16"/>
              </w:rPr>
              <w:t>特岗工资-和地财教</w:t>
            </w:r>
            <w:r>
              <w:rPr>
                <w:rFonts w:hint="eastAsia" w:ascii="宋体" w:hAnsi="宋体"/>
                <w:sz w:val="16"/>
                <w:lang w:eastAsia="zh-CN"/>
              </w:rPr>
              <w:t>〔2024〕60号</w:t>
            </w:r>
            <w:r>
              <w:rPr>
                <w:rFonts w:ascii="宋体" w:hAnsi="宋体" w:eastAsia="宋体"/>
                <w:sz w:val="16"/>
              </w:rPr>
              <w:t>-洛财教</w:t>
            </w:r>
            <w:r>
              <w:rPr>
                <w:rFonts w:hint="eastAsia" w:ascii="宋体" w:hAnsi="宋体"/>
                <w:sz w:val="16"/>
                <w:lang w:eastAsia="zh-CN"/>
              </w:rPr>
              <w:t>〔2024〕3号</w:t>
            </w:r>
          </w:p>
        </w:tc>
      </w:tr>
      <w:tr w14:paraId="064CA0B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D0A1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8379EA">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B8B0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467C54">
            <w:pPr>
              <w:jc w:val="center"/>
            </w:pPr>
            <w:r>
              <w:rPr>
                <w:rFonts w:ascii="宋体" w:hAnsi="宋体" w:eastAsia="宋体"/>
                <w:sz w:val="16"/>
              </w:rPr>
              <w:t>洛浦县洛浦镇中心小学</w:t>
            </w:r>
          </w:p>
        </w:tc>
      </w:tr>
      <w:tr w14:paraId="1415BE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237B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712F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92A1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7551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561E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45EB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031A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2879E">
            <w:pPr>
              <w:jc w:val="center"/>
            </w:pPr>
            <w:r>
              <w:rPr>
                <w:rFonts w:ascii="宋体" w:hAnsi="宋体" w:eastAsia="宋体"/>
                <w:sz w:val="16"/>
              </w:rPr>
              <w:t>得分</w:t>
            </w:r>
          </w:p>
        </w:tc>
      </w:tr>
      <w:tr w14:paraId="2B8120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5EAA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1E70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40023">
            <w:pPr>
              <w:jc w:val="center"/>
            </w:pPr>
            <w:r>
              <w:rPr>
                <w:rFonts w:ascii="宋体" w:hAnsi="宋体" w:eastAsia="宋体"/>
                <w:sz w:val="16"/>
              </w:rPr>
              <w:t>133.41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B294B">
            <w:pPr>
              <w:jc w:val="center"/>
            </w:pPr>
            <w:r>
              <w:rPr>
                <w:rFonts w:ascii="宋体" w:hAnsi="宋体" w:eastAsia="宋体"/>
                <w:sz w:val="16"/>
              </w:rPr>
              <w:t>133.41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588C2">
            <w:pPr>
              <w:jc w:val="center"/>
            </w:pPr>
            <w:r>
              <w:rPr>
                <w:rFonts w:ascii="宋体" w:hAnsi="宋体" w:eastAsia="宋体"/>
                <w:sz w:val="16"/>
              </w:rPr>
              <w:t>133.41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FB0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9B417">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81147">
            <w:pPr>
              <w:jc w:val="center"/>
            </w:pPr>
            <w:r>
              <w:rPr>
                <w:rFonts w:ascii="宋体" w:hAnsi="宋体" w:eastAsia="宋体"/>
                <w:sz w:val="16"/>
              </w:rPr>
              <w:t>10.00</w:t>
            </w:r>
          </w:p>
        </w:tc>
      </w:tr>
      <w:tr w14:paraId="3541CA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08B61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65B1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DD46A">
            <w:pPr>
              <w:jc w:val="center"/>
            </w:pPr>
            <w:r>
              <w:rPr>
                <w:rFonts w:ascii="宋体" w:hAnsi="宋体" w:eastAsia="宋体"/>
                <w:sz w:val="16"/>
              </w:rPr>
              <w:t>133.41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1F373">
            <w:pPr>
              <w:jc w:val="center"/>
            </w:pPr>
            <w:r>
              <w:rPr>
                <w:rFonts w:ascii="宋体" w:hAnsi="宋体" w:eastAsia="宋体"/>
                <w:sz w:val="16"/>
              </w:rPr>
              <w:t>133.41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6D682">
            <w:pPr>
              <w:jc w:val="center"/>
            </w:pPr>
            <w:r>
              <w:rPr>
                <w:rFonts w:ascii="宋体" w:hAnsi="宋体" w:eastAsia="宋体"/>
                <w:sz w:val="16"/>
              </w:rPr>
              <w:t>133.41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FE5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8FC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3004C">
            <w:pPr>
              <w:jc w:val="center"/>
            </w:pPr>
            <w:r>
              <w:rPr>
                <w:rFonts w:ascii="宋体" w:hAnsi="宋体" w:eastAsia="宋体"/>
                <w:sz w:val="16"/>
              </w:rPr>
              <w:t>—</w:t>
            </w:r>
          </w:p>
        </w:tc>
      </w:tr>
      <w:tr w14:paraId="228E31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EFD7D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E8B7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2899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C31D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9710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CE9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D7A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64B6D">
            <w:pPr>
              <w:jc w:val="center"/>
            </w:pPr>
            <w:r>
              <w:rPr>
                <w:rFonts w:ascii="宋体" w:hAnsi="宋体" w:eastAsia="宋体"/>
                <w:sz w:val="16"/>
              </w:rPr>
              <w:t>—</w:t>
            </w:r>
          </w:p>
        </w:tc>
      </w:tr>
      <w:tr w14:paraId="4A734F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8B5DC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023C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170F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1D9F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A3D9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685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9CB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7BC2A">
            <w:pPr>
              <w:jc w:val="center"/>
            </w:pPr>
            <w:r>
              <w:rPr>
                <w:rFonts w:ascii="宋体" w:hAnsi="宋体" w:eastAsia="宋体"/>
                <w:sz w:val="16"/>
              </w:rPr>
              <w:t>—</w:t>
            </w:r>
          </w:p>
        </w:tc>
      </w:tr>
      <w:tr w14:paraId="4BA3D11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2920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BE424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5A56E0">
            <w:pPr>
              <w:jc w:val="center"/>
            </w:pPr>
            <w:r>
              <w:rPr>
                <w:rFonts w:ascii="宋体" w:hAnsi="宋体" w:eastAsia="宋体"/>
                <w:sz w:val="16"/>
              </w:rPr>
              <w:t>实际完成情况</w:t>
            </w:r>
          </w:p>
        </w:tc>
      </w:tr>
      <w:tr w14:paraId="1ACD89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3DC6B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9B92FF">
            <w:pPr>
              <w:jc w:val="both"/>
            </w:pPr>
            <w:r>
              <w:rPr>
                <w:rFonts w:ascii="宋体" w:hAnsi="宋体" w:eastAsia="宋体"/>
                <w:sz w:val="16"/>
              </w:rPr>
              <w:t>本项目主要实施内容为：为保障学校日常工作正常运转，保障学校的教育教学工作，保障教职工的生活水平。资金总金额为：133.41万元。将在2024年12月之前完成。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2E7BA1">
            <w:pPr>
              <w:jc w:val="both"/>
            </w:pPr>
            <w:r>
              <w:rPr>
                <w:rFonts w:ascii="宋体" w:hAnsi="宋体" w:eastAsia="宋体"/>
                <w:sz w:val="16"/>
              </w:rPr>
              <w:t>本项目主要实施内容为：为保障学校日常工作正常运转，保障学校的教育教学工作，保障教职工的生活水平。资金总金额为：133.41万元。将在2024年12月之前完成。</w:t>
            </w:r>
          </w:p>
        </w:tc>
      </w:tr>
      <w:tr w14:paraId="562D550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1A1DF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41E7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4826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50FF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F2F0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A054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1D1E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07C0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091C4">
            <w:pPr>
              <w:jc w:val="center"/>
            </w:pPr>
            <w:r>
              <w:rPr>
                <w:rFonts w:ascii="宋体" w:hAnsi="宋体" w:eastAsia="宋体"/>
                <w:sz w:val="16"/>
              </w:rPr>
              <w:t>偏差原因分析及改进措施</w:t>
            </w:r>
          </w:p>
        </w:tc>
      </w:tr>
      <w:tr w14:paraId="472FD5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F852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146D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6AD4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48DAF">
            <w:pPr>
              <w:jc w:val="center"/>
            </w:pPr>
            <w:r>
              <w:rPr>
                <w:rFonts w:ascii="宋体" w:hAnsi="宋体" w:eastAsia="宋体"/>
                <w:sz w:val="16"/>
              </w:rPr>
              <w:t>保障在校学生人数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A31E2">
            <w:pPr>
              <w:jc w:val="center"/>
            </w:pPr>
            <w:r>
              <w:rPr>
                <w:rFonts w:ascii="宋体" w:hAnsi="宋体" w:eastAsia="宋体"/>
                <w:sz w:val="16"/>
              </w:rPr>
              <w:t>&gt;=4275人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18497">
            <w:pPr>
              <w:jc w:val="center"/>
            </w:pPr>
            <w:r>
              <w:rPr>
                <w:rFonts w:ascii="宋体" w:hAnsi="宋体" w:eastAsia="宋体"/>
                <w:sz w:val="16"/>
              </w:rPr>
              <w:t>═4275人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33C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38E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05D3E">
            <w:pPr>
              <w:jc w:val="center"/>
            </w:pPr>
          </w:p>
        </w:tc>
      </w:tr>
      <w:tr w14:paraId="29C19D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6AE5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F024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29E3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B4470">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DB8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35B2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DBF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A37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B7BBA">
            <w:pPr>
              <w:jc w:val="center"/>
            </w:pPr>
          </w:p>
        </w:tc>
      </w:tr>
      <w:tr w14:paraId="721CB7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DB9A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D8B7D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25F4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EFFBC">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BCE8B">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9BEDE">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FB24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D29C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A3E33">
            <w:pPr>
              <w:jc w:val="center"/>
            </w:pPr>
          </w:p>
        </w:tc>
      </w:tr>
      <w:tr w14:paraId="23B29F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C04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1AD5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50D1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19B8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FEF0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98DE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7239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6D33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33C44">
            <w:pPr>
              <w:jc w:val="center"/>
            </w:pPr>
          </w:p>
        </w:tc>
      </w:tr>
      <w:tr w14:paraId="122EBB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6FC1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2C25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09C4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6AC87">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1F8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9221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411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D01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B1CF5">
            <w:pPr>
              <w:jc w:val="center"/>
            </w:pPr>
          </w:p>
        </w:tc>
      </w:tr>
      <w:tr w14:paraId="517F6B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539A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F621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9C40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8F055">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9CF88">
            <w:pPr>
              <w:jc w:val="center"/>
            </w:pPr>
            <w:r>
              <w:rPr>
                <w:rFonts w:ascii="宋体" w:hAnsi="宋体" w:eastAsia="宋体"/>
                <w:sz w:val="16"/>
              </w:rPr>
              <w:t>≤133.41万元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87AFD">
            <w:pPr>
              <w:jc w:val="center"/>
            </w:pPr>
            <w:r>
              <w:rPr>
                <w:rFonts w:ascii="宋体" w:hAnsi="宋体" w:eastAsia="宋体"/>
                <w:sz w:val="16"/>
              </w:rPr>
              <w:t>═133.41万元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3188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0531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42392">
            <w:pPr>
              <w:jc w:val="center"/>
            </w:pPr>
          </w:p>
        </w:tc>
      </w:tr>
      <w:tr w14:paraId="4952D9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8874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8DED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CD8D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9E559">
            <w:pPr>
              <w:jc w:val="center"/>
            </w:pPr>
            <w:r>
              <w:rPr>
                <w:rFonts w:ascii="宋体" w:hAnsi="宋体" w:eastAsia="宋体"/>
                <w:sz w:val="16"/>
              </w:rPr>
              <w:t>保障在校学生的校园生活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5D900">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BC60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A302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CB92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B8858">
            <w:pPr>
              <w:jc w:val="center"/>
            </w:pPr>
          </w:p>
        </w:tc>
      </w:tr>
      <w:tr w14:paraId="2C9E26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8FC1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CA87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556B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693AC">
            <w:pPr>
              <w:jc w:val="center"/>
            </w:pPr>
            <w:r>
              <w:rPr>
                <w:rFonts w:ascii="宋体" w:hAnsi="宋体" w:eastAsia="宋体"/>
                <w:sz w:val="16"/>
              </w:rPr>
              <w:t>在校学生满意度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E6CA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F460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068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C97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D427F">
            <w:pPr>
              <w:jc w:val="center"/>
            </w:pPr>
          </w:p>
        </w:tc>
      </w:tr>
      <w:tr w14:paraId="4BEC9C5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2762C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0472C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41F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156E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02828DC"/>
        </w:tc>
      </w:tr>
    </w:tbl>
    <w:p w14:paraId="3BC99C1B">
      <w:r>
        <w:br w:type="page"/>
      </w:r>
    </w:p>
    <w:p w14:paraId="5A23A6C6">
      <w:pPr>
        <w:spacing w:line="640" w:lineRule="exact"/>
        <w:ind w:firstLine="640"/>
        <w:jc w:val="both"/>
        <w:outlineLvl w:val="2"/>
      </w:pPr>
      <w:r>
        <w:rPr>
          <w:rFonts w:ascii="黑体" w:hAnsi="黑体" w:eastAsia="黑体"/>
          <w:sz w:val="32"/>
        </w:rPr>
        <w:t>十二、其他需说明的事项</w:t>
      </w:r>
    </w:p>
    <w:p w14:paraId="4F8B0948">
      <w:pPr>
        <w:spacing w:line="580" w:lineRule="exact"/>
        <w:ind w:firstLine="640"/>
        <w:jc w:val="both"/>
      </w:pPr>
      <w:r>
        <w:rPr>
          <w:rFonts w:ascii="仿宋_GB2312" w:hAnsi="仿宋_GB2312" w:eastAsia="仿宋_GB2312"/>
          <w:b w:val="0"/>
          <w:sz w:val="32"/>
        </w:rPr>
        <w:t>本单位无其他需说明的事项。</w:t>
      </w:r>
    </w:p>
    <w:p w14:paraId="3B4C76BF">
      <w:r>
        <w:br w:type="page"/>
      </w:r>
    </w:p>
    <w:p w14:paraId="654C951A">
      <w:pPr>
        <w:spacing w:line="240" w:lineRule="auto"/>
        <w:jc w:val="center"/>
        <w:outlineLvl w:val="1"/>
      </w:pPr>
      <w:r>
        <w:rPr>
          <w:rFonts w:ascii="黑体" w:hAnsi="黑体" w:eastAsia="黑体"/>
          <w:sz w:val="32"/>
        </w:rPr>
        <w:t>第三部分 专业名词解释</w:t>
      </w:r>
    </w:p>
    <w:p w14:paraId="4EE2802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7D1F6C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FD32CD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98B781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D1F65F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BB4F27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28D9F5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19E7BA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15E66A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083526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9C1E12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A734F0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75B367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25F130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496FB47">
      <w:r>
        <w:br w:type="page"/>
      </w:r>
    </w:p>
    <w:p w14:paraId="0F14DC58">
      <w:pPr>
        <w:spacing w:line="240" w:lineRule="auto"/>
        <w:jc w:val="center"/>
        <w:outlineLvl w:val="1"/>
      </w:pPr>
      <w:r>
        <w:rPr>
          <w:rFonts w:ascii="黑体" w:hAnsi="黑体" w:eastAsia="黑体"/>
          <w:sz w:val="32"/>
        </w:rPr>
        <w:t>第四部分 部门决算报表（见附表）</w:t>
      </w:r>
    </w:p>
    <w:p w14:paraId="24940626">
      <w:pPr>
        <w:spacing w:line="240" w:lineRule="auto"/>
        <w:ind w:firstLine="640"/>
        <w:jc w:val="both"/>
      </w:pPr>
      <w:r>
        <w:rPr>
          <w:rFonts w:ascii="仿宋_GB2312" w:hAnsi="仿宋_GB2312" w:eastAsia="仿宋_GB2312"/>
          <w:b w:val="0"/>
          <w:sz w:val="32"/>
        </w:rPr>
        <w:t>一、《收入支出决算总表》</w:t>
      </w:r>
    </w:p>
    <w:p w14:paraId="3AB48FA6">
      <w:pPr>
        <w:spacing w:line="240" w:lineRule="auto"/>
        <w:ind w:firstLine="640"/>
        <w:jc w:val="both"/>
      </w:pPr>
      <w:r>
        <w:rPr>
          <w:rFonts w:ascii="仿宋_GB2312" w:hAnsi="仿宋_GB2312" w:eastAsia="仿宋_GB2312"/>
          <w:b w:val="0"/>
          <w:sz w:val="32"/>
        </w:rPr>
        <w:t>二、《收入决算表》</w:t>
      </w:r>
    </w:p>
    <w:p w14:paraId="3B231EAB">
      <w:pPr>
        <w:spacing w:line="240" w:lineRule="auto"/>
        <w:ind w:firstLine="640"/>
        <w:jc w:val="both"/>
      </w:pPr>
      <w:r>
        <w:rPr>
          <w:rFonts w:ascii="仿宋_GB2312" w:hAnsi="仿宋_GB2312" w:eastAsia="仿宋_GB2312"/>
          <w:b w:val="0"/>
          <w:sz w:val="32"/>
        </w:rPr>
        <w:t>三、《支出决算表》</w:t>
      </w:r>
    </w:p>
    <w:p w14:paraId="6490D8D8">
      <w:pPr>
        <w:spacing w:line="240" w:lineRule="auto"/>
        <w:ind w:firstLine="640"/>
        <w:jc w:val="both"/>
      </w:pPr>
      <w:r>
        <w:rPr>
          <w:rFonts w:ascii="仿宋_GB2312" w:hAnsi="仿宋_GB2312" w:eastAsia="仿宋_GB2312"/>
          <w:b w:val="0"/>
          <w:sz w:val="32"/>
        </w:rPr>
        <w:t>四、《财政拨款收入支出决算总表》</w:t>
      </w:r>
    </w:p>
    <w:p w14:paraId="6DBB6E2A">
      <w:pPr>
        <w:spacing w:line="240" w:lineRule="auto"/>
        <w:ind w:firstLine="640"/>
        <w:jc w:val="both"/>
      </w:pPr>
      <w:r>
        <w:rPr>
          <w:rFonts w:ascii="仿宋_GB2312" w:hAnsi="仿宋_GB2312" w:eastAsia="仿宋_GB2312"/>
          <w:b w:val="0"/>
          <w:sz w:val="32"/>
        </w:rPr>
        <w:t>五、《一般公共预算财政拨款支出决算表》</w:t>
      </w:r>
    </w:p>
    <w:p w14:paraId="5A496A72">
      <w:pPr>
        <w:spacing w:line="240" w:lineRule="auto"/>
        <w:ind w:firstLine="640"/>
        <w:jc w:val="both"/>
      </w:pPr>
      <w:r>
        <w:rPr>
          <w:rFonts w:ascii="仿宋_GB2312" w:hAnsi="仿宋_GB2312" w:eastAsia="仿宋_GB2312"/>
          <w:b w:val="0"/>
          <w:sz w:val="32"/>
        </w:rPr>
        <w:t>六、《一般公共预算财政拨款基本支出决算表》</w:t>
      </w:r>
    </w:p>
    <w:p w14:paraId="3A37118E">
      <w:pPr>
        <w:spacing w:line="240" w:lineRule="auto"/>
        <w:ind w:firstLine="640"/>
        <w:jc w:val="both"/>
      </w:pPr>
      <w:r>
        <w:rPr>
          <w:rFonts w:ascii="仿宋_GB2312" w:hAnsi="仿宋_GB2312" w:eastAsia="仿宋_GB2312"/>
          <w:b w:val="0"/>
          <w:sz w:val="32"/>
        </w:rPr>
        <w:t>七、《政府性基金预算财政拨款收入支出决算表》</w:t>
      </w:r>
    </w:p>
    <w:p w14:paraId="3773C638">
      <w:pPr>
        <w:spacing w:line="240" w:lineRule="auto"/>
        <w:ind w:firstLine="640"/>
        <w:jc w:val="both"/>
      </w:pPr>
      <w:r>
        <w:rPr>
          <w:rFonts w:ascii="仿宋_GB2312" w:hAnsi="仿宋_GB2312" w:eastAsia="仿宋_GB2312"/>
          <w:b w:val="0"/>
          <w:sz w:val="32"/>
        </w:rPr>
        <w:t>八、《国有资本经营预算财政拨款收入支出决算表》</w:t>
      </w:r>
    </w:p>
    <w:p w14:paraId="6D64E2BE">
      <w:pPr>
        <w:spacing w:line="240" w:lineRule="auto"/>
        <w:ind w:firstLine="640"/>
        <w:jc w:val="both"/>
      </w:pPr>
      <w:r>
        <w:rPr>
          <w:rFonts w:ascii="仿宋_GB2312" w:hAnsi="仿宋_GB2312" w:eastAsia="仿宋_GB2312"/>
          <w:b w:val="0"/>
          <w:sz w:val="32"/>
        </w:rPr>
        <w:t>九、《财政拨款“三公”经费支出决算表》</w:t>
      </w:r>
    </w:p>
    <w:p w14:paraId="04996E34">
      <w:pPr>
        <w:spacing w:line="240" w:lineRule="auto"/>
        <w:ind w:firstLine="640"/>
        <w:jc w:val="both"/>
      </w:pPr>
    </w:p>
    <w:p w14:paraId="0C2AD24C">
      <w:pPr>
        <w:spacing w:line="240" w:lineRule="auto"/>
        <w:ind w:firstLine="640"/>
        <w:jc w:val="both"/>
      </w:pPr>
    </w:p>
    <w:p w14:paraId="037C25B1">
      <w:pPr>
        <w:spacing w:line="240" w:lineRule="auto"/>
        <w:ind w:firstLine="640"/>
        <w:jc w:val="both"/>
      </w:pPr>
    </w:p>
    <w:p w14:paraId="5F23D364">
      <w:pPr>
        <w:spacing w:line="240" w:lineRule="auto"/>
        <w:ind w:firstLine="640"/>
        <w:jc w:val="both"/>
      </w:pPr>
    </w:p>
    <w:p w14:paraId="32A0B60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6735C8"/>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EE07A72"/>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5195</Words>
  <Characters>6066</Characters>
  <Lines>0</Lines>
  <Paragraphs>0</Paragraphs>
  <TotalTime>8</TotalTime>
  <ScaleCrop>false</ScaleCrop>
  <LinksUpToDate>false</LinksUpToDate>
  <CharactersWithSpaces>6134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2025-09-18T04:11:35Z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