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洛浦县民政局2024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B20EF7F">
      <w:r>
        <w:br w:type="page"/>
      </w:r>
    </w:p>
    <w:p w14:paraId="5E5577A9">
      <w:pPr>
        <w:spacing w:line="640" w:lineRule="exact"/>
        <w:jc w:val="center"/>
        <w:outlineLvl w:val="1"/>
      </w:pPr>
      <w:r>
        <w:rPr>
          <w:rFonts w:ascii="黑体" w:hAnsi="黑体" w:eastAsia="黑体"/>
          <w:sz w:val="32"/>
        </w:rPr>
        <w:t>第一部分 单位概况</w:t>
      </w:r>
    </w:p>
    <w:p w14:paraId="3905060B">
      <w:pPr>
        <w:spacing w:line="640" w:lineRule="exact"/>
        <w:ind w:firstLine="640"/>
        <w:jc w:val="both"/>
        <w:outlineLvl w:val="2"/>
      </w:pPr>
      <w:r>
        <w:rPr>
          <w:rFonts w:ascii="黑体" w:hAnsi="黑体" w:eastAsia="黑体"/>
          <w:sz w:val="32"/>
        </w:rPr>
        <w:t>一、主要职能</w:t>
      </w:r>
    </w:p>
    <w:p w14:paraId="7FC64F60">
      <w:pPr>
        <w:spacing w:line="580" w:lineRule="exact"/>
        <w:ind w:firstLine="640"/>
        <w:jc w:val="both"/>
      </w:pPr>
      <w:r>
        <w:rPr>
          <w:rFonts w:ascii="仿宋_GB2312" w:hAnsi="仿宋_GB2312" w:eastAsia="仿宋_GB2312"/>
          <w:sz w:val="32"/>
        </w:rPr>
        <w:t>(1)贯彻执行国家、自治区和地区关于民政工作的法律、法规、规章、政策；拟订民政事业发展规划并组织实施。</w:t>
      </w:r>
    </w:p>
    <w:p w14:paraId="3501BFBF">
      <w:pPr>
        <w:spacing w:line="580" w:lineRule="exact"/>
        <w:ind w:firstLine="640"/>
        <w:jc w:val="both"/>
      </w:pPr>
      <w:r>
        <w:rPr>
          <w:rFonts w:ascii="仿宋_GB2312" w:hAnsi="仿宋_GB2312" w:eastAsia="仿宋_GB2312"/>
          <w:sz w:val="32"/>
        </w:rPr>
        <w:t>(2)拟订社会救助规划，健全城乡社会救助体系，指导有意愿的特困老人集中供养和孤儿集中收养；执行社会保障兜底脱贫政策和标准，指导城乡最低生活保障、临时救助。</w:t>
      </w:r>
    </w:p>
    <w:p w14:paraId="5AAA7C57">
      <w:pPr>
        <w:spacing w:line="580" w:lineRule="exact"/>
        <w:ind w:firstLine="640"/>
        <w:jc w:val="both"/>
      </w:pPr>
      <w:r>
        <w:rPr>
          <w:rFonts w:ascii="仿宋_GB2312" w:hAnsi="仿宋_GB2312" w:eastAsia="仿宋_GB2312"/>
          <w:sz w:val="32"/>
        </w:rPr>
        <w:t>(3)贯彻落实社会团体、社会服务机构、基金会的登记管理法规草案、政策；承担社会团体、社会服务机构、基金会登记管理、监督责任；指导社会组织党建工作。</w:t>
      </w:r>
    </w:p>
    <w:p w14:paraId="305AC9E2">
      <w:pPr>
        <w:spacing w:line="580" w:lineRule="exact"/>
        <w:ind w:firstLine="640"/>
        <w:jc w:val="both"/>
      </w:pPr>
      <w:r>
        <w:rPr>
          <w:rFonts w:ascii="仿宋_GB2312" w:hAnsi="仿宋_GB2312" w:eastAsia="仿宋_GB2312"/>
          <w:sz w:val="32"/>
        </w:rPr>
        <w:t>(4)贯彻落实城乡基层群众自治建设和社区治理的政策和标准；指导加强和完善城乡基层政权及社区治理，推动基层民主政治建设；指导城乡社区服务体系建设。</w:t>
      </w:r>
    </w:p>
    <w:p w14:paraId="04F82112">
      <w:pPr>
        <w:spacing w:line="580" w:lineRule="exact"/>
        <w:ind w:firstLine="640"/>
        <w:jc w:val="both"/>
      </w:pPr>
      <w:r>
        <w:rPr>
          <w:rFonts w:ascii="仿宋_GB2312" w:hAnsi="仿宋_GB2312" w:eastAsia="仿宋_GB2312"/>
          <w:sz w:val="32"/>
        </w:rPr>
        <w:t>(5)贯彻落实行政区划、</w:t>
      </w:r>
      <w:r>
        <w:rPr>
          <w:rFonts w:hint="eastAsia" w:ascii="仿宋_GB2312" w:hAnsi="仿宋_GB2312" w:eastAsia="仿宋_GB2312"/>
          <w:sz w:val="32"/>
          <w:lang w:eastAsia="zh-CN"/>
        </w:rPr>
        <w:t>行政区域</w:t>
      </w:r>
      <w:r>
        <w:rPr>
          <w:rFonts w:ascii="仿宋_GB2312" w:hAnsi="仿宋_GB2312" w:eastAsia="仿宋_GB2312"/>
          <w:sz w:val="32"/>
        </w:rPr>
        <w:t>界线和地名管理政策和标准；负责行政区划调整、</w:t>
      </w:r>
      <w:r>
        <w:rPr>
          <w:rFonts w:hint="eastAsia" w:ascii="仿宋_GB2312" w:hAnsi="仿宋_GB2312" w:eastAsia="仿宋_GB2312"/>
          <w:sz w:val="32"/>
          <w:lang w:eastAsia="zh-CN"/>
        </w:rPr>
        <w:t>行政区域</w:t>
      </w:r>
      <w:r>
        <w:rPr>
          <w:rFonts w:ascii="仿宋_GB2312" w:hAnsi="仿宋_GB2312" w:eastAsia="仿宋_GB2312"/>
          <w:sz w:val="32"/>
        </w:rPr>
        <w:t>界线勘定和管理、地名管理；负责乡镇行政区划调整的审核；负责行政区域内界线争议纠纷调解。</w:t>
      </w:r>
    </w:p>
    <w:p w14:paraId="4382A5A8">
      <w:pPr>
        <w:spacing w:line="580" w:lineRule="exact"/>
        <w:ind w:firstLine="640"/>
        <w:jc w:val="both"/>
      </w:pPr>
      <w:r>
        <w:rPr>
          <w:rFonts w:ascii="仿宋_GB2312" w:hAnsi="仿宋_GB2312" w:eastAsia="仿宋_GB2312"/>
          <w:sz w:val="32"/>
        </w:rPr>
        <w:t>(6)贯彻落实婚姻登记、殡葬管理政策；推进婚俗和殡葬改革。</w:t>
      </w:r>
    </w:p>
    <w:p w14:paraId="6680B17E">
      <w:pPr>
        <w:spacing w:line="580" w:lineRule="exact"/>
        <w:ind w:firstLine="640"/>
        <w:jc w:val="both"/>
      </w:pPr>
      <w:r>
        <w:rPr>
          <w:rFonts w:ascii="仿宋_GB2312" w:hAnsi="仿宋_GB2312" w:eastAsia="仿宋_GB2312"/>
          <w:sz w:val="32"/>
        </w:rPr>
        <w:t>(7)贯彻落实老年人福利和养老服务业政策和标准，推进社会养老服务体系建设；指导养老机构和特困人员救助供养机构建设和管理。</w:t>
      </w:r>
    </w:p>
    <w:p w14:paraId="7681CF52">
      <w:pPr>
        <w:spacing w:line="580" w:lineRule="exact"/>
        <w:ind w:firstLine="640"/>
        <w:jc w:val="both"/>
      </w:pPr>
      <w:r>
        <w:rPr>
          <w:rFonts w:ascii="仿宋_GB2312" w:hAnsi="仿宋_GB2312" w:eastAsia="仿宋_GB2312"/>
          <w:sz w:val="32"/>
        </w:rPr>
        <w:t>(8)贯彻落实儿童福利、儿童收养和儿童保护政策和标准；执行农村留守儿童关爱体系和困境儿童保障制度；指导儿童福利收养登记、未成年人保护机构管理；承办涉外儿童收养。</w:t>
      </w:r>
    </w:p>
    <w:p w14:paraId="3843C660">
      <w:pPr>
        <w:spacing w:line="580" w:lineRule="exact"/>
        <w:ind w:firstLine="640"/>
        <w:jc w:val="both"/>
      </w:pPr>
      <w:r>
        <w:rPr>
          <w:rFonts w:ascii="仿宋_GB2312" w:hAnsi="仿宋_GB2312" w:eastAsia="仿宋_GB2312"/>
          <w:sz w:val="32"/>
        </w:rPr>
        <w:t>(9)贯彻落实生活无着的流浪、乞讨人员救助政策和标准；指导救助管理和机构建设工作。</w:t>
      </w:r>
    </w:p>
    <w:p w14:paraId="6906CE52">
      <w:pPr>
        <w:spacing w:line="580" w:lineRule="exact"/>
        <w:ind w:firstLine="640"/>
        <w:jc w:val="both"/>
      </w:pPr>
      <w:r>
        <w:rPr>
          <w:rFonts w:ascii="仿宋_GB2312" w:hAnsi="仿宋_GB2312" w:eastAsia="仿宋_GB2312"/>
          <w:sz w:val="32"/>
        </w:rPr>
        <w:t>(10)贯彻落实促进慈善事业政策和标准；指导社会捐助，监管慈善行为。</w:t>
      </w:r>
    </w:p>
    <w:p w14:paraId="2F77D053">
      <w:pPr>
        <w:spacing w:line="580" w:lineRule="exact"/>
        <w:ind w:firstLine="640"/>
        <w:jc w:val="both"/>
      </w:pPr>
      <w:r>
        <w:rPr>
          <w:rFonts w:ascii="仿宋_GB2312" w:hAnsi="仿宋_GB2312" w:eastAsia="仿宋_GB2312"/>
          <w:sz w:val="32"/>
        </w:rPr>
        <w:t>(11)贯彻落实残障福利发展政策和标准；负责残障福利行业发展和康复服务体系建设；指导民政职责范围内的精神卫生工作。</w:t>
      </w:r>
    </w:p>
    <w:p w14:paraId="2EE6F80D">
      <w:pPr>
        <w:spacing w:line="580" w:lineRule="exact"/>
        <w:ind w:firstLine="640"/>
        <w:jc w:val="both"/>
      </w:pPr>
      <w:r>
        <w:rPr>
          <w:rFonts w:ascii="仿宋_GB2312" w:hAnsi="仿宋_GB2312" w:eastAsia="仿宋_GB2312"/>
          <w:sz w:val="32"/>
        </w:rPr>
        <w:t>(12)贯彻落实社会工作政策和职业规范，负责社会人才工作和志愿队伍建设。</w:t>
      </w:r>
    </w:p>
    <w:p w14:paraId="5C7D6EAF">
      <w:pPr>
        <w:spacing w:line="580" w:lineRule="exact"/>
        <w:ind w:firstLine="640"/>
        <w:jc w:val="both"/>
      </w:pPr>
      <w:r>
        <w:rPr>
          <w:rFonts w:ascii="仿宋_GB2312" w:hAnsi="仿宋_GB2312" w:eastAsia="仿宋_GB2312"/>
          <w:sz w:val="32"/>
        </w:rPr>
        <w:t>(13)完成县委、县政府交办的</w:t>
      </w:r>
      <w:r>
        <w:rPr>
          <w:rFonts w:hint="eastAsia" w:ascii="仿宋_GB2312" w:hAnsi="仿宋_GB2312" w:eastAsia="仿宋_GB2312"/>
          <w:sz w:val="32"/>
          <w:lang w:eastAsia="zh-CN"/>
        </w:rPr>
        <w:t>其他</w:t>
      </w:r>
      <w:r>
        <w:rPr>
          <w:rFonts w:ascii="仿宋_GB2312" w:hAnsi="仿宋_GB2312" w:eastAsia="仿宋_GB2312"/>
          <w:sz w:val="32"/>
        </w:rPr>
        <w:t>任务。</w:t>
      </w:r>
    </w:p>
    <w:p w14:paraId="4DD26209">
      <w:pPr>
        <w:spacing w:line="640" w:lineRule="exact"/>
        <w:ind w:firstLine="640"/>
        <w:jc w:val="both"/>
        <w:outlineLvl w:val="2"/>
      </w:pPr>
      <w:r>
        <w:rPr>
          <w:rFonts w:ascii="黑体" w:hAnsi="黑体" w:eastAsia="黑体"/>
          <w:sz w:val="32"/>
        </w:rPr>
        <w:t>二、机构设置及人员情况</w:t>
      </w:r>
    </w:p>
    <w:p w14:paraId="4ACA622A">
      <w:pPr>
        <w:spacing w:line="580" w:lineRule="exact"/>
        <w:ind w:firstLine="640"/>
        <w:jc w:val="both"/>
      </w:pPr>
      <w:r>
        <w:rPr>
          <w:rFonts w:ascii="仿宋_GB2312" w:hAnsi="仿宋_GB2312" w:eastAsia="仿宋_GB2312"/>
          <w:sz w:val="32"/>
        </w:rPr>
        <w:t>洛浦县民政局2024年度，实有人数57人，其中：在职人员42人，减少2人；离休人员0人，增加0人；退休人员15人,增加2人。</w:t>
      </w:r>
    </w:p>
    <w:p w14:paraId="795F14B0">
      <w:pPr>
        <w:spacing w:line="580" w:lineRule="exact"/>
        <w:ind w:firstLine="640"/>
        <w:jc w:val="both"/>
      </w:pPr>
      <w:r>
        <w:rPr>
          <w:rFonts w:ascii="仿宋_GB2312" w:hAnsi="仿宋_GB2312" w:eastAsia="仿宋_GB2312"/>
          <w:sz w:val="32"/>
        </w:rPr>
        <w:t>洛浦县民政局无下属预算单位，下设6个科室，分别是：办公室、财务室、社会事务办、社会救助科、项目办、社会组织办。</w:t>
      </w:r>
    </w:p>
    <w:p w14:paraId="47619509">
      <w:r>
        <w:br w:type="page"/>
      </w:r>
    </w:p>
    <w:p w14:paraId="2A8A14AE">
      <w:pPr>
        <w:spacing w:line="240" w:lineRule="auto"/>
        <w:jc w:val="center"/>
        <w:outlineLvl w:val="1"/>
      </w:pPr>
      <w:r>
        <w:rPr>
          <w:rFonts w:ascii="黑体" w:hAnsi="黑体" w:eastAsia="黑体"/>
          <w:sz w:val="32"/>
        </w:rPr>
        <w:t>第二部分 部门决算情况说明</w:t>
      </w:r>
    </w:p>
    <w:p w14:paraId="16F32C80">
      <w:pPr>
        <w:spacing w:line="640" w:lineRule="exact"/>
        <w:ind w:firstLine="640"/>
        <w:jc w:val="both"/>
        <w:outlineLvl w:val="2"/>
      </w:pPr>
      <w:r>
        <w:rPr>
          <w:rFonts w:ascii="黑体" w:hAnsi="黑体" w:eastAsia="黑体"/>
          <w:sz w:val="32"/>
        </w:rPr>
        <w:t>一、收入支出决算总体情况说明</w:t>
      </w:r>
    </w:p>
    <w:p w14:paraId="2A17A70F">
      <w:pPr>
        <w:spacing w:line="580" w:lineRule="exact"/>
        <w:ind w:firstLine="640"/>
        <w:jc w:val="both"/>
      </w:pPr>
      <w:r>
        <w:rPr>
          <w:rFonts w:ascii="仿宋_GB2312" w:hAnsi="仿宋_GB2312" w:eastAsia="仿宋_GB2312"/>
          <w:b/>
          <w:sz w:val="32"/>
        </w:rPr>
        <w:t>2024年度收入总计24,749.40万元，</w:t>
      </w:r>
      <w:r>
        <w:rPr>
          <w:rFonts w:ascii="仿宋_GB2312" w:hAnsi="仿宋_GB2312" w:eastAsia="仿宋_GB2312"/>
          <w:b w:val="0"/>
          <w:sz w:val="32"/>
        </w:rPr>
        <w:t>其中：本年收入合计24,742.82万元，使用非财政拨款结余（含专用结余）0.00万元，年初结转和结余6.58万元。</w:t>
      </w:r>
    </w:p>
    <w:p w14:paraId="0D8D80E7">
      <w:pPr>
        <w:spacing w:line="580" w:lineRule="exact"/>
        <w:ind w:firstLine="640"/>
        <w:jc w:val="both"/>
      </w:pPr>
      <w:r>
        <w:rPr>
          <w:rFonts w:ascii="仿宋_GB2312" w:hAnsi="仿宋_GB2312" w:eastAsia="仿宋_GB2312"/>
          <w:b/>
          <w:sz w:val="32"/>
        </w:rPr>
        <w:t>2024年度支出总计24,749.40万元，</w:t>
      </w:r>
      <w:r>
        <w:rPr>
          <w:rFonts w:ascii="仿宋_GB2312" w:hAnsi="仿宋_GB2312" w:eastAsia="仿宋_GB2312"/>
          <w:b w:val="0"/>
          <w:sz w:val="32"/>
        </w:rPr>
        <w:t>其中：本年支出合计24,742.82万元，结余分配0.00万元，年末结转和结余6.58万元。</w:t>
      </w:r>
    </w:p>
    <w:p w14:paraId="37587D24">
      <w:pPr>
        <w:spacing w:line="580" w:lineRule="exact"/>
        <w:ind w:firstLine="640"/>
        <w:jc w:val="both"/>
      </w:pPr>
      <w:r>
        <w:rPr>
          <w:rFonts w:ascii="仿宋_GB2312" w:hAnsi="仿宋_GB2312" w:eastAsia="仿宋_GB2312"/>
          <w:b w:val="0"/>
          <w:sz w:val="32"/>
        </w:rPr>
        <w:t>收入支出总体与上年相比，减少356.94万元，下降1.42%，主要原因是：本年减少困难群众救助补助资金</w:t>
      </w:r>
      <w:r>
        <w:rPr>
          <w:rFonts w:hint="eastAsia" w:ascii="仿宋_GB2312" w:hAnsi="仿宋_GB2312" w:eastAsia="仿宋_GB2312"/>
          <w:b w:val="0"/>
          <w:sz w:val="32"/>
          <w:lang w:val="en-US" w:eastAsia="zh-CN"/>
        </w:rPr>
        <w:t>县级</w:t>
      </w:r>
      <w:r>
        <w:rPr>
          <w:rFonts w:ascii="仿宋_GB2312" w:hAnsi="仿宋_GB2312" w:eastAsia="仿宋_GB2312"/>
          <w:b w:val="0"/>
          <w:sz w:val="32"/>
        </w:rPr>
        <w:t>配套（民政协理员工资）、多鲁乡撤乡建镇工作用图制作项目、洛浦县乡镇葬礼服务中心建设项目、农村基础设施建设资金，相关经费较上年减少。</w:t>
      </w:r>
    </w:p>
    <w:p w14:paraId="08FEEE5A">
      <w:pPr>
        <w:spacing w:line="640" w:lineRule="exact"/>
        <w:ind w:firstLine="640"/>
        <w:jc w:val="both"/>
        <w:outlineLvl w:val="2"/>
      </w:pPr>
      <w:r>
        <w:rPr>
          <w:rFonts w:ascii="黑体" w:hAnsi="黑体" w:eastAsia="黑体"/>
          <w:sz w:val="32"/>
        </w:rPr>
        <w:t>二、收入决算情况说明</w:t>
      </w:r>
    </w:p>
    <w:p w14:paraId="4CD20856">
      <w:pPr>
        <w:spacing w:line="580" w:lineRule="exact"/>
        <w:ind w:firstLine="640"/>
        <w:jc w:val="both"/>
      </w:pPr>
      <w:r>
        <w:rPr>
          <w:rFonts w:ascii="仿宋_GB2312" w:hAnsi="仿宋_GB2312" w:eastAsia="仿宋_GB2312"/>
          <w:b/>
          <w:sz w:val="32"/>
        </w:rPr>
        <w:t>本年收入24,742.82万元，</w:t>
      </w:r>
      <w:r>
        <w:rPr>
          <w:rFonts w:ascii="仿宋_GB2312" w:hAnsi="仿宋_GB2312" w:eastAsia="仿宋_GB2312"/>
          <w:b w:val="0"/>
          <w:sz w:val="32"/>
        </w:rPr>
        <w:t>其中：财政拨款收入24,725.48万元，占99.93%；上级补助收入0.00万元，占0.00%；事业收入0.00万元，占0.00%；经营收入0.00万元，占0.00%；附属单位上缴收入0.00万元，占0.00%；其他收入17.34万元，占0.07%。</w:t>
      </w:r>
    </w:p>
    <w:p w14:paraId="46E5CCAE">
      <w:pPr>
        <w:spacing w:line="640" w:lineRule="exact"/>
        <w:ind w:firstLine="640"/>
        <w:jc w:val="both"/>
        <w:outlineLvl w:val="2"/>
      </w:pPr>
      <w:r>
        <w:rPr>
          <w:rFonts w:ascii="黑体" w:hAnsi="黑体" w:eastAsia="黑体"/>
          <w:sz w:val="32"/>
        </w:rPr>
        <w:t>三、支出决算情况说明</w:t>
      </w:r>
    </w:p>
    <w:p w14:paraId="44541612">
      <w:pPr>
        <w:spacing w:line="580" w:lineRule="exact"/>
        <w:ind w:firstLine="640"/>
        <w:jc w:val="both"/>
      </w:pPr>
      <w:r>
        <w:rPr>
          <w:rFonts w:ascii="仿宋_GB2312" w:hAnsi="仿宋_GB2312" w:eastAsia="仿宋_GB2312"/>
          <w:b/>
          <w:sz w:val="32"/>
        </w:rPr>
        <w:t>本年支出24,742.82万元，</w:t>
      </w:r>
      <w:r>
        <w:rPr>
          <w:rFonts w:ascii="仿宋_GB2312" w:hAnsi="仿宋_GB2312" w:eastAsia="仿宋_GB2312"/>
          <w:b w:val="0"/>
          <w:sz w:val="32"/>
        </w:rPr>
        <w:t>其中：基本支出999.54万元，占4.04%；项目支出23,743.28万元，占95.96%；上缴上级支出0.00万元，占0.00%；经营支出0.00万元，占0.00%；对附属单位补助支出0.00万元，占0.00%。</w:t>
      </w:r>
    </w:p>
    <w:p w14:paraId="33AB06A3">
      <w:pPr>
        <w:spacing w:line="640" w:lineRule="exact"/>
        <w:ind w:firstLine="640"/>
        <w:jc w:val="both"/>
        <w:outlineLvl w:val="2"/>
      </w:pPr>
      <w:r>
        <w:rPr>
          <w:rFonts w:ascii="黑体" w:hAnsi="黑体" w:eastAsia="黑体"/>
          <w:sz w:val="32"/>
        </w:rPr>
        <w:t>四、财政拨款收入支出决算总体情况说明</w:t>
      </w:r>
    </w:p>
    <w:p w14:paraId="0AAD1585">
      <w:pPr>
        <w:spacing w:line="580" w:lineRule="exact"/>
        <w:ind w:firstLine="640"/>
        <w:jc w:val="both"/>
      </w:pPr>
      <w:r>
        <w:rPr>
          <w:rFonts w:ascii="仿宋_GB2312" w:hAnsi="仿宋_GB2312" w:eastAsia="仿宋_GB2312"/>
          <w:b/>
          <w:sz w:val="32"/>
        </w:rPr>
        <w:t>2024年度财政拨款收入总计24,725.48万元，</w:t>
      </w:r>
      <w:r>
        <w:rPr>
          <w:rFonts w:ascii="仿宋_GB2312" w:hAnsi="仿宋_GB2312" w:eastAsia="仿宋_GB2312"/>
          <w:b w:val="0"/>
          <w:sz w:val="32"/>
        </w:rPr>
        <w:t>其中：年初财政拨款结转和结余0.00万元，本年财政拨款收入24,725.48万元。</w:t>
      </w:r>
      <w:r>
        <w:rPr>
          <w:rFonts w:ascii="仿宋_GB2312" w:hAnsi="仿宋_GB2312" w:eastAsia="仿宋_GB2312"/>
          <w:b/>
          <w:sz w:val="32"/>
        </w:rPr>
        <w:t>财政拨款支出总计24,725.48万元，</w:t>
      </w:r>
      <w:r>
        <w:rPr>
          <w:rFonts w:ascii="仿宋_GB2312" w:hAnsi="仿宋_GB2312" w:eastAsia="仿宋_GB2312"/>
          <w:b w:val="0"/>
          <w:sz w:val="32"/>
        </w:rPr>
        <w:t>其中：年末财政拨款结转和结余0.00万元，本年财政拨款支出24,725.48万元。</w:t>
      </w:r>
    </w:p>
    <w:p w14:paraId="196477B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增加259.55万元，增长1.06%，主要原因是：洛浦县未成年人保护实施项目资金较上年增加。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年初预算数20,756.66万元，决算数24,725.48万元，预决算差异率19.12%，主要原因是：年中追加洛浦县未成年人保护实施项目资金，导致预决算差异。</w:t>
      </w:r>
    </w:p>
    <w:p w14:paraId="293DEE55">
      <w:pPr>
        <w:spacing w:line="640" w:lineRule="exact"/>
        <w:ind w:firstLine="640"/>
        <w:jc w:val="both"/>
        <w:outlineLvl w:val="2"/>
      </w:pPr>
      <w:r>
        <w:rPr>
          <w:rFonts w:ascii="黑体" w:hAnsi="黑体" w:eastAsia="黑体"/>
          <w:sz w:val="32"/>
        </w:rPr>
        <w:t>五、一般公共预算财政拨款支出决算情况说明</w:t>
      </w:r>
    </w:p>
    <w:p w14:paraId="4324520D">
      <w:pPr>
        <w:spacing w:line="640" w:lineRule="exact"/>
        <w:ind w:firstLine="640"/>
        <w:jc w:val="both"/>
        <w:outlineLvl w:val="3"/>
      </w:pPr>
      <w:r>
        <w:rPr>
          <w:rFonts w:ascii="楷体_GB2312" w:hAnsi="楷体_GB2312" w:eastAsia="楷体_GB2312"/>
          <w:b/>
          <w:sz w:val="32"/>
        </w:rPr>
        <w:t>（一）一般公共预算财政拨款支出决算总体情况</w:t>
      </w:r>
    </w:p>
    <w:p w14:paraId="7147BDE0">
      <w:pPr>
        <w:spacing w:line="580" w:lineRule="exact"/>
        <w:ind w:firstLine="640"/>
        <w:jc w:val="both"/>
      </w:pPr>
      <w:r>
        <w:rPr>
          <w:rFonts w:ascii="仿宋_GB2312" w:hAnsi="仿宋_GB2312" w:eastAsia="仿宋_GB2312"/>
          <w:b/>
          <w:sz w:val="32"/>
        </w:rPr>
        <w:t>2024年度一般公共预算财政拨款支出24,369.75万元，</w:t>
      </w:r>
      <w:r>
        <w:rPr>
          <w:rFonts w:ascii="仿宋_GB2312" w:hAnsi="仿宋_GB2312" w:eastAsia="仿宋_GB2312"/>
          <w:b w:val="0"/>
          <w:sz w:val="32"/>
        </w:rPr>
        <w:t>占本年支出合计的98.49%。</w:t>
      </w:r>
      <w:r>
        <w:rPr>
          <w:rFonts w:ascii="仿宋_GB2312" w:hAnsi="仿宋_GB2312" w:eastAsia="仿宋_GB2312"/>
          <w:b/>
          <w:sz w:val="32"/>
        </w:rPr>
        <w:t>与上年相比，</w:t>
      </w:r>
      <w:r>
        <w:rPr>
          <w:rFonts w:ascii="仿宋_GB2312" w:hAnsi="仿宋_GB2312" w:eastAsia="仿宋_GB2312"/>
          <w:b w:val="0"/>
          <w:sz w:val="32"/>
        </w:rPr>
        <w:t>增加617.38万元，增长2.60%，主要原因是：残疾人两项补贴资金项目，困难失能老年人生活补助项目，洛浦县未成年人保护实施项目资金较上年增加。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年初预算数20,591.66万元，决算数24,369.75万元，预决算差异率18.35%，主要原因是：年中追加洛浦县未成年人保护实施项目资金，导致预决算差异。</w:t>
      </w:r>
    </w:p>
    <w:p w14:paraId="51A84196">
      <w:pPr>
        <w:spacing w:line="640" w:lineRule="exact"/>
        <w:ind w:firstLine="640"/>
        <w:jc w:val="both"/>
        <w:outlineLvl w:val="3"/>
      </w:pPr>
      <w:r>
        <w:rPr>
          <w:rFonts w:ascii="楷体_GB2312" w:hAnsi="楷体_GB2312" w:eastAsia="楷体_GB2312"/>
          <w:b/>
          <w:sz w:val="32"/>
        </w:rPr>
        <w:t>（二）一般公共预算财政拨款支出决算结构情况</w:t>
      </w:r>
    </w:p>
    <w:p w14:paraId="68FD8FC3">
      <w:pPr>
        <w:spacing w:line="580" w:lineRule="exact"/>
        <w:ind w:firstLine="640"/>
        <w:jc w:val="both"/>
      </w:pPr>
      <w:r>
        <w:rPr>
          <w:rFonts w:ascii="仿宋_GB2312" w:hAnsi="仿宋_GB2312" w:eastAsia="仿宋_GB2312"/>
          <w:b w:val="0"/>
          <w:sz w:val="32"/>
        </w:rPr>
        <w:t>1.社会保障和就业支出(类)24,241.78万元,占99.47%。</w:t>
      </w:r>
    </w:p>
    <w:p w14:paraId="5560BD39">
      <w:pPr>
        <w:spacing w:line="580" w:lineRule="exact"/>
        <w:ind w:firstLine="640"/>
        <w:jc w:val="both"/>
      </w:pPr>
      <w:r>
        <w:rPr>
          <w:rFonts w:ascii="仿宋_GB2312" w:hAnsi="仿宋_GB2312" w:eastAsia="仿宋_GB2312"/>
          <w:b w:val="0"/>
          <w:sz w:val="32"/>
        </w:rPr>
        <w:t>2.卫生健康支出(类)41.88万元,占0.17%。</w:t>
      </w:r>
    </w:p>
    <w:p w14:paraId="130FB925">
      <w:pPr>
        <w:spacing w:line="580" w:lineRule="exact"/>
        <w:ind w:firstLine="640"/>
        <w:jc w:val="both"/>
      </w:pPr>
      <w:r>
        <w:rPr>
          <w:rFonts w:ascii="仿宋_GB2312" w:hAnsi="仿宋_GB2312" w:eastAsia="仿宋_GB2312"/>
          <w:b w:val="0"/>
          <w:sz w:val="32"/>
        </w:rPr>
        <w:t>3.住房保障支出(类)63.51万元,占0.26%。</w:t>
      </w:r>
    </w:p>
    <w:p w14:paraId="28CF8600">
      <w:pPr>
        <w:spacing w:line="580" w:lineRule="exact"/>
        <w:ind w:firstLine="640"/>
        <w:jc w:val="both"/>
      </w:pPr>
      <w:r>
        <w:rPr>
          <w:rFonts w:ascii="仿宋_GB2312" w:hAnsi="仿宋_GB2312" w:eastAsia="仿宋_GB2312"/>
          <w:b w:val="0"/>
          <w:sz w:val="32"/>
        </w:rPr>
        <w:t>4.其他支出(类)22.57万元,占0.09%。</w:t>
      </w:r>
    </w:p>
    <w:p w14:paraId="563DC9E5">
      <w:pPr>
        <w:spacing w:line="640" w:lineRule="exact"/>
        <w:ind w:firstLine="640"/>
        <w:jc w:val="both"/>
        <w:outlineLvl w:val="3"/>
      </w:pPr>
      <w:r>
        <w:rPr>
          <w:rFonts w:ascii="楷体_GB2312" w:hAnsi="楷体_GB2312" w:eastAsia="楷体_GB2312"/>
          <w:b/>
          <w:sz w:val="32"/>
        </w:rPr>
        <w:t>（三）一般公共预算财政拨款支出决算具体情况</w:t>
      </w:r>
    </w:p>
    <w:p w14:paraId="7414F737">
      <w:pPr>
        <w:spacing w:line="580" w:lineRule="exact"/>
        <w:ind w:firstLine="640"/>
        <w:jc w:val="both"/>
      </w:pPr>
      <w:r>
        <w:rPr>
          <w:rFonts w:ascii="仿宋_GB2312" w:hAnsi="仿宋_GB2312" w:eastAsia="仿宋_GB2312"/>
          <w:b w:val="0"/>
          <w:sz w:val="32"/>
        </w:rPr>
        <w:t>1.社会保障和就业支出(类)民政管理事务(款)行政运行(项):支出决算数为782.69万元，比上年决算减少208.08万元，下降21.00%,主要原因是：本年功能科目调整，行政单位离退休经费</w:t>
      </w:r>
      <w:r>
        <w:rPr>
          <w:rFonts w:hint="eastAsia" w:ascii="仿宋_GB2312" w:hAnsi="仿宋_GB2312" w:eastAsia="仿宋_GB2312"/>
          <w:b w:val="0"/>
          <w:sz w:val="32"/>
          <w:lang w:eastAsia="zh-CN"/>
        </w:rPr>
        <w:t>、</w:t>
      </w:r>
      <w:r>
        <w:rPr>
          <w:rFonts w:ascii="仿宋_GB2312" w:hAnsi="仿宋_GB2312" w:eastAsia="仿宋_GB2312"/>
          <w:b w:val="0"/>
          <w:sz w:val="32"/>
        </w:rPr>
        <w:t>行政单位医疗</w:t>
      </w:r>
      <w:r>
        <w:rPr>
          <w:rFonts w:hint="eastAsia" w:ascii="仿宋_GB2312" w:hAnsi="仿宋_GB2312" w:eastAsia="仿宋_GB2312"/>
          <w:b w:val="0"/>
          <w:sz w:val="32"/>
          <w:lang w:eastAsia="zh-CN"/>
        </w:rPr>
        <w:t>、</w:t>
      </w:r>
      <w:r>
        <w:rPr>
          <w:rFonts w:ascii="仿宋_GB2312" w:hAnsi="仿宋_GB2312" w:eastAsia="仿宋_GB2312"/>
          <w:b w:val="0"/>
          <w:sz w:val="32"/>
        </w:rPr>
        <w:t>公务员医疗补助</w:t>
      </w:r>
      <w:r>
        <w:rPr>
          <w:rFonts w:hint="eastAsia" w:ascii="仿宋_GB2312" w:hAnsi="仿宋_GB2312" w:eastAsia="仿宋_GB2312"/>
          <w:b w:val="0"/>
          <w:sz w:val="32"/>
          <w:lang w:eastAsia="zh-CN"/>
        </w:rPr>
        <w:t>、</w:t>
      </w:r>
      <w:r>
        <w:rPr>
          <w:rFonts w:ascii="仿宋_GB2312" w:hAnsi="仿宋_GB2312" w:eastAsia="仿宋_GB2312"/>
          <w:b w:val="0"/>
          <w:sz w:val="32"/>
        </w:rPr>
        <w:t>住房公积金上年度在主科目列支，本年单独列支，导致经费较上年减少。</w:t>
      </w:r>
    </w:p>
    <w:p w14:paraId="1D9D339D">
      <w:pPr>
        <w:spacing w:line="580" w:lineRule="exact"/>
        <w:ind w:firstLine="640"/>
        <w:jc w:val="both"/>
      </w:pPr>
      <w:r>
        <w:rPr>
          <w:rFonts w:ascii="仿宋_GB2312" w:hAnsi="仿宋_GB2312" w:eastAsia="仿宋_GB2312"/>
          <w:b w:val="0"/>
          <w:sz w:val="32"/>
        </w:rPr>
        <w:t>2.社会保障和就业支出(类)民政管理事务(款)其他民政管理事务支出(项):支出决算数为46.47万元，比上年决算减少17.42万元，下降27.27%,主要原因是：本年减少农村幸福大院运转经费。</w:t>
      </w:r>
    </w:p>
    <w:p w14:paraId="4648BDE3">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19.59万元，比上年决算增加19.59万元，增长100.00%,主要原因是：本年功能科目调整，行政单位离退休上年度在主科目列支，本年单独列支，导致经费较上年增加。</w:t>
      </w:r>
    </w:p>
    <w:p w14:paraId="1B574EA1">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83.46万元，比上年决算增加7.87万元，增长10.41%,主要原因是：本年在职人员工资基数调增，养老缴费基数上涨，相应支出增加。</w:t>
      </w:r>
    </w:p>
    <w:p w14:paraId="3758F5DB">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5.社会保障和就业支出(类)行政事业单位养老支出(款)机关事业单位职业年金缴费支出(项):支出决算数为8.40万元，比上年决算增加0.67万元，增长8.67%,主要原因是：本年新增退休人员，职业年金缴费支出增加。</w:t>
      </w:r>
    </w:p>
    <w:p w14:paraId="687F8F46">
      <w:pPr>
        <w:spacing w:line="580" w:lineRule="exact"/>
        <w:ind w:firstLine="640"/>
        <w:jc w:val="both"/>
      </w:pPr>
      <w:r>
        <w:rPr>
          <w:rFonts w:ascii="仿宋_GB2312" w:hAnsi="仿宋_GB2312" w:eastAsia="仿宋_GB2312"/>
          <w:b w:val="0"/>
          <w:sz w:val="32"/>
        </w:rPr>
        <w:t>6.社会保障和就业支出(类)社会福利(款)儿童福利(项):支出决算数为629.90万元，比上年决算增加579.90万元，增长1,159.80%,主要原因是：本年增加洛浦县未成年人保护实施项目资金。</w:t>
      </w:r>
    </w:p>
    <w:p w14:paraId="671000D7">
      <w:pPr>
        <w:spacing w:line="580" w:lineRule="exact"/>
        <w:ind w:firstLine="640"/>
        <w:jc w:val="both"/>
      </w:pPr>
      <w:r>
        <w:rPr>
          <w:rFonts w:ascii="仿宋_GB2312" w:hAnsi="仿宋_GB2312" w:eastAsia="仿宋_GB2312"/>
          <w:b w:val="0"/>
          <w:sz w:val="32"/>
        </w:rPr>
        <w:t>7.社会保障和就业支出(类)社会福利(款)老年福利(项):支出决算数为25.63万元，比上年决算增加21.90万元，增长587.13%,主要原因是：本年增加困难失能老年人生活补助，增加县配套80岁以上老年人生活补助及体检费项目支出。</w:t>
      </w:r>
    </w:p>
    <w:p w14:paraId="6CA83C1C">
      <w:pPr>
        <w:spacing w:line="580" w:lineRule="exact"/>
        <w:ind w:firstLine="640"/>
        <w:jc w:val="both"/>
      </w:pPr>
      <w:r>
        <w:rPr>
          <w:rFonts w:ascii="仿宋_GB2312" w:hAnsi="仿宋_GB2312" w:eastAsia="仿宋_GB2312"/>
          <w:b w:val="0"/>
          <w:sz w:val="32"/>
        </w:rPr>
        <w:t>8.社会保障和就业支出(类)社会福利(款)殡葬(项):支出决算数为118.13万元，比上年决算增加83.13万元，增长237.51%,主要原因是：本年增加殡葬公墓建墓经费项目，洛浦县殡葬服务基础设施建设项目。</w:t>
      </w:r>
    </w:p>
    <w:p w14:paraId="6C4626AA">
      <w:pPr>
        <w:spacing w:line="580" w:lineRule="exact"/>
        <w:ind w:firstLine="640"/>
        <w:jc w:val="both"/>
      </w:pPr>
      <w:r>
        <w:rPr>
          <w:rFonts w:ascii="仿宋_GB2312" w:hAnsi="仿宋_GB2312" w:eastAsia="仿宋_GB2312"/>
          <w:b w:val="0"/>
          <w:sz w:val="32"/>
        </w:rPr>
        <w:t>9.社会保障和就业支出(类)社会福利(款)养老服务(项):支出决算数为105.73万元，比上年决算减少214.27万元，下降66.96%,主要原因是：本年减少和田地区洛浦县兴业社区等两个社区居家养老服务中心建设项目支出。</w:t>
      </w:r>
    </w:p>
    <w:p w14:paraId="168611DC">
      <w:pPr>
        <w:spacing w:line="580" w:lineRule="exact"/>
        <w:ind w:firstLine="640"/>
        <w:jc w:val="both"/>
      </w:pPr>
      <w:r>
        <w:rPr>
          <w:rFonts w:ascii="仿宋_GB2312" w:hAnsi="仿宋_GB2312" w:eastAsia="仿宋_GB2312"/>
          <w:b w:val="0"/>
          <w:sz w:val="32"/>
        </w:rPr>
        <w:t>10.社会保障和就业支出(类)社会福利(款)其他社会福利支出(项):支出决算数为0.00万元，比上年决算减少1,009.32万元，下降100.00%,主要原因是：本年未安排洛浦县老年养护院建设项目支出。</w:t>
      </w:r>
    </w:p>
    <w:p w14:paraId="1EE2EA04">
      <w:pPr>
        <w:spacing w:line="580" w:lineRule="exact"/>
        <w:ind w:firstLine="640"/>
        <w:jc w:val="both"/>
      </w:pPr>
      <w:r>
        <w:rPr>
          <w:rFonts w:ascii="仿宋_GB2312" w:hAnsi="仿宋_GB2312" w:eastAsia="仿宋_GB2312"/>
          <w:b w:val="0"/>
          <w:sz w:val="32"/>
        </w:rPr>
        <w:t>11.社会保障和就业支出(类)残疾人事业(款)残疾人生活和护理补贴(项):支出决算数为1,044.77万元，比上年决算增加120.85万元，增长13.08%,主要原因是：本年增加困难残疾人生活补贴和重度残疾人护理补贴项目支出。</w:t>
      </w:r>
    </w:p>
    <w:p w14:paraId="442173E4">
      <w:pPr>
        <w:spacing w:line="580" w:lineRule="exact"/>
        <w:ind w:firstLine="640"/>
        <w:jc w:val="both"/>
      </w:pPr>
      <w:r>
        <w:rPr>
          <w:rFonts w:ascii="仿宋_GB2312" w:hAnsi="仿宋_GB2312" w:eastAsia="仿宋_GB2312"/>
          <w:b w:val="0"/>
          <w:sz w:val="32"/>
        </w:rPr>
        <w:t>12.社会保障和就业支出(类)最低生活保障(款)城市最低生活保障金支出(项):支出决算数为1,498.97万元，比上年决算增加271.09万元，增长22.08%,主要原因是：本年城市最低生活保障发放标准提高，经费较上年增加。</w:t>
      </w:r>
    </w:p>
    <w:p w14:paraId="06B68AE3">
      <w:pPr>
        <w:spacing w:line="580" w:lineRule="exact"/>
        <w:ind w:firstLine="640"/>
        <w:jc w:val="both"/>
      </w:pPr>
      <w:r>
        <w:rPr>
          <w:rFonts w:ascii="仿宋_GB2312" w:hAnsi="仿宋_GB2312" w:eastAsia="仿宋_GB2312"/>
          <w:b w:val="0"/>
          <w:sz w:val="32"/>
        </w:rPr>
        <w:t>13.社会保障和就业支出(类)最低生活保障(款)农村最低生活保障金支出(项):支出决算数为17,535.57万元，比上年决算增加2,603.08万元，增长17.43%,主要原因是：本年农村最低生活保障发放标准提高，经费较上年增加。</w:t>
      </w:r>
    </w:p>
    <w:p w14:paraId="58F7284C">
      <w:pPr>
        <w:spacing w:line="580" w:lineRule="exact"/>
        <w:ind w:firstLine="640"/>
        <w:jc w:val="both"/>
      </w:pPr>
      <w:r>
        <w:rPr>
          <w:rFonts w:ascii="仿宋_GB2312" w:hAnsi="仿宋_GB2312" w:eastAsia="仿宋_GB2312"/>
          <w:b w:val="0"/>
          <w:sz w:val="32"/>
        </w:rPr>
        <w:t>14.社会保障和就业支出(类)临时救助(款)临时救助支出(项):支出决算数为182.72万元，比上年决算减少1,647.35万元，下降90.02%,主要原因是：本年享受临时救助资金人员减少，临时救助支出比上年减少。</w:t>
      </w:r>
    </w:p>
    <w:p w14:paraId="10FC24B6">
      <w:pPr>
        <w:spacing w:line="580" w:lineRule="exact"/>
        <w:ind w:firstLine="640"/>
        <w:jc w:val="both"/>
      </w:pPr>
      <w:r>
        <w:rPr>
          <w:rFonts w:ascii="仿宋_GB2312" w:hAnsi="仿宋_GB2312" w:eastAsia="仿宋_GB2312"/>
          <w:b w:val="0"/>
          <w:sz w:val="32"/>
        </w:rPr>
        <w:t>15.社会保障和就业支出(类)临时救助(款)流浪乞讨人员救助支出(项):支出决算数为0.85万元，比上年决算减少4.05万元，下降82.65%,主要原因是：本年减少享受流浪乞讨人员救助人数，导致流浪乞讨人员救助支出减少。</w:t>
      </w:r>
    </w:p>
    <w:p w14:paraId="2BD90742">
      <w:pPr>
        <w:spacing w:line="580" w:lineRule="exact"/>
        <w:ind w:firstLine="640"/>
        <w:jc w:val="both"/>
      </w:pPr>
      <w:r>
        <w:rPr>
          <w:rFonts w:ascii="仿宋_GB2312" w:hAnsi="仿宋_GB2312" w:eastAsia="仿宋_GB2312"/>
          <w:b w:val="0"/>
          <w:sz w:val="32"/>
        </w:rPr>
        <w:t>16.社会保障和就业支出(类)特困人员救助供养(款)城市特困人员救助供养支出(项):支出决算数为23.29万元，比上年决算增加2.18万元，增长10.33%,主要原因是：本年增加城市分散供养特困人员人数，增加困难群众救助补助资金。</w:t>
      </w:r>
    </w:p>
    <w:p w14:paraId="15307606">
      <w:pPr>
        <w:spacing w:line="580" w:lineRule="exact"/>
        <w:ind w:firstLine="640"/>
        <w:jc w:val="both"/>
      </w:pPr>
      <w:r>
        <w:rPr>
          <w:rFonts w:ascii="仿宋_GB2312" w:hAnsi="仿宋_GB2312" w:eastAsia="仿宋_GB2312"/>
          <w:b w:val="0"/>
          <w:sz w:val="32"/>
        </w:rPr>
        <w:t>17.社会保障和就业支出(类)特困人员救助供养(款)农村特困人员救助供养支出(项):支出决算数为1,160.30万元，比上年决算减少495.10万元，下降29.91%,主要原因是：本年减少困难群众救助补助资金。</w:t>
      </w:r>
    </w:p>
    <w:p w14:paraId="5A9070F3">
      <w:pPr>
        <w:spacing w:line="580" w:lineRule="exact"/>
        <w:ind w:firstLine="640"/>
        <w:jc w:val="both"/>
      </w:pPr>
      <w:r>
        <w:rPr>
          <w:rFonts w:ascii="仿宋_GB2312" w:hAnsi="仿宋_GB2312" w:eastAsia="仿宋_GB2312"/>
          <w:b w:val="0"/>
          <w:sz w:val="32"/>
        </w:rPr>
        <w:t>18.社会保障和就业支出(类)其他生活救助(款)其他城市生活救助(项):支出决算数为20.50万元，比上年决算增加12.86万元，增长168.32%,主要原因是：本年困难群众城市生活救助一次性补贴标准较上年提高。</w:t>
      </w:r>
    </w:p>
    <w:p w14:paraId="75FDDD02">
      <w:pPr>
        <w:spacing w:line="580" w:lineRule="exact"/>
        <w:ind w:firstLine="640"/>
        <w:jc w:val="both"/>
      </w:pPr>
      <w:r>
        <w:rPr>
          <w:rFonts w:ascii="仿宋_GB2312" w:hAnsi="仿宋_GB2312" w:eastAsia="仿宋_GB2312"/>
          <w:b w:val="0"/>
          <w:sz w:val="32"/>
        </w:rPr>
        <w:t>19.社会保障和就业支出(类)其他生活救助(款)其他农村生活救助(项):支出决算数为283.00万元，比上年决算增加195.71万元，增长224.21%,主要原因是：本年困难群众农村生活救助一次性补贴标准较上年提高。</w:t>
      </w:r>
    </w:p>
    <w:p w14:paraId="32D7D5DC">
      <w:pPr>
        <w:spacing w:line="580" w:lineRule="exact"/>
        <w:ind w:firstLine="640"/>
        <w:jc w:val="both"/>
      </w:pPr>
      <w:r>
        <w:rPr>
          <w:rFonts w:ascii="仿宋_GB2312" w:hAnsi="仿宋_GB2312" w:eastAsia="仿宋_GB2312"/>
          <w:b w:val="0"/>
          <w:sz w:val="32"/>
        </w:rPr>
        <w:t>20.社会保障和就业支出(类)其他社会保障和就业支出(款)其他社会保障和就业支出(项):支出决算数为671.81万元，比上年决算增加176.91万元，增长35.75%,主要原因是：本年困难群众救助补助资金县配套项目较上年增加。</w:t>
      </w:r>
    </w:p>
    <w:p w14:paraId="6B7A3BB2">
      <w:pPr>
        <w:spacing w:line="580" w:lineRule="exact"/>
        <w:ind w:firstLine="640"/>
        <w:jc w:val="both"/>
      </w:pPr>
      <w:r>
        <w:rPr>
          <w:rFonts w:ascii="仿宋_GB2312" w:hAnsi="仿宋_GB2312" w:eastAsia="仿宋_GB2312"/>
          <w:b w:val="0"/>
          <w:sz w:val="32"/>
        </w:rPr>
        <w:t>21.卫生健康支出(类)行政事业单位医疗(款)行政单位医疗(项):支出决算数为33.91万元，比上年决算增加33.91万元，增长100.00%,主要原因是：本年功能科目调整，行政单位医疗支出上年度在主科目列支，本年单独列支，导致经费较上年增加。</w:t>
      </w:r>
    </w:p>
    <w:p w14:paraId="3D558DFB">
      <w:pPr>
        <w:spacing w:line="580" w:lineRule="exact"/>
        <w:ind w:firstLine="640"/>
        <w:jc w:val="both"/>
      </w:pPr>
      <w:r>
        <w:rPr>
          <w:rFonts w:ascii="仿宋_GB2312" w:hAnsi="仿宋_GB2312" w:eastAsia="仿宋_GB2312"/>
          <w:b w:val="0"/>
          <w:sz w:val="32"/>
        </w:rPr>
        <w:t>22.卫生健康支出(类)行政事业单位医疗(款)公务员医疗补助(项):支出决算数为7.98万元，比上年决算增加7.98万元，增长100.00%,主要原因是：本年功能科目调整，公务员医疗补助上年度在主科目列支，本年单独列支，导致经费较上年增加。</w:t>
      </w:r>
    </w:p>
    <w:p w14:paraId="45FEAAAC">
      <w:pPr>
        <w:spacing w:line="580" w:lineRule="exact"/>
        <w:ind w:firstLine="640"/>
        <w:jc w:val="both"/>
      </w:pPr>
      <w:r>
        <w:rPr>
          <w:rFonts w:ascii="仿宋_GB2312" w:hAnsi="仿宋_GB2312" w:eastAsia="仿宋_GB2312"/>
          <w:b w:val="0"/>
          <w:sz w:val="32"/>
        </w:rPr>
        <w:t>23.住房保障支出(类)住房改革支出(款)住房公积金(项):支出决算数为63.51万元，比上年决算增加63.51万元，增长100.00%,主要原因是：本年功能科目调整，住房公积金上年度在主科目列支，本年单独列支，导致经费较上年增加。</w:t>
      </w:r>
    </w:p>
    <w:p w14:paraId="2F0C5CAF">
      <w:pPr>
        <w:spacing w:line="580" w:lineRule="exact"/>
        <w:ind w:firstLine="640"/>
        <w:jc w:val="both"/>
      </w:pPr>
      <w:r>
        <w:rPr>
          <w:rFonts w:ascii="仿宋_GB2312" w:hAnsi="仿宋_GB2312" w:eastAsia="仿宋_GB2312"/>
          <w:b w:val="0"/>
          <w:sz w:val="32"/>
        </w:rPr>
        <w:t>24.其他支出(类)其他支出(款)其他支出(项):支出决算数为22.57万元，比上年决算增加11.84万元，增长110.34%,主要原因是：本年增加为民办实事经费。</w:t>
      </w:r>
    </w:p>
    <w:p w14:paraId="3F41BAC8">
      <w:pPr>
        <w:spacing w:line="640" w:lineRule="exact"/>
        <w:ind w:firstLine="640"/>
        <w:jc w:val="both"/>
        <w:outlineLvl w:val="2"/>
      </w:pPr>
      <w:r>
        <w:rPr>
          <w:rFonts w:ascii="黑体" w:hAnsi="黑体" w:eastAsia="黑体"/>
          <w:sz w:val="32"/>
        </w:rPr>
        <w:t>六、一般公共预算财政拨款基本支出决算情况说明</w:t>
      </w:r>
    </w:p>
    <w:p w14:paraId="36A7F4C6">
      <w:pPr>
        <w:spacing w:line="580" w:lineRule="exact"/>
        <w:ind w:firstLine="640"/>
        <w:jc w:val="both"/>
      </w:pPr>
      <w:r>
        <w:rPr>
          <w:rFonts w:ascii="仿宋_GB2312" w:hAnsi="仿宋_GB2312" w:eastAsia="仿宋_GB2312"/>
          <w:b w:val="0"/>
          <w:sz w:val="32"/>
        </w:rPr>
        <w:t>2024年度一般公共预算财政拨款基本支出999.54万元，其中：</w:t>
      </w:r>
      <w:r>
        <w:rPr>
          <w:rFonts w:ascii="仿宋_GB2312" w:hAnsi="仿宋_GB2312" w:eastAsia="仿宋_GB2312"/>
          <w:b/>
          <w:sz w:val="32"/>
        </w:rPr>
        <w:t>人员经费833.70万元，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w:t>
      </w:r>
    </w:p>
    <w:p w14:paraId="0966314C">
      <w:pPr>
        <w:spacing w:line="580" w:lineRule="exact"/>
        <w:ind w:firstLine="640"/>
        <w:jc w:val="both"/>
      </w:pPr>
      <w:r>
        <w:rPr>
          <w:rFonts w:ascii="仿宋_GB2312" w:hAnsi="仿宋_GB2312" w:eastAsia="仿宋_GB2312"/>
          <w:b/>
          <w:sz w:val="32"/>
        </w:rPr>
        <w:t>公用经费165.84万元，</w:t>
      </w:r>
      <w:r>
        <w:rPr>
          <w:rFonts w:ascii="仿宋_GB2312" w:hAnsi="仿宋_GB2312" w:eastAsia="仿宋_GB2312"/>
          <w:b w:val="0"/>
          <w:sz w:val="32"/>
        </w:rPr>
        <w:t>包括：办公费、水费、电费、邮电费、取暖费、差旅费、维修（护）费、委托业务费、公务用车运行维护费、其他交通费用、办公设备购置。</w:t>
      </w:r>
    </w:p>
    <w:p w14:paraId="09B7B65D">
      <w:pPr>
        <w:spacing w:line="640" w:lineRule="exact"/>
        <w:ind w:firstLine="640"/>
        <w:jc w:val="both"/>
        <w:outlineLvl w:val="2"/>
      </w:pPr>
      <w:r>
        <w:rPr>
          <w:rFonts w:ascii="黑体" w:hAnsi="黑体" w:eastAsia="黑体"/>
          <w:sz w:val="32"/>
        </w:rPr>
        <w:t>七、政府性基金预算财政拨款收入支出决算情况说明</w:t>
      </w:r>
    </w:p>
    <w:p w14:paraId="241039C7">
      <w:pPr>
        <w:spacing w:line="580" w:lineRule="exact"/>
        <w:ind w:firstLine="640"/>
        <w:jc w:val="both"/>
      </w:pPr>
      <w:r>
        <w:rPr>
          <w:rFonts w:ascii="仿宋_GB2312" w:hAnsi="仿宋_GB2312" w:eastAsia="仿宋_GB2312"/>
          <w:b/>
          <w:sz w:val="32"/>
        </w:rPr>
        <w:t>2024年度政府性基金预算财政拨款收入总计355.73万元，</w:t>
      </w:r>
      <w:r>
        <w:rPr>
          <w:rFonts w:ascii="仿宋_GB2312" w:hAnsi="仿宋_GB2312" w:eastAsia="仿宋_GB2312"/>
          <w:b w:val="0"/>
          <w:sz w:val="32"/>
        </w:rPr>
        <w:t>其中：年初结转和结余0.00万元，本年收入355.73万元。</w:t>
      </w:r>
      <w:r>
        <w:rPr>
          <w:rFonts w:ascii="仿宋_GB2312" w:hAnsi="仿宋_GB2312" w:eastAsia="仿宋_GB2312"/>
          <w:b/>
          <w:sz w:val="32"/>
        </w:rPr>
        <w:t>政府性基金预算财政拨款支出总计355.73万元，</w:t>
      </w:r>
      <w:r>
        <w:rPr>
          <w:rFonts w:ascii="仿宋_GB2312" w:hAnsi="仿宋_GB2312" w:eastAsia="仿宋_GB2312"/>
          <w:b w:val="0"/>
          <w:sz w:val="32"/>
        </w:rPr>
        <w:t>其中：年末结转和结余0.00万元，本年支出355.73万元。</w:t>
      </w:r>
    </w:p>
    <w:p w14:paraId="753BBBA5">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减少357.83万元，下降50.15%，主要原因是：本年减少艾勒阿曼</w:t>
      </w:r>
      <w:r>
        <w:rPr>
          <w:rFonts w:hint="eastAsia" w:ascii="仿宋_GB2312" w:hAnsi="仿宋_GB2312" w:eastAsia="仿宋_GB2312"/>
          <w:b w:val="0"/>
          <w:sz w:val="32"/>
          <w:lang w:eastAsia="zh-CN"/>
        </w:rPr>
        <w:t>公墓</w:t>
      </w:r>
      <w:r>
        <w:rPr>
          <w:rFonts w:ascii="仿宋_GB2312" w:hAnsi="仿宋_GB2312" w:eastAsia="仿宋_GB2312"/>
          <w:b w:val="0"/>
          <w:sz w:val="32"/>
        </w:rPr>
        <w:t>修建费资金，80岁老年人生活补助及体检费项目支出，洛浦县老年公寓提升改造项目支出，洛浦县多鲁、布亚乡葬礼服务中心建设项目资金。</w:t>
      </w:r>
      <w:r>
        <w:rPr>
          <w:rFonts w:ascii="仿宋_GB2312" w:hAnsi="仿宋_GB2312" w:eastAsia="仿宋_GB2312"/>
          <w:b/>
          <w:sz w:val="32"/>
        </w:rPr>
        <w:t>与年初预算相比，</w:t>
      </w:r>
      <w:r>
        <w:rPr>
          <w:rFonts w:ascii="仿宋_GB2312" w:hAnsi="仿宋_GB2312" w:eastAsia="仿宋_GB2312"/>
          <w:b w:val="0"/>
          <w:sz w:val="32"/>
        </w:rPr>
        <w:t>年初预算数165.00万元，决算数355.73万元，预决算差异率115.59%，主要原因是：年中追加康复中心工作人员1月社保及工资，敬老院厨师，保洁员1月工资，导致预决算存在差异。</w:t>
      </w:r>
    </w:p>
    <w:p w14:paraId="018D7ADD">
      <w:pPr>
        <w:spacing w:line="580" w:lineRule="exact"/>
        <w:ind w:firstLine="640"/>
        <w:jc w:val="both"/>
      </w:pPr>
      <w:r>
        <w:rPr>
          <w:rFonts w:ascii="仿宋_GB2312" w:hAnsi="仿宋_GB2312" w:eastAsia="仿宋_GB2312"/>
          <w:b w:val="0"/>
          <w:sz w:val="32"/>
        </w:rPr>
        <w:t>政府性基金预算财政拨款支出355.73万元。</w:t>
      </w:r>
    </w:p>
    <w:p w14:paraId="6B8ECF13">
      <w:pPr>
        <w:spacing w:line="580" w:lineRule="exact"/>
        <w:ind w:firstLine="640"/>
        <w:jc w:val="both"/>
      </w:pPr>
      <w:r>
        <w:rPr>
          <w:rFonts w:ascii="仿宋_GB2312" w:hAnsi="仿宋_GB2312" w:eastAsia="仿宋_GB2312"/>
          <w:b w:val="0"/>
          <w:sz w:val="32"/>
        </w:rPr>
        <w:t>1.城乡社区支出(类)国有土地使用权出让收入安排的支出(款)城市建设支出(项):支出决算数为0.00万元，比上年决算减少10.00万元，下降100.00%,主要原因是：本年减少艾勒阿曼公募修建费资金。</w:t>
      </w:r>
    </w:p>
    <w:p w14:paraId="4155FDA5">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支出决算数为0.00万元，比上年决算减少20.83万元，下降100.00%,主要原因是：本年减少洛浦县多鲁、布亚乡葬礼服务中心建设项目资金。</w:t>
      </w:r>
    </w:p>
    <w:p w14:paraId="578CFBDC">
      <w:pPr>
        <w:spacing w:line="580" w:lineRule="exact"/>
        <w:ind w:firstLine="640"/>
        <w:jc w:val="both"/>
      </w:pPr>
      <w:r>
        <w:rPr>
          <w:rFonts w:ascii="仿宋_GB2312" w:hAnsi="仿宋_GB2312" w:eastAsia="仿宋_GB2312"/>
          <w:b w:val="0"/>
          <w:sz w:val="32"/>
        </w:rPr>
        <w:t>3.城乡社区支出(类)国有土地使用权出让收入安排的支出(款)农村社会事业支出(项):支出决算数为5.05万元，比上年决算增加5.05万元，增长100.00%,主要原因是：今年增加康复中心工作人员1月社保及工资，敬老院厨师，保洁员1月工资。</w:t>
      </w:r>
    </w:p>
    <w:p w14:paraId="31E6C77C">
      <w:pPr>
        <w:spacing w:line="580" w:lineRule="exact"/>
        <w:ind w:firstLine="640"/>
        <w:jc w:val="both"/>
      </w:pPr>
      <w:r>
        <w:rPr>
          <w:rFonts w:ascii="仿宋_GB2312" w:hAnsi="仿宋_GB2312" w:eastAsia="仿宋_GB2312"/>
          <w:b w:val="0"/>
          <w:sz w:val="32"/>
        </w:rPr>
        <w:t>4.其他支出(类)彩票公益金安排的支出(款)用于社会福利的彩票公益金支出(项):支出决算数为350.68万元，比上年决算减少332.05万元，下降48.64%,主要原因是：本年减少80岁老年人生活补助及体检费项目支出，洛浦县老年公寓提升改造项目支出。</w:t>
      </w:r>
    </w:p>
    <w:p w14:paraId="18E621E7">
      <w:pPr>
        <w:spacing w:line="640" w:lineRule="exact"/>
        <w:ind w:firstLine="640"/>
        <w:jc w:val="both"/>
        <w:outlineLvl w:val="2"/>
      </w:pPr>
      <w:r>
        <w:rPr>
          <w:rFonts w:ascii="黑体" w:hAnsi="黑体" w:eastAsia="黑体"/>
          <w:sz w:val="32"/>
        </w:rPr>
        <w:t>八、国有资本经营预算财政拨款收入支出决算情况说明</w:t>
      </w:r>
    </w:p>
    <w:p w14:paraId="2DB40EA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6A1CD0C">
      <w:pPr>
        <w:spacing w:line="640" w:lineRule="exact"/>
        <w:ind w:firstLine="640"/>
        <w:jc w:val="both"/>
        <w:outlineLvl w:val="2"/>
      </w:pPr>
      <w:r>
        <w:rPr>
          <w:rFonts w:ascii="黑体" w:hAnsi="黑体" w:eastAsia="黑体"/>
          <w:sz w:val="32"/>
        </w:rPr>
        <w:t>九、财政拨款“三公”经费支出决算情况说明</w:t>
      </w:r>
    </w:p>
    <w:p w14:paraId="131EE0A1">
      <w:pPr>
        <w:spacing w:line="580" w:lineRule="exact"/>
        <w:ind w:firstLine="640"/>
        <w:jc w:val="both"/>
      </w:pPr>
      <w:r>
        <w:rPr>
          <w:rFonts w:ascii="仿宋_GB2312" w:hAnsi="仿宋_GB2312" w:eastAsia="仿宋_GB2312"/>
          <w:b/>
          <w:sz w:val="32"/>
        </w:rPr>
        <w:t>2024年度财政拨款“三公”经费支出3.51万元，</w:t>
      </w:r>
      <w:r>
        <w:rPr>
          <w:rFonts w:ascii="仿宋_GB2312" w:hAnsi="仿宋_GB2312" w:eastAsia="仿宋_GB2312"/>
          <w:b w:val="0"/>
          <w:sz w:val="32"/>
        </w:rPr>
        <w:t>比上年增加0.12万元，增长3.54%，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3.51万元，占100.00%，比上年增加0.12万元，增长3.54%，主要原因是：本年因业务需求，用车次数增加，燃油费增加，导致公务用车运行维护费较上年增加。公务接待费支出0.00万元，占0.00%，比上年增加0.00万元，增长0.00%，主要原因是：2023年与2024年均未安排公务接待费支出。</w:t>
      </w:r>
    </w:p>
    <w:p w14:paraId="7E30CC31">
      <w:pPr>
        <w:spacing w:line="580" w:lineRule="exact"/>
        <w:ind w:firstLine="640"/>
        <w:jc w:val="both"/>
      </w:pPr>
      <w:r>
        <w:rPr>
          <w:rFonts w:ascii="仿宋_GB2312" w:hAnsi="仿宋_GB2312" w:eastAsia="仿宋_GB2312"/>
          <w:b/>
          <w:sz w:val="32"/>
        </w:rPr>
        <w:t>具体情况如下：</w:t>
      </w:r>
    </w:p>
    <w:p w14:paraId="4FFFDEE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08CD3DA">
      <w:pPr>
        <w:spacing w:line="580" w:lineRule="exact"/>
        <w:ind w:firstLine="640"/>
        <w:jc w:val="both"/>
      </w:pPr>
      <w:r>
        <w:rPr>
          <w:rFonts w:ascii="仿宋_GB2312" w:hAnsi="仿宋_GB2312" w:eastAsia="仿宋_GB2312"/>
          <w:b w:val="0"/>
          <w:sz w:val="32"/>
        </w:rPr>
        <w:t>公务用车购置及运行维护费3.51万元，其中：公务用车购置费0.00万元，公务用车运行维护费3.51万元。公务用车运行维护费开支内容包括车辆加油费、维修费、保险费、审车费、过路费。公务用车购置数0辆，公务用车保有量9辆。国有资产占用情况中固定资产车辆7辆，与公务用车保有量差异原因是：借用其他单位车辆，车辆费用由本单位支付。</w:t>
      </w:r>
    </w:p>
    <w:p w14:paraId="54E9353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1D870A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3.51万元，决算数3.51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3.51万元，决算数3.51万元，预决算差异率0.00%，主要原因是：严格按照预算执行，预决算无差异。公务接待费全年预算数0.00万元，决算数0.00万元，预决算差异率0.00%，主要原因是：本单位无公务接待费。</w:t>
      </w:r>
    </w:p>
    <w:p w14:paraId="5F80A514">
      <w:pPr>
        <w:spacing w:line="640" w:lineRule="exact"/>
        <w:ind w:firstLine="640"/>
        <w:jc w:val="both"/>
        <w:outlineLvl w:val="2"/>
      </w:pPr>
      <w:r>
        <w:rPr>
          <w:rFonts w:ascii="黑体" w:hAnsi="黑体" w:eastAsia="黑体"/>
          <w:sz w:val="32"/>
        </w:rPr>
        <w:t>十、其他重要事项的情况说明</w:t>
      </w:r>
    </w:p>
    <w:p w14:paraId="363B21E0">
      <w:pPr>
        <w:spacing w:line="640" w:lineRule="exact"/>
        <w:ind w:firstLine="640"/>
        <w:jc w:val="both"/>
        <w:outlineLvl w:val="3"/>
      </w:pPr>
      <w:r>
        <w:rPr>
          <w:rFonts w:ascii="楷体_GB2312" w:hAnsi="楷体_GB2312" w:eastAsia="楷体_GB2312"/>
          <w:b/>
          <w:sz w:val="32"/>
        </w:rPr>
        <w:t>（一）机关运行经费及公用经费支出情况</w:t>
      </w:r>
    </w:p>
    <w:p w14:paraId="6D076C60">
      <w:pPr>
        <w:spacing w:line="580" w:lineRule="exact"/>
        <w:ind w:firstLine="640"/>
        <w:jc w:val="both"/>
      </w:pPr>
      <w:r>
        <w:rPr>
          <w:rFonts w:ascii="仿宋_GB2312" w:hAnsi="仿宋_GB2312" w:eastAsia="仿宋_GB2312"/>
          <w:b w:val="0"/>
          <w:sz w:val="32"/>
        </w:rPr>
        <w:t>2024年度洛浦县民政局（行政单位和参照公务员法管理事业单位）机关运行经费支出165.84万元，比上年减少58.06万元，下降25.93%，主要原因是：本年度电费</w:t>
      </w:r>
      <w:r>
        <w:rPr>
          <w:rFonts w:hint="eastAsia" w:ascii="仿宋_GB2312" w:hAnsi="仿宋_GB2312" w:eastAsia="仿宋_GB2312"/>
          <w:b w:val="0"/>
          <w:sz w:val="32"/>
          <w:lang w:eastAsia="zh-CN"/>
        </w:rPr>
        <w:t>、</w:t>
      </w:r>
      <w:r>
        <w:rPr>
          <w:rFonts w:ascii="仿宋_GB2312" w:hAnsi="仿宋_GB2312" w:eastAsia="仿宋_GB2312"/>
          <w:b w:val="0"/>
          <w:sz w:val="32"/>
        </w:rPr>
        <w:t>取暖费较上年减少。</w:t>
      </w:r>
    </w:p>
    <w:p w14:paraId="6B076286">
      <w:pPr>
        <w:spacing w:line="640" w:lineRule="exact"/>
        <w:ind w:firstLine="640"/>
        <w:jc w:val="both"/>
        <w:outlineLvl w:val="3"/>
      </w:pPr>
      <w:r>
        <w:rPr>
          <w:rFonts w:ascii="楷体_GB2312" w:hAnsi="楷体_GB2312" w:eastAsia="楷体_GB2312"/>
          <w:b/>
          <w:sz w:val="32"/>
        </w:rPr>
        <w:t>（二）政府采购情况</w:t>
      </w:r>
    </w:p>
    <w:p w14:paraId="2CE01880">
      <w:pPr>
        <w:spacing w:line="580" w:lineRule="exact"/>
        <w:ind w:firstLine="640"/>
        <w:jc w:val="both"/>
      </w:pPr>
      <w:r>
        <w:rPr>
          <w:rFonts w:ascii="仿宋_GB2312" w:hAnsi="仿宋_GB2312" w:eastAsia="仿宋_GB2312"/>
          <w:b w:val="0"/>
          <w:sz w:val="32"/>
        </w:rPr>
        <w:t>2024年度政府采购支出总额1,939.91万元，其中：政府采购货物支出819.36万元、政府采购工程支出57.61万元、政府采购服务支出1,062.95万元。</w:t>
      </w:r>
    </w:p>
    <w:p w14:paraId="7EE61D9F">
      <w:pPr>
        <w:spacing w:line="580" w:lineRule="exact"/>
        <w:ind w:firstLine="640"/>
        <w:jc w:val="both"/>
      </w:pPr>
      <w:r>
        <w:rPr>
          <w:rFonts w:ascii="仿宋_GB2312" w:hAnsi="仿宋_GB2312" w:eastAsia="仿宋_GB2312"/>
          <w:b w:val="0"/>
          <w:sz w:val="32"/>
        </w:rPr>
        <w:t>授予中小企业合同金额1,890.97万元，占政府采购支出总额的97.48%，其中：授予小微企业合同金额1,112.52万元，占政府采购支出总额的57.35%。</w:t>
      </w:r>
    </w:p>
    <w:p w14:paraId="571D17CD">
      <w:pPr>
        <w:spacing w:line="640" w:lineRule="exact"/>
        <w:ind w:firstLine="640"/>
        <w:jc w:val="both"/>
        <w:outlineLvl w:val="3"/>
      </w:pPr>
      <w:r>
        <w:rPr>
          <w:rFonts w:ascii="楷体_GB2312" w:hAnsi="楷体_GB2312" w:eastAsia="楷体_GB2312"/>
          <w:b/>
          <w:sz w:val="32"/>
        </w:rPr>
        <w:t>（三）国有资产占用情况说明</w:t>
      </w:r>
    </w:p>
    <w:p w14:paraId="3915A449">
      <w:pPr>
        <w:spacing w:line="580" w:lineRule="exact"/>
        <w:ind w:firstLine="640"/>
        <w:jc w:val="both"/>
      </w:pPr>
      <w:r>
        <w:rPr>
          <w:rFonts w:ascii="仿宋_GB2312" w:hAnsi="仿宋_GB2312" w:eastAsia="仿宋_GB2312"/>
          <w:b w:val="0"/>
          <w:sz w:val="32"/>
        </w:rPr>
        <w:t>截至2024年12月31日，房屋58,167.86平方米，价值12,634.82万元。车辆7辆，价值120.12万元，其中：副部（省）级及以上领导用车0辆、主要负责人用车0辆、机要通信用车0辆、应急保障用车0辆、执法执勤用车0辆、特种专业技术用车0辆、离退休干部服务用车0辆、其他用车7辆，其他用车主要是：一般公务用车和单位业务用车。单价100万元（含）以上设备（不含车辆）0台（套）。</w:t>
      </w:r>
    </w:p>
    <w:p w14:paraId="63FBE77D">
      <w:pPr>
        <w:spacing w:line="640" w:lineRule="exact"/>
        <w:ind w:firstLine="640"/>
        <w:jc w:val="both"/>
        <w:outlineLvl w:val="2"/>
      </w:pPr>
      <w:r>
        <w:rPr>
          <w:rFonts w:ascii="黑体" w:hAnsi="黑体" w:eastAsia="黑体"/>
          <w:sz w:val="32"/>
        </w:rPr>
        <w:t>十一、预算绩效的情况说明</w:t>
      </w:r>
    </w:p>
    <w:p w14:paraId="2D0BBBC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根据预算绩效管理要求，本单位2024年度预算绩效管理形成整体支出绩效自评表1个，全年预算总额24,749.39万元，实际执行总额24,742.81万元；预算绩效评价项目2</w:t>
      </w:r>
      <w:r>
        <w:rPr>
          <w:rFonts w:hint="eastAsia" w:ascii="仿宋_GB2312" w:hAnsi="仿宋_GB2312" w:eastAsia="仿宋_GB2312"/>
          <w:b w:val="0"/>
          <w:sz w:val="32"/>
          <w:lang w:val="en-US" w:eastAsia="zh-CN"/>
        </w:rPr>
        <w:t>1</w:t>
      </w:r>
      <w:r>
        <w:rPr>
          <w:rFonts w:ascii="仿宋_GB2312" w:hAnsi="仿宋_GB2312" w:eastAsia="仿宋_GB2312"/>
          <w:b w:val="0"/>
          <w:sz w:val="32"/>
        </w:rPr>
        <w:t>个，全年预算数24,2</w:t>
      </w:r>
      <w:r>
        <w:rPr>
          <w:rFonts w:hint="eastAsia" w:ascii="仿宋_GB2312" w:hAnsi="仿宋_GB2312" w:eastAsia="仿宋_GB2312"/>
          <w:b w:val="0"/>
          <w:sz w:val="32"/>
          <w:lang w:val="en-US" w:eastAsia="zh-CN"/>
        </w:rPr>
        <w:t>26</w:t>
      </w:r>
      <w:r>
        <w:rPr>
          <w:rFonts w:ascii="仿宋_GB2312" w:hAnsi="仿宋_GB2312" w:eastAsia="仿宋_GB2312"/>
          <w:b w:val="0"/>
          <w:sz w:val="32"/>
        </w:rPr>
        <w:t>.</w:t>
      </w:r>
      <w:r>
        <w:rPr>
          <w:rFonts w:hint="eastAsia" w:ascii="仿宋_GB2312" w:hAnsi="仿宋_GB2312" w:eastAsia="仿宋_GB2312"/>
          <w:b w:val="0"/>
          <w:sz w:val="32"/>
          <w:lang w:val="en-US" w:eastAsia="zh-CN"/>
        </w:rPr>
        <w:t>35</w:t>
      </w:r>
      <w:r>
        <w:rPr>
          <w:rFonts w:ascii="仿宋_GB2312" w:hAnsi="仿宋_GB2312" w:eastAsia="仿宋_GB2312"/>
          <w:b w:val="0"/>
          <w:sz w:val="32"/>
        </w:rPr>
        <w:t>万元，全年执行数23,9</w:t>
      </w:r>
      <w:r>
        <w:rPr>
          <w:rFonts w:hint="eastAsia" w:ascii="仿宋_GB2312" w:hAnsi="仿宋_GB2312" w:eastAsia="仿宋_GB2312"/>
          <w:b w:val="0"/>
          <w:sz w:val="32"/>
          <w:lang w:val="en-US" w:eastAsia="zh-CN"/>
        </w:rPr>
        <w:t>44</w:t>
      </w:r>
      <w:r>
        <w:rPr>
          <w:rFonts w:ascii="仿宋_GB2312" w:hAnsi="仿宋_GB2312" w:eastAsia="仿宋_GB2312"/>
          <w:b w:val="0"/>
          <w:sz w:val="32"/>
        </w:rPr>
        <w:t>.</w:t>
      </w:r>
      <w:r>
        <w:rPr>
          <w:rFonts w:hint="eastAsia" w:ascii="仿宋_GB2312" w:hAnsi="仿宋_GB2312" w:eastAsia="仿宋_GB2312"/>
          <w:b w:val="0"/>
          <w:sz w:val="32"/>
          <w:lang w:val="en-US" w:eastAsia="zh-CN"/>
        </w:rPr>
        <w:t>78</w:t>
      </w:r>
      <w:r>
        <w:rPr>
          <w:rFonts w:ascii="仿宋_GB2312" w:hAnsi="仿宋_GB2312" w:eastAsia="仿宋_GB2312"/>
          <w:b w:val="0"/>
          <w:sz w:val="32"/>
        </w:rPr>
        <w:t>万元。预算绩效管理取得的成效：管理制度完善、责任落实到位，跟踪考核机制完善且运行有效，在项目实施过程中创新管理办法，使项目取得了良好的效果。发现的问题及原因：目标设定科学性及评价存在难，对于目标设定需要分科室部门分解，汇总后制定整体目标，如何科学整合全单位绩效目标比较困难；目标设定后如何科学设定考核评价标准，特别是对于不能量化的目标如何评价。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开展提供帮助。具体附整体支出绩效自评表，项目支出绩效自评表和评价报告。</w:t>
      </w:r>
    </w:p>
    <w:p w14:paraId="397D8A8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397D42E">
        <w:tblPrEx>
          <w:tblCellMar>
            <w:top w:w="0" w:type="dxa"/>
            <w:left w:w="108" w:type="dxa"/>
            <w:bottom w:w="0" w:type="dxa"/>
            <w:right w:w="108" w:type="dxa"/>
          </w:tblCellMar>
        </w:tblPrEx>
        <w:tc>
          <w:tcPr>
            <w:tcW w:w="8847" w:type="dxa"/>
            <w:gridSpan w:val="9"/>
            <w:vAlign w:val="center"/>
          </w:tcPr>
          <w:p w14:paraId="4DC2BBA0">
            <w:pPr>
              <w:jc w:val="center"/>
            </w:pPr>
            <w:r>
              <w:rPr>
                <w:rFonts w:ascii="宋体" w:hAnsi="宋体" w:eastAsia="宋体"/>
                <w:sz w:val="24"/>
              </w:rPr>
              <w:t>单位整体支出绩效自评表</w:t>
            </w:r>
          </w:p>
        </w:tc>
      </w:tr>
      <w:tr w14:paraId="4D89E1D3">
        <w:tblPrEx>
          <w:tblCellMar>
            <w:top w:w="0" w:type="dxa"/>
            <w:left w:w="108" w:type="dxa"/>
            <w:bottom w:w="0" w:type="dxa"/>
            <w:right w:w="108" w:type="dxa"/>
          </w:tblCellMar>
        </w:tblPrEx>
        <w:tc>
          <w:tcPr>
            <w:tcW w:w="8847" w:type="dxa"/>
            <w:gridSpan w:val="9"/>
            <w:vAlign w:val="center"/>
          </w:tcPr>
          <w:p w14:paraId="2115280D">
            <w:pPr>
              <w:jc w:val="center"/>
            </w:pPr>
            <w:r>
              <w:rPr>
                <w:rFonts w:ascii="宋体" w:hAnsi="宋体" w:eastAsia="宋体"/>
                <w:sz w:val="24"/>
              </w:rPr>
              <w:t>（2024年度）</w:t>
            </w:r>
          </w:p>
        </w:tc>
      </w:tr>
      <w:tr w14:paraId="3A5C74B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7487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5C16EB8">
            <w:pPr>
              <w:jc w:val="center"/>
            </w:pPr>
            <w:r>
              <w:rPr>
                <w:rFonts w:ascii="宋体" w:hAnsi="宋体" w:eastAsia="宋体"/>
                <w:sz w:val="16"/>
              </w:rPr>
              <w:t>洛浦县民政局</w:t>
            </w:r>
          </w:p>
        </w:tc>
      </w:tr>
      <w:tr w14:paraId="5887980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B72D82">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545A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770C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4BC5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1EC7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B9DB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0DE1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6CFAE">
            <w:pPr>
              <w:jc w:val="center"/>
            </w:pPr>
            <w:r>
              <w:rPr>
                <w:rFonts w:ascii="宋体" w:hAnsi="宋体" w:eastAsia="宋体"/>
                <w:sz w:val="16"/>
              </w:rPr>
              <w:t>得分</w:t>
            </w:r>
          </w:p>
        </w:tc>
      </w:tr>
      <w:tr w14:paraId="68D2D2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131E3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9B808">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E4218">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DFA6C">
            <w:pPr>
              <w:jc w:val="center"/>
            </w:pPr>
            <w:r>
              <w:rPr>
                <w:rFonts w:ascii="宋体" w:hAnsi="宋体" w:eastAsia="宋体"/>
                <w:sz w:val="16"/>
              </w:rPr>
              <w:t>18,522.45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43CEC">
            <w:pPr>
              <w:jc w:val="center"/>
            </w:pPr>
            <w:r>
              <w:rPr>
                <w:rFonts w:ascii="宋体" w:hAnsi="宋体" w:eastAsia="宋体"/>
                <w:sz w:val="16"/>
              </w:rPr>
              <w:t>22,884.05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24CBC">
            <w:pPr>
              <w:jc w:val="center"/>
            </w:pPr>
            <w:r>
              <w:rPr>
                <w:rFonts w:ascii="宋体" w:hAnsi="宋体" w:eastAsia="宋体"/>
                <w:sz w:val="16"/>
              </w:rPr>
              <w:t>22,877.47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9F6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13A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A29D9">
            <w:pPr>
              <w:jc w:val="center"/>
            </w:pPr>
            <w:r>
              <w:rPr>
                <w:rFonts w:ascii="宋体" w:hAnsi="宋体" w:eastAsia="宋体"/>
                <w:sz w:val="16"/>
              </w:rPr>
              <w:t>-</w:t>
            </w:r>
          </w:p>
        </w:tc>
      </w:tr>
      <w:tr w14:paraId="55E468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E1EA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6BB3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28698">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B797D">
            <w:pPr>
              <w:jc w:val="center"/>
            </w:pPr>
            <w:r>
              <w:rPr>
                <w:rFonts w:ascii="宋体" w:hAnsi="宋体" w:eastAsia="宋体"/>
                <w:sz w:val="16"/>
              </w:rPr>
              <w:t>2,234.21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EAEEA">
            <w:pPr>
              <w:jc w:val="center"/>
            </w:pPr>
            <w:r>
              <w:rPr>
                <w:rFonts w:ascii="宋体" w:hAnsi="宋体" w:eastAsia="宋体"/>
                <w:sz w:val="16"/>
              </w:rPr>
              <w:t>1,865.34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7EDE7">
            <w:pPr>
              <w:jc w:val="center"/>
            </w:pPr>
            <w:r>
              <w:rPr>
                <w:rFonts w:ascii="宋体" w:hAnsi="宋体" w:eastAsia="宋体"/>
                <w:sz w:val="16"/>
              </w:rPr>
              <w:t>1,865.34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827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3B4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B14FF">
            <w:pPr>
              <w:jc w:val="center"/>
            </w:pPr>
            <w:r>
              <w:rPr>
                <w:rFonts w:ascii="宋体" w:hAnsi="宋体" w:eastAsia="宋体"/>
                <w:sz w:val="16"/>
              </w:rPr>
              <w:t>-</w:t>
            </w:r>
          </w:p>
        </w:tc>
      </w:tr>
      <w:tr w14:paraId="5062DE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A37A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A50A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1A415">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7ED9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21C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BB8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78E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9B1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AAE32">
            <w:pPr>
              <w:jc w:val="center"/>
            </w:pPr>
            <w:r>
              <w:rPr>
                <w:rFonts w:ascii="宋体" w:hAnsi="宋体" w:eastAsia="宋体"/>
                <w:sz w:val="16"/>
              </w:rPr>
              <w:t>-</w:t>
            </w:r>
          </w:p>
        </w:tc>
      </w:tr>
      <w:tr w14:paraId="730E4C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E43A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683C8">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88C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C8835">
            <w:pPr>
              <w:jc w:val="center"/>
            </w:pPr>
            <w:r>
              <w:rPr>
                <w:rFonts w:ascii="宋体" w:hAnsi="宋体" w:eastAsia="宋体"/>
                <w:sz w:val="16"/>
              </w:rPr>
              <w:t>20,756.66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21E33">
            <w:pPr>
              <w:jc w:val="center"/>
            </w:pPr>
            <w:r>
              <w:rPr>
                <w:rFonts w:ascii="宋体" w:hAnsi="宋体" w:eastAsia="宋体"/>
                <w:sz w:val="16"/>
              </w:rPr>
              <w:t>24,749.39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E8B29">
            <w:pPr>
              <w:jc w:val="center"/>
            </w:pPr>
            <w:r>
              <w:rPr>
                <w:rFonts w:ascii="宋体" w:hAnsi="宋体" w:eastAsia="宋体"/>
                <w:sz w:val="16"/>
              </w:rPr>
              <w:t>24,742.81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4EC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73AF1">
            <w:pPr>
              <w:jc w:val="center"/>
            </w:pPr>
            <w:r>
              <w:rPr>
                <w:rFonts w:ascii="宋体" w:hAnsi="宋体" w:eastAsia="宋体"/>
                <w:sz w:val="16"/>
              </w:rPr>
              <w:t>99.97%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7BADC">
            <w:pPr>
              <w:jc w:val="center"/>
            </w:pPr>
            <w:r>
              <w:rPr>
                <w:rFonts w:ascii="宋体" w:hAnsi="宋体" w:eastAsia="宋体"/>
                <w:sz w:val="16"/>
              </w:rPr>
              <w:t>9.97</w:t>
            </w:r>
          </w:p>
        </w:tc>
      </w:tr>
      <w:tr w14:paraId="5B5161B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9A1C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0A957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6F1DB9">
            <w:pPr>
              <w:jc w:val="center"/>
            </w:pPr>
            <w:r>
              <w:rPr>
                <w:rFonts w:ascii="宋体" w:hAnsi="宋体" w:eastAsia="宋体"/>
                <w:sz w:val="16"/>
              </w:rPr>
              <w:t>实际完成情况</w:t>
            </w:r>
          </w:p>
        </w:tc>
      </w:tr>
      <w:tr w14:paraId="470C01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C07A8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1DA218">
            <w:pPr>
              <w:jc w:val="both"/>
            </w:pPr>
            <w:r>
              <w:rPr>
                <w:rFonts w:ascii="宋体" w:hAnsi="宋体" w:eastAsia="宋体"/>
                <w:sz w:val="16"/>
              </w:rPr>
              <w:t>单位基本职能：（一）依规对标落实各项社会救助政策；（二）着力推进“一老一小”服务体系建设；（三）积极推进殡葬改革工作；（四）规范推进婚姻登记工作；（五）落实地名和社会组织管理服务工作；（六）加快推进项目投用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机构设置及人员配置：下设七个处室，民政在职44人，行政退休12人，事业退休1人。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单位中长期规划：2024年，洛浦县民政局坚持以</w:t>
            </w:r>
            <w:r>
              <w:rPr>
                <w:rFonts w:hint="eastAsia" w:ascii="宋体" w:hAnsi="宋体"/>
                <w:sz w:val="16"/>
                <w:lang w:eastAsia="zh-CN"/>
              </w:rPr>
              <w:t>习近平新时代中国特色社会主义思想</w:t>
            </w:r>
            <w:r>
              <w:rPr>
                <w:rFonts w:ascii="宋体" w:hAnsi="宋体" w:eastAsia="宋体"/>
                <w:sz w:val="16"/>
              </w:rPr>
              <w:t>为指导，认真学习党的二十大精神，贯彻落实习近平总书记视察新疆时的重要讲话指示精神，坚决贯彻县委、县政府决策部署，聚焦“一老一小”，发挥民政兜底保障作用，强化公共服务能力，履行好民政各项工作职责，永葆“闯”的精神、“创”的劲头、“干”的作风，全力推进洛浦民政事业高质量发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保障单位在职44人，退休13人的工资福利及各项补助正常发放及部门正常运转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E1ADD4">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困难群众救助类别5个，困难群众救助覆盖率达100%，供养保障覆盖率达100%。依规对标落实各项社会救助政策；着力推进“一老一小”服务体系建设；积极推进殡葬改革工作；规范推进婚姻登记工作；落实地名和社会组织管理服务工作；加快推进项目投用工作。洛浦县民政局坚持以</w:t>
            </w:r>
            <w:r>
              <w:rPr>
                <w:rFonts w:hint="eastAsia" w:ascii="宋体" w:hAnsi="宋体"/>
                <w:sz w:val="16"/>
                <w:lang w:eastAsia="zh-CN"/>
              </w:rPr>
              <w:t>习近平新时代中国特色社会主义思想</w:t>
            </w:r>
            <w:r>
              <w:rPr>
                <w:rFonts w:ascii="宋体" w:hAnsi="宋体" w:eastAsia="宋体"/>
                <w:sz w:val="16"/>
              </w:rPr>
              <w:t>为指导，认真学习党的二十大精神，贯彻落实习近平总书记视察新疆时的重要讲话指示精神，坚决贯彻县委、县政府决策部署，聚焦“一老一小”，发挥民政兜底保障作用，强化公共服务能力，履行好民政各项工作职责，永葆“闯”的精神、“创”的劲头、“干”的作风，全力推进洛浦民政事业高质量发展。</w:t>
            </w:r>
          </w:p>
        </w:tc>
      </w:tr>
      <w:tr w14:paraId="148EF7F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BC0F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9E61E">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F559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4694E">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E298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1CA0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13442">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51E89">
            <w:pPr>
              <w:jc w:val="center"/>
            </w:pPr>
            <w:r>
              <w:rPr>
                <w:rFonts w:ascii="宋体" w:hAnsi="宋体" w:eastAsia="宋体"/>
                <w:sz w:val="16"/>
              </w:rPr>
              <w:t>得分</w:t>
            </w:r>
          </w:p>
        </w:tc>
      </w:tr>
      <w:tr w14:paraId="48D49A0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7E3566">
            <w:pPr>
              <w:jc w:val="center"/>
            </w:pPr>
            <w:r>
              <w:rPr>
                <w:rFonts w:ascii="宋体" w:hAnsi="宋体" w:eastAsia="宋体"/>
                <w:sz w:val="16"/>
              </w:rPr>
              <w:t>履职效能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4A33F">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AB899">
            <w:pPr>
              <w:jc w:val="center"/>
            </w:pPr>
            <w:r>
              <w:rPr>
                <w:rFonts w:ascii="宋体" w:hAnsi="宋体" w:eastAsia="宋体"/>
                <w:sz w:val="16"/>
              </w:rPr>
              <w:t>困难群众救助类别</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23B4F">
            <w:pPr>
              <w:jc w:val="center"/>
            </w:pPr>
            <w:r>
              <w:rPr>
                <w:rFonts w:ascii="宋体" w:hAnsi="宋体" w:eastAsia="宋体"/>
                <w:sz w:val="16"/>
              </w:rPr>
              <w:t>&gt;=5个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94698">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BDDB5">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38A0F">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BC146">
            <w:pPr>
              <w:jc w:val="center"/>
            </w:pPr>
            <w:r>
              <w:rPr>
                <w:rFonts w:ascii="宋体" w:hAnsi="宋体" w:eastAsia="宋体"/>
                <w:sz w:val="16"/>
              </w:rPr>
              <w:t>30</w:t>
            </w:r>
          </w:p>
        </w:tc>
      </w:tr>
      <w:tr w14:paraId="0301A6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930E5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6F00CD">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0E489">
            <w:pPr>
              <w:jc w:val="center"/>
            </w:pPr>
            <w:r>
              <w:rPr>
                <w:rFonts w:ascii="宋体" w:hAnsi="宋体" w:eastAsia="宋体"/>
                <w:sz w:val="16"/>
              </w:rPr>
              <w:t>困难群众救助覆盖率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24B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6D828">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99FBA">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5F3A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7DF1A">
            <w:pPr>
              <w:jc w:val="center"/>
            </w:pPr>
            <w:r>
              <w:rPr>
                <w:rFonts w:ascii="宋体" w:hAnsi="宋体" w:eastAsia="宋体"/>
                <w:sz w:val="16"/>
              </w:rPr>
              <w:t>30</w:t>
            </w:r>
          </w:p>
        </w:tc>
      </w:tr>
      <w:tr w14:paraId="125784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164A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FEF2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D63AC">
            <w:pPr>
              <w:jc w:val="center"/>
            </w:pPr>
            <w:r>
              <w:rPr>
                <w:rFonts w:ascii="宋体" w:hAnsi="宋体" w:eastAsia="宋体"/>
                <w:sz w:val="16"/>
              </w:rPr>
              <w:t>供养保障覆盖率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F67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5A05F">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05C57">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8D9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61A8A">
            <w:pPr>
              <w:jc w:val="center"/>
            </w:pPr>
            <w:r>
              <w:rPr>
                <w:rFonts w:ascii="宋体" w:hAnsi="宋体" w:eastAsia="宋体"/>
                <w:sz w:val="16"/>
              </w:rPr>
              <w:t>30</w:t>
            </w:r>
          </w:p>
        </w:tc>
      </w:tr>
    </w:tbl>
    <w:p w14:paraId="546C6767">
      <w:r>
        <w:br w:type="page"/>
      </w:r>
    </w:p>
    <w:tbl>
      <w:tblPr>
        <w:tblStyle w:val="9"/>
        <w:tblW w:w="0" w:type="auto"/>
        <w:tblInd w:w="0" w:type="dxa"/>
        <w:tblLayout w:type="autofit"/>
        <w:tblCellMar>
          <w:top w:w="0" w:type="dxa"/>
          <w:left w:w="108" w:type="dxa"/>
          <w:bottom w:w="0" w:type="dxa"/>
          <w:right w:w="108" w:type="dxa"/>
        </w:tblCellMar>
      </w:tblPr>
      <w:tblGrid>
        <w:gridCol w:w="986"/>
        <w:gridCol w:w="986"/>
        <w:gridCol w:w="987"/>
        <w:gridCol w:w="987"/>
        <w:gridCol w:w="986"/>
        <w:gridCol w:w="986"/>
        <w:gridCol w:w="986"/>
        <w:gridCol w:w="986"/>
        <w:gridCol w:w="990"/>
      </w:tblGrid>
      <w:tr w14:paraId="06B43F5E">
        <w:tblPrEx>
          <w:tblCellMar>
            <w:top w:w="0" w:type="dxa"/>
            <w:left w:w="108" w:type="dxa"/>
            <w:bottom w:w="0" w:type="dxa"/>
            <w:right w:w="108" w:type="dxa"/>
          </w:tblCellMar>
        </w:tblPrEx>
        <w:trPr>
          <w:trHeight w:val="384" w:hRule="atLeast"/>
        </w:trPr>
        <w:tc>
          <w:tcPr>
            <w:tcW w:w="8880" w:type="dxa"/>
            <w:gridSpan w:val="9"/>
            <w:vAlign w:val="center"/>
          </w:tcPr>
          <w:p w14:paraId="38B875A7">
            <w:pPr>
              <w:jc w:val="center"/>
            </w:pPr>
            <w:r>
              <w:rPr>
                <w:rFonts w:ascii="宋体" w:hAnsi="宋体" w:eastAsia="宋体"/>
                <w:sz w:val="24"/>
              </w:rPr>
              <w:t>项目支出绩效自评表</w:t>
            </w:r>
          </w:p>
        </w:tc>
      </w:tr>
      <w:tr w14:paraId="6242FE4C">
        <w:tblPrEx>
          <w:tblCellMar>
            <w:top w:w="0" w:type="dxa"/>
            <w:left w:w="108" w:type="dxa"/>
            <w:bottom w:w="0" w:type="dxa"/>
            <w:right w:w="108" w:type="dxa"/>
          </w:tblCellMar>
        </w:tblPrEx>
        <w:trPr>
          <w:trHeight w:val="384" w:hRule="atLeast"/>
        </w:trPr>
        <w:tc>
          <w:tcPr>
            <w:tcW w:w="8880" w:type="dxa"/>
            <w:gridSpan w:val="9"/>
            <w:vAlign w:val="center"/>
          </w:tcPr>
          <w:p w14:paraId="5A7A54B2">
            <w:pPr>
              <w:jc w:val="center"/>
            </w:pPr>
            <w:r>
              <w:rPr>
                <w:rFonts w:ascii="宋体" w:hAnsi="宋体" w:eastAsia="宋体"/>
                <w:sz w:val="24"/>
              </w:rPr>
              <w:t>(2024年度)</w:t>
            </w:r>
          </w:p>
        </w:tc>
      </w:tr>
      <w:tr w14:paraId="7B70BF2E">
        <w:tblPrEx>
          <w:tblCellMar>
            <w:top w:w="0" w:type="dxa"/>
            <w:left w:w="108" w:type="dxa"/>
            <w:bottom w:w="0" w:type="dxa"/>
            <w:right w:w="108" w:type="dxa"/>
          </w:tblCellMar>
        </w:tblPrEx>
        <w:trPr>
          <w:trHeight w:val="800" w:hRule="atLeast"/>
        </w:trPr>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F1A17AF">
            <w:pPr>
              <w:jc w:val="center"/>
            </w:pPr>
            <w:r>
              <w:rPr>
                <w:rFonts w:ascii="宋体" w:hAnsi="宋体" w:eastAsia="宋体"/>
                <w:sz w:val="16"/>
              </w:rPr>
              <w:t>项目名称</w:t>
            </w:r>
          </w:p>
        </w:tc>
        <w:tc>
          <w:tcPr>
            <w:tcW w:w="789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1EB9BF3">
            <w:pPr>
              <w:jc w:val="center"/>
            </w:pPr>
            <w:r>
              <w:rPr>
                <w:rFonts w:ascii="宋体" w:hAnsi="宋体" w:eastAsia="宋体"/>
                <w:sz w:val="16"/>
              </w:rPr>
              <w:t>2019年结转2024年专项资金</w:t>
            </w:r>
            <w:r>
              <w:rPr>
                <w:rFonts w:hint="eastAsia" w:ascii="宋体" w:hAnsi="宋体"/>
                <w:sz w:val="16"/>
                <w:lang w:eastAsia="zh-CN"/>
              </w:rPr>
              <w:t>－</w:t>
            </w:r>
            <w:r>
              <w:rPr>
                <w:rFonts w:ascii="宋体" w:hAnsi="宋体" w:eastAsia="宋体"/>
                <w:sz w:val="16"/>
              </w:rPr>
              <w:t>和地财社</w:t>
            </w:r>
            <w:r>
              <w:rPr>
                <w:rFonts w:hint="eastAsia" w:ascii="宋体" w:hAnsi="宋体"/>
                <w:sz w:val="16"/>
                <w:lang w:eastAsia="zh-CN"/>
              </w:rPr>
              <w:t>〔2019〕23号</w:t>
            </w:r>
            <w:r>
              <w:rPr>
                <w:rFonts w:ascii="宋体" w:hAnsi="宋体" w:eastAsia="宋体"/>
                <w:sz w:val="16"/>
              </w:rPr>
              <w:t>：关于下达2019年中央彩票公益金资金困境儿童救助项目预算指标的通知</w:t>
            </w:r>
          </w:p>
        </w:tc>
      </w:tr>
      <w:tr w14:paraId="17D69F37">
        <w:tblPrEx>
          <w:tblCellMar>
            <w:top w:w="0" w:type="dxa"/>
            <w:left w:w="108" w:type="dxa"/>
            <w:bottom w:w="0" w:type="dxa"/>
            <w:right w:w="108" w:type="dxa"/>
          </w:tblCellMar>
        </w:tblPrEx>
        <w:trPr>
          <w:trHeight w:val="415" w:hRule="atLeast"/>
        </w:trPr>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8720B37">
            <w:pPr>
              <w:jc w:val="center"/>
            </w:pPr>
            <w:r>
              <w:rPr>
                <w:rFonts w:ascii="宋体" w:hAnsi="宋体" w:eastAsia="宋体"/>
                <w:sz w:val="16"/>
              </w:rPr>
              <w:t>主管部门</w:t>
            </w:r>
          </w:p>
        </w:tc>
        <w:tc>
          <w:tcPr>
            <w:tcW w:w="29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02060D">
            <w:pPr>
              <w:jc w:val="center"/>
            </w:pPr>
            <w:r>
              <w:rPr>
                <w:rFonts w:ascii="宋体" w:hAnsi="宋体" w:eastAsia="宋体"/>
                <w:sz w:val="16"/>
              </w:rPr>
              <w:t>洛浦县民政局</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FA2928E">
            <w:pPr>
              <w:jc w:val="center"/>
            </w:pPr>
            <w:r>
              <w:rPr>
                <w:rFonts w:ascii="宋体" w:hAnsi="宋体" w:eastAsia="宋体"/>
                <w:sz w:val="16"/>
              </w:rPr>
              <w:t>实施单位</w:t>
            </w:r>
          </w:p>
        </w:tc>
        <w:tc>
          <w:tcPr>
            <w:tcW w:w="394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2DD7C5">
            <w:pPr>
              <w:jc w:val="center"/>
            </w:pPr>
            <w:r>
              <w:rPr>
                <w:rFonts w:ascii="宋体" w:hAnsi="宋体" w:eastAsia="宋体"/>
                <w:sz w:val="16"/>
              </w:rPr>
              <w:t>洛浦县民政局</w:t>
            </w:r>
          </w:p>
        </w:tc>
      </w:tr>
      <w:tr w14:paraId="2912CFA7">
        <w:tblPrEx>
          <w:tblCellMar>
            <w:top w:w="0" w:type="dxa"/>
            <w:left w:w="108" w:type="dxa"/>
            <w:bottom w:w="0" w:type="dxa"/>
            <w:right w:w="108" w:type="dxa"/>
          </w:tblCellMar>
        </w:tblPrEx>
        <w:trPr>
          <w:trHeight w:val="800" w:hRule="atLeast"/>
        </w:trPr>
        <w:tc>
          <w:tcPr>
            <w:tcW w:w="9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4CF2C">
            <w:pPr>
              <w:jc w:val="center"/>
            </w:pPr>
            <w:r>
              <w:rPr>
                <w:rFonts w:ascii="宋体" w:hAnsi="宋体" w:eastAsia="宋体"/>
                <w:sz w:val="16"/>
              </w:rPr>
              <w:t>项目资金 （万元）</w:t>
            </w:r>
          </w:p>
        </w:tc>
        <w:tc>
          <w:tcPr>
            <w:tcW w:w="19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8EEFD">
            <w:pPr>
              <w:jc w:val="center"/>
            </w:pP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2DF4FEB5">
            <w:pPr>
              <w:jc w:val="center"/>
            </w:pPr>
            <w:r>
              <w:rPr>
                <w:rFonts w:ascii="宋体" w:hAnsi="宋体" w:eastAsia="宋体"/>
                <w:sz w:val="16"/>
              </w:rPr>
              <w:t>年初预算数</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16FFABF">
            <w:pPr>
              <w:jc w:val="center"/>
            </w:pPr>
            <w:r>
              <w:rPr>
                <w:rFonts w:ascii="宋体" w:hAnsi="宋体" w:eastAsia="宋体"/>
                <w:sz w:val="16"/>
              </w:rPr>
              <w:t>全年预算数</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D2683CB">
            <w:pPr>
              <w:jc w:val="center"/>
            </w:pPr>
            <w:r>
              <w:rPr>
                <w:rFonts w:ascii="宋体" w:hAnsi="宋体" w:eastAsia="宋体"/>
                <w:sz w:val="16"/>
              </w:rPr>
              <w:t>全年执行数</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805845B">
            <w:pPr>
              <w:jc w:val="center"/>
            </w:pPr>
            <w:r>
              <w:rPr>
                <w:rFonts w:ascii="宋体" w:hAnsi="宋体" w:eastAsia="宋体"/>
                <w:sz w:val="16"/>
              </w:rPr>
              <w:t>分值</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B0D726E">
            <w:pPr>
              <w:jc w:val="center"/>
            </w:pPr>
            <w:r>
              <w:rPr>
                <w:rFonts w:ascii="宋体" w:hAnsi="宋体" w:eastAsia="宋体"/>
                <w:sz w:val="16"/>
              </w:rPr>
              <w:t>执行率</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50545AB5">
            <w:pPr>
              <w:jc w:val="center"/>
            </w:pPr>
            <w:r>
              <w:rPr>
                <w:rFonts w:ascii="宋体" w:hAnsi="宋体" w:eastAsia="宋体"/>
                <w:sz w:val="16"/>
              </w:rPr>
              <w:t>得分</w:t>
            </w:r>
          </w:p>
        </w:tc>
      </w:tr>
      <w:tr w14:paraId="5773279F">
        <w:tblPrEx>
          <w:tblCellMar>
            <w:top w:w="0" w:type="dxa"/>
            <w:left w:w="108" w:type="dxa"/>
            <w:bottom w:w="0" w:type="dxa"/>
            <w:right w:w="108" w:type="dxa"/>
          </w:tblCellMar>
        </w:tblPrEx>
        <w:trPr>
          <w:trHeight w:val="415"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2238E5A2"/>
        </w:tc>
        <w:tc>
          <w:tcPr>
            <w:tcW w:w="19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09E68">
            <w:pPr>
              <w:jc w:val="center"/>
            </w:pPr>
            <w:r>
              <w:rPr>
                <w:rFonts w:ascii="宋体" w:hAnsi="宋体" w:eastAsia="宋体"/>
                <w:sz w:val="16"/>
              </w:rPr>
              <w:t>年度资金总额</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2F703460">
            <w:pPr>
              <w:jc w:val="center"/>
            </w:pPr>
            <w:r>
              <w:rPr>
                <w:rFonts w:ascii="宋体" w:hAnsi="宋体" w:eastAsia="宋体"/>
                <w:sz w:val="16"/>
              </w:rPr>
              <w:t>27.07</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ED190D5">
            <w:pPr>
              <w:jc w:val="center"/>
            </w:pPr>
            <w:r>
              <w:rPr>
                <w:rFonts w:ascii="宋体" w:hAnsi="宋体" w:eastAsia="宋体"/>
                <w:sz w:val="16"/>
              </w:rPr>
              <w:t>27.07</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F0F779D">
            <w:pPr>
              <w:jc w:val="center"/>
            </w:pPr>
            <w:r>
              <w:rPr>
                <w:rFonts w:ascii="宋体" w:hAnsi="宋体" w:eastAsia="宋体"/>
                <w:sz w:val="16"/>
              </w:rPr>
              <w:t>27.07</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B10639D">
            <w:pPr>
              <w:jc w:val="center"/>
            </w:pPr>
            <w:r>
              <w:rPr>
                <w:rFonts w:ascii="宋体" w:hAnsi="宋体" w:eastAsia="宋体"/>
                <w:sz w:val="16"/>
              </w:rPr>
              <w:t>10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17C3933">
            <w:pPr>
              <w:jc w:val="center"/>
            </w:pPr>
            <w:r>
              <w:rPr>
                <w:rFonts w:ascii="宋体" w:hAnsi="宋体" w:eastAsia="宋体"/>
                <w:sz w:val="16"/>
              </w:rPr>
              <w:t xml:space="preserve">100.00% </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66AE91D3">
            <w:pPr>
              <w:jc w:val="center"/>
            </w:pPr>
            <w:r>
              <w:rPr>
                <w:rFonts w:ascii="宋体" w:hAnsi="宋体" w:eastAsia="宋体"/>
                <w:sz w:val="16"/>
              </w:rPr>
              <w:t>10.00分</w:t>
            </w:r>
          </w:p>
        </w:tc>
      </w:tr>
      <w:tr w14:paraId="291D6F98">
        <w:tblPrEx>
          <w:tblCellMar>
            <w:top w:w="0" w:type="dxa"/>
            <w:left w:w="108" w:type="dxa"/>
            <w:bottom w:w="0" w:type="dxa"/>
            <w:right w:w="108" w:type="dxa"/>
          </w:tblCellMar>
        </w:tblPrEx>
        <w:trPr>
          <w:trHeight w:val="415"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798C22A4"/>
        </w:tc>
        <w:tc>
          <w:tcPr>
            <w:tcW w:w="19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CE97B">
            <w:pPr>
              <w:jc w:val="center"/>
            </w:pPr>
            <w:r>
              <w:rPr>
                <w:rFonts w:ascii="宋体" w:hAnsi="宋体" w:eastAsia="宋体"/>
                <w:sz w:val="16"/>
              </w:rPr>
              <w:t>其中：当年财政拨款</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2D46A020">
            <w:pPr>
              <w:jc w:val="center"/>
            </w:pPr>
            <w:r>
              <w:rPr>
                <w:rFonts w:ascii="宋体" w:hAnsi="宋体" w:eastAsia="宋体"/>
                <w:sz w:val="16"/>
              </w:rPr>
              <w:t>27.07</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3D0D5AB">
            <w:pPr>
              <w:jc w:val="center"/>
            </w:pPr>
            <w:r>
              <w:rPr>
                <w:rFonts w:ascii="宋体" w:hAnsi="宋体" w:eastAsia="宋体"/>
                <w:sz w:val="16"/>
              </w:rPr>
              <w:t>27.07</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981ABE6">
            <w:pPr>
              <w:jc w:val="center"/>
            </w:pPr>
            <w:r>
              <w:rPr>
                <w:rFonts w:ascii="宋体" w:hAnsi="宋体" w:eastAsia="宋体"/>
                <w:sz w:val="16"/>
              </w:rPr>
              <w:t>27.07</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0FFD4C8">
            <w:pPr>
              <w:jc w:val="center"/>
            </w:pPr>
            <w:r>
              <w:rPr>
                <w:rFonts w:ascii="宋体" w:hAnsi="宋体" w:eastAsia="宋体"/>
                <w:sz w:val="16"/>
              </w:rPr>
              <w:t>—</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AE4D7F2">
            <w:pPr>
              <w:jc w:val="center"/>
            </w:pPr>
            <w:r>
              <w:rPr>
                <w:rFonts w:ascii="宋体" w:hAnsi="宋体" w:eastAsia="宋体"/>
                <w:sz w:val="16"/>
              </w:rPr>
              <w:t>—</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1A45FBF4">
            <w:pPr>
              <w:jc w:val="center"/>
            </w:pPr>
            <w:r>
              <w:rPr>
                <w:rFonts w:ascii="宋体" w:hAnsi="宋体" w:eastAsia="宋体"/>
                <w:sz w:val="16"/>
              </w:rPr>
              <w:t>—</w:t>
            </w:r>
          </w:p>
        </w:tc>
      </w:tr>
      <w:tr w14:paraId="6EDB0AFA">
        <w:tblPrEx>
          <w:tblCellMar>
            <w:top w:w="0" w:type="dxa"/>
            <w:left w:w="108" w:type="dxa"/>
            <w:bottom w:w="0" w:type="dxa"/>
            <w:right w:w="108" w:type="dxa"/>
          </w:tblCellMar>
        </w:tblPrEx>
        <w:trPr>
          <w:trHeight w:val="415"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7FAF7D02"/>
        </w:tc>
        <w:tc>
          <w:tcPr>
            <w:tcW w:w="19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41E49">
            <w:pPr>
              <w:jc w:val="center"/>
            </w:pPr>
            <w:r>
              <w:rPr>
                <w:rFonts w:ascii="宋体" w:hAnsi="宋体" w:eastAsia="宋体"/>
                <w:sz w:val="16"/>
              </w:rPr>
              <w:t xml:space="preserve">      上年结转资金</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0D2C9EF5">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F53E240">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2FDA364">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531EEA7">
            <w:pPr>
              <w:jc w:val="center"/>
            </w:pPr>
            <w:r>
              <w:rPr>
                <w:rFonts w:ascii="宋体" w:hAnsi="宋体" w:eastAsia="宋体"/>
                <w:sz w:val="16"/>
              </w:rPr>
              <w:t>—</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09DC3FB">
            <w:pPr>
              <w:jc w:val="center"/>
            </w:pPr>
            <w:r>
              <w:rPr>
                <w:rFonts w:ascii="宋体" w:hAnsi="宋体" w:eastAsia="宋体"/>
                <w:sz w:val="16"/>
              </w:rPr>
              <w:t>—</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7208747D">
            <w:pPr>
              <w:jc w:val="center"/>
            </w:pPr>
            <w:r>
              <w:rPr>
                <w:rFonts w:ascii="宋体" w:hAnsi="宋体" w:eastAsia="宋体"/>
                <w:sz w:val="16"/>
              </w:rPr>
              <w:t>—</w:t>
            </w:r>
          </w:p>
        </w:tc>
      </w:tr>
      <w:tr w14:paraId="1105A5A9">
        <w:tblPrEx>
          <w:tblCellMar>
            <w:top w:w="0" w:type="dxa"/>
            <w:left w:w="108" w:type="dxa"/>
            <w:bottom w:w="0" w:type="dxa"/>
            <w:right w:w="108" w:type="dxa"/>
          </w:tblCellMar>
        </w:tblPrEx>
        <w:trPr>
          <w:trHeight w:val="415"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53ED4552"/>
        </w:tc>
        <w:tc>
          <w:tcPr>
            <w:tcW w:w="19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3871C">
            <w:pPr>
              <w:jc w:val="center"/>
            </w:pPr>
            <w:r>
              <w:rPr>
                <w:rFonts w:ascii="宋体" w:hAnsi="宋体" w:eastAsia="宋体"/>
                <w:sz w:val="16"/>
              </w:rPr>
              <w:t xml:space="preserve">  其他资金</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7025E99A">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14859C0">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19BF318">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8EC9F7F">
            <w:pPr>
              <w:jc w:val="center"/>
            </w:pPr>
            <w:r>
              <w:rPr>
                <w:rFonts w:ascii="宋体" w:hAnsi="宋体" w:eastAsia="宋体"/>
                <w:sz w:val="16"/>
              </w:rPr>
              <w:t>—</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527499D">
            <w:pPr>
              <w:jc w:val="center"/>
            </w:pPr>
            <w:r>
              <w:rPr>
                <w:rFonts w:ascii="宋体" w:hAnsi="宋体" w:eastAsia="宋体"/>
                <w:sz w:val="16"/>
              </w:rPr>
              <w:t>—</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6EE41C07">
            <w:pPr>
              <w:jc w:val="center"/>
            </w:pPr>
            <w:r>
              <w:rPr>
                <w:rFonts w:ascii="宋体" w:hAnsi="宋体" w:eastAsia="宋体"/>
                <w:sz w:val="16"/>
              </w:rPr>
              <w:t>—</w:t>
            </w:r>
          </w:p>
        </w:tc>
      </w:tr>
      <w:tr w14:paraId="131B00C0">
        <w:tblPrEx>
          <w:tblCellMar>
            <w:top w:w="0" w:type="dxa"/>
            <w:left w:w="108" w:type="dxa"/>
            <w:bottom w:w="0" w:type="dxa"/>
            <w:right w:w="108" w:type="dxa"/>
          </w:tblCellMar>
        </w:tblPrEx>
        <w:trPr>
          <w:trHeight w:val="415" w:hRule="atLeast"/>
        </w:trPr>
        <w:tc>
          <w:tcPr>
            <w:tcW w:w="9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3278B6">
            <w:pPr>
              <w:jc w:val="center"/>
            </w:pPr>
            <w:r>
              <w:rPr>
                <w:rFonts w:ascii="宋体" w:hAnsi="宋体" w:eastAsia="宋体"/>
                <w:sz w:val="16"/>
              </w:rPr>
              <w:t>年度总体目标</w:t>
            </w:r>
          </w:p>
        </w:tc>
        <w:tc>
          <w:tcPr>
            <w:tcW w:w="29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C3871F">
            <w:pPr>
              <w:jc w:val="center"/>
            </w:pPr>
            <w:r>
              <w:rPr>
                <w:rFonts w:ascii="宋体" w:hAnsi="宋体" w:eastAsia="宋体"/>
                <w:sz w:val="16"/>
              </w:rPr>
              <w:t>预期目标</w:t>
            </w:r>
          </w:p>
        </w:tc>
        <w:tc>
          <w:tcPr>
            <w:tcW w:w="493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E82792">
            <w:pPr>
              <w:jc w:val="center"/>
            </w:pPr>
            <w:r>
              <w:rPr>
                <w:rFonts w:ascii="宋体" w:hAnsi="宋体" w:eastAsia="宋体"/>
                <w:sz w:val="16"/>
              </w:rPr>
              <w:t>实际完成情况</w:t>
            </w:r>
          </w:p>
        </w:tc>
      </w:tr>
      <w:tr w14:paraId="59FA637E">
        <w:tblPrEx>
          <w:tblCellMar>
            <w:top w:w="0" w:type="dxa"/>
            <w:left w:w="108" w:type="dxa"/>
            <w:bottom w:w="0" w:type="dxa"/>
            <w:right w:w="108" w:type="dxa"/>
          </w:tblCellMar>
        </w:tblPrEx>
        <w:trPr>
          <w:trHeight w:val="2723"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277E01FF"/>
        </w:tc>
        <w:tc>
          <w:tcPr>
            <w:tcW w:w="29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70FFDC">
            <w:pPr>
              <w:jc w:val="both"/>
            </w:pPr>
            <w:r>
              <w:rPr>
                <w:rFonts w:ascii="宋体" w:hAnsi="宋体" w:eastAsia="宋体"/>
                <w:sz w:val="16"/>
              </w:rPr>
              <w:t>2019年结转2024年专项资金</w:t>
            </w:r>
            <w:r>
              <w:rPr>
                <w:rFonts w:hint="eastAsia" w:ascii="宋体" w:hAnsi="宋体"/>
                <w:sz w:val="16"/>
                <w:lang w:eastAsia="zh-CN"/>
              </w:rPr>
              <w:t>－</w:t>
            </w:r>
            <w:r>
              <w:rPr>
                <w:rFonts w:ascii="宋体" w:hAnsi="宋体" w:eastAsia="宋体"/>
                <w:sz w:val="16"/>
              </w:rPr>
              <w:t>和地财社</w:t>
            </w:r>
            <w:r>
              <w:rPr>
                <w:rFonts w:hint="eastAsia" w:ascii="宋体" w:hAnsi="宋体"/>
                <w:sz w:val="16"/>
                <w:lang w:eastAsia="zh-CN"/>
              </w:rPr>
              <w:t>〔2019〕23号</w:t>
            </w:r>
            <w:r>
              <w:rPr>
                <w:rFonts w:ascii="宋体" w:hAnsi="宋体" w:eastAsia="宋体"/>
                <w:sz w:val="16"/>
              </w:rPr>
              <w:t>：关于下达2019年中央彩票公益金资金困境儿童救助项目预算指标的通知，新建困境儿童保护中心1所，通过项目实施给区域内困境儿童和</w:t>
            </w:r>
            <w:bookmarkStart w:id="0" w:name="_GoBack"/>
            <w:r>
              <w:rPr>
                <w:rFonts w:ascii="宋体" w:hAnsi="宋体" w:eastAsia="宋体"/>
                <w:sz w:val="16"/>
              </w:rPr>
              <w:t>孤儿</w:t>
            </w:r>
            <w:bookmarkEnd w:id="0"/>
            <w:r>
              <w:rPr>
                <w:rFonts w:ascii="宋体" w:hAnsi="宋体" w:eastAsia="宋体"/>
                <w:sz w:val="16"/>
              </w:rPr>
              <w:t>提供生活、医疗、教育、心理等全方位优质照护，完善儿童福利保障体系。</w:t>
            </w:r>
          </w:p>
        </w:tc>
        <w:tc>
          <w:tcPr>
            <w:tcW w:w="493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CA9727">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已完成新建困境儿童保护中心1所。资金已使用27.07万元。通过项目实施给区域内困境儿童和孤儿提供生活、医疗、教育、心理等全方位优质照护，完善儿童福利保障体系。</w:t>
            </w:r>
          </w:p>
        </w:tc>
      </w:tr>
      <w:tr w14:paraId="301B65EF">
        <w:tblPrEx>
          <w:tblCellMar>
            <w:top w:w="0" w:type="dxa"/>
            <w:left w:w="108" w:type="dxa"/>
            <w:bottom w:w="0" w:type="dxa"/>
            <w:right w:w="108" w:type="dxa"/>
          </w:tblCellMar>
        </w:tblPrEx>
        <w:trPr>
          <w:trHeight w:val="1184" w:hRule="atLeast"/>
        </w:trPr>
        <w:tc>
          <w:tcPr>
            <w:tcW w:w="986" w:type="dxa"/>
            <w:tcBorders>
              <w:top w:val="single" w:color="auto" w:sz="10" w:space="0"/>
              <w:left w:val="single" w:color="auto" w:sz="10" w:space="0"/>
              <w:bottom w:val="single" w:color="auto" w:sz="10" w:space="0"/>
              <w:right w:val="single" w:color="auto" w:sz="10" w:space="0"/>
              <w:insideV w:val="single" w:sz="10" w:space="0"/>
            </w:tcBorders>
          </w:tcPr>
          <w:p w14:paraId="26D559D5"/>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B9930F3">
            <w:pPr>
              <w:jc w:val="center"/>
            </w:pPr>
            <w:r>
              <w:rPr>
                <w:rFonts w:ascii="宋体" w:hAnsi="宋体" w:eastAsia="宋体"/>
                <w:sz w:val="16"/>
              </w:rPr>
              <w:t>一级指标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758697CF">
            <w:pPr>
              <w:jc w:val="center"/>
            </w:pPr>
            <w:r>
              <w:rPr>
                <w:rFonts w:ascii="宋体" w:hAnsi="宋体" w:eastAsia="宋体"/>
                <w:sz w:val="16"/>
              </w:rPr>
              <w:t>二级指标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505A0202">
            <w:pPr>
              <w:jc w:val="center"/>
            </w:pPr>
            <w:r>
              <w:rPr>
                <w:rFonts w:ascii="宋体" w:hAnsi="宋体" w:eastAsia="宋体"/>
                <w:sz w:val="16"/>
              </w:rPr>
              <w:t>三级指标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0450DAF">
            <w:pPr>
              <w:jc w:val="center"/>
            </w:pPr>
            <w:r>
              <w:rPr>
                <w:rFonts w:ascii="宋体" w:hAnsi="宋体" w:eastAsia="宋体"/>
                <w:sz w:val="16"/>
              </w:rPr>
              <w:t>年度指标值</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283DA66">
            <w:pPr>
              <w:jc w:val="center"/>
            </w:pPr>
            <w:r>
              <w:rPr>
                <w:rFonts w:ascii="宋体" w:hAnsi="宋体" w:eastAsia="宋体"/>
                <w:sz w:val="16"/>
              </w:rPr>
              <w:t>实际完成值</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3C59989">
            <w:pPr>
              <w:jc w:val="center"/>
            </w:pPr>
            <w:r>
              <w:rPr>
                <w:rFonts w:ascii="宋体" w:hAnsi="宋体" w:eastAsia="宋体"/>
                <w:sz w:val="16"/>
              </w:rPr>
              <w:t>分值</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B90FE03">
            <w:pPr>
              <w:jc w:val="center"/>
            </w:pPr>
            <w:r>
              <w:rPr>
                <w:rFonts w:ascii="宋体" w:hAnsi="宋体" w:eastAsia="宋体"/>
                <w:sz w:val="16"/>
              </w:rPr>
              <w:t>得分</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7F1B9686">
            <w:pPr>
              <w:jc w:val="center"/>
            </w:pPr>
            <w:r>
              <w:rPr>
                <w:rFonts w:ascii="宋体" w:hAnsi="宋体" w:eastAsia="宋体"/>
                <w:sz w:val="16"/>
              </w:rPr>
              <w:t>偏差原因分析及改进措施</w:t>
            </w:r>
          </w:p>
        </w:tc>
      </w:tr>
      <w:tr w14:paraId="161C345B">
        <w:tblPrEx>
          <w:tblCellMar>
            <w:top w:w="0" w:type="dxa"/>
            <w:left w:w="108" w:type="dxa"/>
            <w:bottom w:w="0" w:type="dxa"/>
            <w:right w:w="108" w:type="dxa"/>
          </w:tblCellMar>
        </w:tblPrEx>
        <w:trPr>
          <w:trHeight w:val="1184" w:hRule="atLeast"/>
        </w:trPr>
        <w:tc>
          <w:tcPr>
            <w:tcW w:w="9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A568C">
            <w:pPr>
              <w:jc w:val="center"/>
            </w:pPr>
            <w:r>
              <w:rPr>
                <w:rFonts w:ascii="宋体" w:hAnsi="宋体" w:eastAsia="宋体"/>
                <w:sz w:val="16"/>
              </w:rPr>
              <w:t>年度绩效指标完成情况</w:t>
            </w:r>
          </w:p>
        </w:tc>
        <w:tc>
          <w:tcPr>
            <w:tcW w:w="9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7B2E8">
            <w:pPr>
              <w:jc w:val="center"/>
            </w:pPr>
            <w:r>
              <w:rPr>
                <w:rFonts w:ascii="宋体" w:hAnsi="宋体" w:eastAsia="宋体"/>
                <w:sz w:val="16"/>
              </w:rPr>
              <w:t>产出指标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4277D3D9">
            <w:pPr>
              <w:jc w:val="center"/>
            </w:pPr>
            <w:r>
              <w:rPr>
                <w:rFonts w:ascii="宋体" w:hAnsi="宋体" w:eastAsia="宋体"/>
                <w:sz w:val="16"/>
              </w:rPr>
              <w:t>数量指标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16474DB1">
            <w:pPr>
              <w:jc w:val="center"/>
            </w:pPr>
            <w:r>
              <w:rPr>
                <w:rFonts w:ascii="宋体" w:hAnsi="宋体" w:eastAsia="宋体"/>
                <w:sz w:val="16"/>
              </w:rPr>
              <w:t>困境儿童保护中心数量</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A2ACC52">
            <w:pPr>
              <w:jc w:val="center"/>
            </w:pPr>
            <w:r>
              <w:rPr>
                <w:rFonts w:ascii="宋体" w:hAnsi="宋体" w:eastAsia="宋体"/>
                <w:sz w:val="16"/>
              </w:rPr>
              <w:t>=1所</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8DC652F">
            <w:pPr>
              <w:jc w:val="center"/>
            </w:pPr>
            <w:r>
              <w:rPr>
                <w:rFonts w:ascii="宋体" w:hAnsi="宋体" w:eastAsia="宋体"/>
                <w:sz w:val="16"/>
              </w:rPr>
              <w:t>=1所</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99C3D21">
            <w:pPr>
              <w:jc w:val="center"/>
            </w:pPr>
            <w:r>
              <w:rPr>
                <w:rFonts w:ascii="宋体" w:hAnsi="宋体" w:eastAsia="宋体"/>
                <w:sz w:val="16"/>
              </w:rPr>
              <w:t>10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48A2518">
            <w:pPr>
              <w:jc w:val="center"/>
            </w:pPr>
            <w:r>
              <w:rPr>
                <w:rFonts w:ascii="宋体" w:hAnsi="宋体" w:eastAsia="宋体"/>
                <w:sz w:val="16"/>
              </w:rPr>
              <w:t>10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4142001D">
            <w:pPr>
              <w:jc w:val="center"/>
            </w:pPr>
          </w:p>
        </w:tc>
      </w:tr>
      <w:tr w14:paraId="70BA0D7D">
        <w:tblPrEx>
          <w:tblCellMar>
            <w:top w:w="0" w:type="dxa"/>
            <w:left w:w="108" w:type="dxa"/>
            <w:bottom w:w="0" w:type="dxa"/>
            <w:right w:w="108" w:type="dxa"/>
          </w:tblCellMar>
        </w:tblPrEx>
        <w:trPr>
          <w:trHeight w:val="800"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0E876344"/>
        </w:tc>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6BF83BB6"/>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4C1ED827">
            <w:pPr>
              <w:jc w:val="center"/>
            </w:pPr>
            <w:r>
              <w:rPr>
                <w:rFonts w:ascii="宋体" w:hAnsi="宋体" w:eastAsia="宋体"/>
                <w:sz w:val="16"/>
              </w:rPr>
              <w:t>质量指标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7A31F7B8">
            <w:pPr>
              <w:jc w:val="center"/>
            </w:pPr>
            <w:r>
              <w:rPr>
                <w:rFonts w:ascii="宋体" w:hAnsi="宋体" w:eastAsia="宋体"/>
                <w:sz w:val="16"/>
              </w:rPr>
              <w:t>资金使用合规率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52B35A6">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A5F7B86">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105C142">
            <w:pPr>
              <w:jc w:val="center"/>
            </w:pPr>
            <w:r>
              <w:rPr>
                <w:rFonts w:ascii="宋体" w:hAnsi="宋体" w:eastAsia="宋体"/>
                <w:sz w:val="16"/>
              </w:rPr>
              <w:t>10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B67CD48">
            <w:pPr>
              <w:jc w:val="center"/>
            </w:pPr>
            <w:r>
              <w:rPr>
                <w:rFonts w:ascii="宋体" w:hAnsi="宋体" w:eastAsia="宋体"/>
                <w:sz w:val="16"/>
              </w:rPr>
              <w:t>10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2D04C2DB">
            <w:pPr>
              <w:jc w:val="center"/>
            </w:pPr>
          </w:p>
        </w:tc>
      </w:tr>
      <w:tr w14:paraId="51B08F57">
        <w:tblPrEx>
          <w:tblCellMar>
            <w:top w:w="0" w:type="dxa"/>
            <w:left w:w="108" w:type="dxa"/>
            <w:bottom w:w="0" w:type="dxa"/>
            <w:right w:w="108" w:type="dxa"/>
          </w:tblCellMar>
        </w:tblPrEx>
        <w:trPr>
          <w:trHeight w:val="800"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012826D4"/>
        </w:tc>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164BC562"/>
        </w:tc>
        <w:tc>
          <w:tcPr>
            <w:tcW w:w="98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BD1F2">
            <w:pPr>
              <w:jc w:val="center"/>
            </w:pPr>
            <w:r>
              <w:rPr>
                <w:rFonts w:ascii="宋体" w:hAnsi="宋体" w:eastAsia="宋体"/>
                <w:sz w:val="16"/>
              </w:rPr>
              <w:t>时效指标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262FE19E">
            <w:pPr>
              <w:jc w:val="center"/>
            </w:pPr>
            <w:r>
              <w:rPr>
                <w:rFonts w:ascii="宋体" w:hAnsi="宋体" w:eastAsia="宋体"/>
                <w:sz w:val="16"/>
              </w:rPr>
              <w:t>资金支付及时率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F6E2F0E">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02A2409">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A8F9D0A">
            <w:pPr>
              <w:jc w:val="center"/>
            </w:pPr>
            <w:r>
              <w:rPr>
                <w:rFonts w:ascii="宋体" w:hAnsi="宋体" w:eastAsia="宋体"/>
                <w:sz w:val="16"/>
              </w:rPr>
              <w:t>10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DEDD1D4">
            <w:pPr>
              <w:jc w:val="center"/>
            </w:pPr>
            <w:r>
              <w:rPr>
                <w:rFonts w:ascii="宋体" w:hAnsi="宋体" w:eastAsia="宋体"/>
                <w:sz w:val="16"/>
              </w:rPr>
              <w:t>10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36634DA2">
            <w:pPr>
              <w:jc w:val="center"/>
            </w:pPr>
          </w:p>
        </w:tc>
      </w:tr>
      <w:tr w14:paraId="48944381">
        <w:tblPrEx>
          <w:tblCellMar>
            <w:top w:w="0" w:type="dxa"/>
            <w:left w:w="108" w:type="dxa"/>
            <w:bottom w:w="0" w:type="dxa"/>
            <w:right w:w="108" w:type="dxa"/>
          </w:tblCellMar>
        </w:tblPrEx>
        <w:trPr>
          <w:trHeight w:val="800"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47CDB49C"/>
        </w:tc>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55AF66AE"/>
        </w:tc>
        <w:tc>
          <w:tcPr>
            <w:tcW w:w="987" w:type="dxa"/>
            <w:vMerge w:val="continue"/>
            <w:tcBorders>
              <w:top w:val="single" w:color="auto" w:sz="10" w:space="0"/>
              <w:left w:val="single" w:color="auto" w:sz="10" w:space="0"/>
              <w:bottom w:val="single" w:color="auto" w:sz="10" w:space="0"/>
              <w:right w:val="single" w:color="auto" w:sz="10" w:space="0"/>
              <w:insideV w:val="single" w:sz="10" w:space="0"/>
            </w:tcBorders>
          </w:tcPr>
          <w:p w14:paraId="68AD5391"/>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160B6764">
            <w:pPr>
              <w:jc w:val="center"/>
            </w:pPr>
            <w:r>
              <w:rPr>
                <w:rFonts w:ascii="宋体" w:hAnsi="宋体" w:eastAsia="宋体"/>
                <w:sz w:val="16"/>
              </w:rPr>
              <w:t>项目完成时间</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5F75100">
            <w:pPr>
              <w:jc w:val="center"/>
            </w:pPr>
            <w:r>
              <w:rPr>
                <w:rFonts w:ascii="宋体" w:hAnsi="宋体" w:eastAsia="宋体"/>
                <w:sz w:val="16"/>
              </w:rPr>
              <w:t>2024年12月</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7FA747E">
            <w:pPr>
              <w:jc w:val="center"/>
            </w:pPr>
            <w:r>
              <w:rPr>
                <w:rFonts w:ascii="宋体" w:hAnsi="宋体" w:eastAsia="宋体"/>
                <w:sz w:val="16"/>
              </w:rPr>
              <w:t>=2024年12月</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90A3A65">
            <w:pPr>
              <w:jc w:val="center"/>
            </w:pPr>
            <w:r>
              <w:rPr>
                <w:rFonts w:ascii="宋体" w:hAnsi="宋体" w:eastAsia="宋体"/>
                <w:sz w:val="16"/>
              </w:rPr>
              <w:t>10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18FE288">
            <w:pPr>
              <w:jc w:val="center"/>
            </w:pPr>
            <w:r>
              <w:rPr>
                <w:rFonts w:ascii="宋体" w:hAnsi="宋体" w:eastAsia="宋体"/>
                <w:sz w:val="16"/>
              </w:rPr>
              <w:t>10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50CB5FA4">
            <w:pPr>
              <w:jc w:val="center"/>
            </w:pPr>
          </w:p>
        </w:tc>
      </w:tr>
      <w:tr w14:paraId="19E69986">
        <w:tblPrEx>
          <w:tblCellMar>
            <w:top w:w="0" w:type="dxa"/>
            <w:left w:w="108" w:type="dxa"/>
            <w:bottom w:w="0" w:type="dxa"/>
            <w:right w:w="108" w:type="dxa"/>
          </w:tblCellMar>
        </w:tblPrEx>
        <w:trPr>
          <w:trHeight w:val="800"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1AAB6740"/>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03190A8">
            <w:pPr>
              <w:jc w:val="center"/>
            </w:pPr>
            <w:r>
              <w:rPr>
                <w:rFonts w:ascii="宋体" w:hAnsi="宋体" w:eastAsia="宋体"/>
                <w:sz w:val="16"/>
              </w:rPr>
              <w:t>成本指标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2B2F14BE">
            <w:pPr>
              <w:jc w:val="center"/>
            </w:pPr>
            <w:r>
              <w:rPr>
                <w:rFonts w:ascii="宋体" w:hAnsi="宋体" w:eastAsia="宋体"/>
                <w:sz w:val="16"/>
              </w:rPr>
              <w:t>经济成本指标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54ACD4E6">
            <w:pPr>
              <w:jc w:val="center"/>
            </w:pPr>
            <w:r>
              <w:rPr>
                <w:rFonts w:ascii="宋体" w:hAnsi="宋体" w:eastAsia="宋体"/>
                <w:sz w:val="16"/>
              </w:rPr>
              <w:t>项目结余工程款</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92A1FD3">
            <w:pPr>
              <w:jc w:val="center"/>
            </w:pPr>
            <w:r>
              <w:rPr>
                <w:rFonts w:ascii="宋体" w:hAnsi="宋体" w:eastAsia="宋体"/>
                <w:sz w:val="16"/>
              </w:rPr>
              <w:t>&lt;=27.07万元</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2B6398E">
            <w:pPr>
              <w:jc w:val="center"/>
            </w:pPr>
            <w:r>
              <w:rPr>
                <w:rFonts w:ascii="宋体" w:hAnsi="宋体" w:eastAsia="宋体"/>
                <w:sz w:val="16"/>
              </w:rPr>
              <w:t>=27.07万元</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6FEF0F2">
            <w:pPr>
              <w:jc w:val="center"/>
            </w:pPr>
            <w:r>
              <w:rPr>
                <w:rFonts w:ascii="宋体" w:hAnsi="宋体" w:eastAsia="宋体"/>
                <w:sz w:val="16"/>
              </w:rPr>
              <w:t>20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3A44F4D">
            <w:pPr>
              <w:jc w:val="center"/>
            </w:pPr>
            <w:r>
              <w:rPr>
                <w:rFonts w:ascii="宋体" w:hAnsi="宋体" w:eastAsia="宋体"/>
                <w:sz w:val="16"/>
              </w:rPr>
              <w:t>20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6E244F09">
            <w:pPr>
              <w:jc w:val="center"/>
            </w:pPr>
          </w:p>
        </w:tc>
      </w:tr>
      <w:tr w14:paraId="733AF12E">
        <w:tblPrEx>
          <w:tblCellMar>
            <w:top w:w="0" w:type="dxa"/>
            <w:left w:w="108" w:type="dxa"/>
            <w:bottom w:w="0" w:type="dxa"/>
            <w:right w:w="108" w:type="dxa"/>
          </w:tblCellMar>
        </w:tblPrEx>
        <w:trPr>
          <w:trHeight w:val="1184"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16C0779B"/>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7F51441">
            <w:pPr>
              <w:jc w:val="center"/>
            </w:pPr>
            <w:r>
              <w:rPr>
                <w:rFonts w:ascii="宋体" w:hAnsi="宋体" w:eastAsia="宋体"/>
                <w:sz w:val="16"/>
              </w:rPr>
              <w:t>效益指标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116CFE5C">
            <w:pPr>
              <w:jc w:val="center"/>
            </w:pPr>
            <w:r>
              <w:rPr>
                <w:rFonts w:ascii="宋体" w:hAnsi="宋体" w:eastAsia="宋体"/>
                <w:sz w:val="16"/>
              </w:rPr>
              <w:t>社会效益指标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5EC2B974">
            <w:pPr>
              <w:jc w:val="center"/>
            </w:pPr>
            <w:r>
              <w:rPr>
                <w:rFonts w:ascii="宋体" w:hAnsi="宋体" w:eastAsia="宋体"/>
                <w:sz w:val="16"/>
              </w:rPr>
              <w:t>完善儿童福利保障体系</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E3A40A3">
            <w:pPr>
              <w:jc w:val="center"/>
            </w:pPr>
            <w:r>
              <w:rPr>
                <w:rFonts w:ascii="宋体" w:hAnsi="宋体" w:eastAsia="宋体"/>
                <w:sz w:val="16"/>
              </w:rPr>
              <w:t>有效完善</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56CC679">
            <w:pPr>
              <w:jc w:val="center"/>
            </w:pPr>
            <w:r>
              <w:rPr>
                <w:rFonts w:ascii="宋体" w:hAnsi="宋体" w:eastAsia="宋体"/>
                <w:sz w:val="16"/>
              </w:rPr>
              <w:t>有效完善</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6DF2E59">
            <w:pPr>
              <w:jc w:val="center"/>
            </w:pPr>
            <w:r>
              <w:rPr>
                <w:rFonts w:ascii="宋体" w:hAnsi="宋体" w:eastAsia="宋体"/>
                <w:sz w:val="16"/>
              </w:rPr>
              <w:t>20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86C6047">
            <w:pPr>
              <w:jc w:val="center"/>
            </w:pPr>
            <w:r>
              <w:rPr>
                <w:rFonts w:ascii="宋体" w:hAnsi="宋体" w:eastAsia="宋体"/>
                <w:sz w:val="16"/>
              </w:rPr>
              <w:t>20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78DDC63F">
            <w:pPr>
              <w:jc w:val="center"/>
            </w:pPr>
          </w:p>
        </w:tc>
      </w:tr>
      <w:tr w14:paraId="62B2EF34">
        <w:tblPrEx>
          <w:tblCellMar>
            <w:top w:w="0" w:type="dxa"/>
            <w:left w:w="108" w:type="dxa"/>
            <w:bottom w:w="0" w:type="dxa"/>
            <w:right w:w="108" w:type="dxa"/>
          </w:tblCellMar>
        </w:tblPrEx>
        <w:trPr>
          <w:trHeight w:val="800"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4364E209"/>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E6AC422">
            <w:pPr>
              <w:jc w:val="center"/>
            </w:pPr>
            <w:r>
              <w:rPr>
                <w:rFonts w:ascii="宋体" w:hAnsi="宋体" w:eastAsia="宋体"/>
                <w:sz w:val="16"/>
              </w:rPr>
              <w:t>满意度指标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67BB74D3">
            <w:pPr>
              <w:jc w:val="center"/>
            </w:pPr>
            <w:r>
              <w:rPr>
                <w:rFonts w:ascii="宋体" w:hAnsi="宋体" w:eastAsia="宋体"/>
                <w:sz w:val="16"/>
              </w:rPr>
              <w:t>满意度指标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23ED5833">
            <w:pPr>
              <w:jc w:val="center"/>
            </w:pPr>
            <w:r>
              <w:rPr>
                <w:rFonts w:ascii="宋体" w:hAnsi="宋体" w:eastAsia="宋体"/>
                <w:sz w:val="16"/>
              </w:rPr>
              <w:t>受益群众满意度</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DE7265F">
            <w:pPr>
              <w:jc w:val="center"/>
            </w:pPr>
            <w:r>
              <w:rPr>
                <w:rFonts w:ascii="宋体" w:hAnsi="宋体" w:eastAsia="宋体"/>
                <w:sz w:val="16"/>
              </w:rPr>
              <w:t>&gt;=95%</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9B92FB0">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0B810A1">
            <w:pPr>
              <w:jc w:val="center"/>
            </w:pPr>
            <w:r>
              <w:rPr>
                <w:rFonts w:ascii="宋体" w:hAnsi="宋体" w:eastAsia="宋体"/>
                <w:sz w:val="16"/>
              </w:rPr>
              <w:t>10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4919F46">
            <w:pPr>
              <w:jc w:val="center"/>
            </w:pPr>
            <w:r>
              <w:rPr>
                <w:rFonts w:ascii="宋体" w:hAnsi="宋体" w:eastAsia="宋体"/>
                <w:sz w:val="16"/>
              </w:rPr>
              <w:t>10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24E46CA4">
            <w:pPr>
              <w:jc w:val="center"/>
            </w:pPr>
          </w:p>
        </w:tc>
      </w:tr>
      <w:tr w14:paraId="74D56CBE">
        <w:tblPrEx>
          <w:tblCellMar>
            <w:top w:w="0" w:type="dxa"/>
            <w:left w:w="108" w:type="dxa"/>
            <w:bottom w:w="0" w:type="dxa"/>
            <w:right w:w="108" w:type="dxa"/>
          </w:tblCellMar>
        </w:tblPrEx>
        <w:trPr>
          <w:trHeight w:val="831" w:hRule="atLeast"/>
        </w:trPr>
        <w:tc>
          <w:tcPr>
            <w:tcW w:w="493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396493">
            <w:pPr>
              <w:jc w:val="center"/>
            </w:pPr>
            <w:r>
              <w:rPr>
                <w:rFonts w:ascii="宋体" w:hAnsi="宋体" w:eastAsia="宋体"/>
                <w:sz w:val="16"/>
              </w:rPr>
              <w:t>总分</w:t>
            </w:r>
          </w:p>
        </w:tc>
        <w:tc>
          <w:tcPr>
            <w:tcW w:w="986" w:type="dxa"/>
            <w:tcBorders>
              <w:top w:val="single" w:color="auto" w:sz="10" w:space="0"/>
              <w:left w:val="single" w:color="auto" w:sz="10" w:space="0"/>
              <w:bottom w:val="single" w:color="auto" w:sz="10" w:space="0"/>
              <w:right w:val="single" w:color="auto" w:sz="10" w:space="0"/>
              <w:insideV w:val="single" w:sz="10" w:space="0"/>
            </w:tcBorders>
          </w:tcPr>
          <w:p w14:paraId="412AB5AE"/>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D16C320">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D99C579">
            <w:pPr>
              <w:jc w:val="center"/>
            </w:pPr>
            <w:r>
              <w:rPr>
                <w:rFonts w:ascii="宋体" w:hAnsi="宋体" w:eastAsia="宋体"/>
                <w:sz w:val="16"/>
              </w:rPr>
              <w:t>100分</w:t>
            </w:r>
          </w:p>
        </w:tc>
        <w:tc>
          <w:tcPr>
            <w:tcW w:w="990" w:type="dxa"/>
            <w:tcBorders>
              <w:top w:val="single" w:color="auto" w:sz="10" w:space="0"/>
              <w:left w:val="single" w:color="auto" w:sz="10" w:space="0"/>
              <w:bottom w:val="single" w:color="auto" w:sz="10" w:space="0"/>
              <w:right w:val="single" w:color="auto" w:sz="10" w:space="0"/>
              <w:insideV w:val="single" w:sz="10" w:space="0"/>
            </w:tcBorders>
          </w:tcPr>
          <w:p w14:paraId="422495D0"/>
        </w:tc>
      </w:tr>
    </w:tbl>
    <w:p w14:paraId="168F06DC">
      <w:r>
        <w:br w:type="page"/>
      </w:r>
    </w:p>
    <w:tbl>
      <w:tblPr>
        <w:tblStyle w:val="9"/>
        <w:tblW w:w="0" w:type="auto"/>
        <w:tblInd w:w="0" w:type="dxa"/>
        <w:tblLayout w:type="autofit"/>
        <w:tblCellMar>
          <w:top w:w="0" w:type="dxa"/>
          <w:left w:w="108" w:type="dxa"/>
          <w:bottom w:w="0" w:type="dxa"/>
          <w:right w:w="108" w:type="dxa"/>
        </w:tblCellMar>
      </w:tblPr>
      <w:tblGrid>
        <w:gridCol w:w="985"/>
        <w:gridCol w:w="985"/>
        <w:gridCol w:w="986"/>
        <w:gridCol w:w="986"/>
        <w:gridCol w:w="1099"/>
        <w:gridCol w:w="1019"/>
        <w:gridCol w:w="985"/>
        <w:gridCol w:w="985"/>
        <w:gridCol w:w="990"/>
      </w:tblGrid>
      <w:tr w14:paraId="3A0B401E">
        <w:tblPrEx>
          <w:tblCellMar>
            <w:top w:w="0" w:type="dxa"/>
            <w:left w:w="108" w:type="dxa"/>
            <w:bottom w:w="0" w:type="dxa"/>
            <w:right w:w="108" w:type="dxa"/>
          </w:tblCellMar>
        </w:tblPrEx>
        <w:trPr>
          <w:trHeight w:val="404" w:hRule="atLeast"/>
        </w:trPr>
        <w:tc>
          <w:tcPr>
            <w:tcW w:w="9020" w:type="dxa"/>
            <w:gridSpan w:val="9"/>
            <w:vAlign w:val="center"/>
          </w:tcPr>
          <w:p w14:paraId="2C9F09A6">
            <w:pPr>
              <w:jc w:val="center"/>
            </w:pPr>
            <w:r>
              <w:rPr>
                <w:rFonts w:ascii="宋体" w:hAnsi="宋体" w:eastAsia="宋体"/>
                <w:sz w:val="24"/>
              </w:rPr>
              <w:t>项目支出绩效自评表</w:t>
            </w:r>
          </w:p>
        </w:tc>
      </w:tr>
      <w:tr w14:paraId="44BC5375">
        <w:tblPrEx>
          <w:tblCellMar>
            <w:top w:w="0" w:type="dxa"/>
            <w:left w:w="108" w:type="dxa"/>
            <w:bottom w:w="0" w:type="dxa"/>
            <w:right w:w="108" w:type="dxa"/>
          </w:tblCellMar>
        </w:tblPrEx>
        <w:trPr>
          <w:trHeight w:val="404" w:hRule="atLeast"/>
        </w:trPr>
        <w:tc>
          <w:tcPr>
            <w:tcW w:w="9020" w:type="dxa"/>
            <w:gridSpan w:val="9"/>
            <w:vAlign w:val="center"/>
          </w:tcPr>
          <w:p w14:paraId="1F8A82CA">
            <w:pPr>
              <w:jc w:val="center"/>
            </w:pPr>
            <w:r>
              <w:rPr>
                <w:rFonts w:ascii="宋体" w:hAnsi="宋体" w:eastAsia="宋体"/>
                <w:sz w:val="24"/>
              </w:rPr>
              <w:t>(2024年度)</w:t>
            </w:r>
          </w:p>
        </w:tc>
      </w:tr>
      <w:tr w14:paraId="5679061A">
        <w:tblPrEx>
          <w:tblCellMar>
            <w:top w:w="0" w:type="dxa"/>
            <w:left w:w="108" w:type="dxa"/>
            <w:bottom w:w="0" w:type="dxa"/>
            <w:right w:w="108" w:type="dxa"/>
          </w:tblCellMar>
        </w:tblPrEx>
        <w:trPr>
          <w:trHeight w:val="437" w:hRule="atLeast"/>
        </w:trPr>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7F2D9328">
            <w:pPr>
              <w:jc w:val="center"/>
            </w:pPr>
            <w:r>
              <w:rPr>
                <w:rFonts w:ascii="宋体" w:hAnsi="宋体" w:eastAsia="宋体"/>
                <w:sz w:val="16"/>
              </w:rPr>
              <w:t>项目名称</w:t>
            </w:r>
          </w:p>
        </w:tc>
        <w:tc>
          <w:tcPr>
            <w:tcW w:w="8035"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2F87B89">
            <w:pPr>
              <w:jc w:val="center"/>
            </w:pPr>
            <w:r>
              <w:rPr>
                <w:rFonts w:ascii="宋体" w:hAnsi="宋体" w:eastAsia="宋体"/>
                <w:sz w:val="16"/>
              </w:rPr>
              <w:t>2021年中央专项彩票公益金支持地（县，市）社会福利项目资金的通知-1</w:t>
            </w:r>
          </w:p>
        </w:tc>
      </w:tr>
      <w:tr w14:paraId="3E4686B8">
        <w:tblPrEx>
          <w:tblCellMar>
            <w:top w:w="0" w:type="dxa"/>
            <w:left w:w="108" w:type="dxa"/>
            <w:bottom w:w="0" w:type="dxa"/>
            <w:right w:w="108" w:type="dxa"/>
          </w:tblCellMar>
        </w:tblPrEx>
        <w:trPr>
          <w:trHeight w:val="437" w:hRule="atLeast"/>
        </w:trPr>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2078D249">
            <w:pPr>
              <w:jc w:val="center"/>
            </w:pPr>
            <w:r>
              <w:rPr>
                <w:rFonts w:ascii="宋体" w:hAnsi="宋体" w:eastAsia="宋体"/>
                <w:sz w:val="16"/>
              </w:rPr>
              <w:t>主管部门</w:t>
            </w:r>
          </w:p>
        </w:tc>
        <w:tc>
          <w:tcPr>
            <w:tcW w:w="295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8BBFB5">
            <w:pPr>
              <w:jc w:val="center"/>
            </w:pPr>
            <w:r>
              <w:rPr>
                <w:rFonts w:ascii="宋体" w:hAnsi="宋体" w:eastAsia="宋体"/>
                <w:sz w:val="16"/>
              </w:rPr>
              <w:t>洛浦县民政局</w:t>
            </w:r>
          </w:p>
        </w:tc>
        <w:tc>
          <w:tcPr>
            <w:tcW w:w="1099" w:type="dxa"/>
            <w:tcBorders>
              <w:top w:val="single" w:color="auto" w:sz="10" w:space="0"/>
              <w:left w:val="single" w:color="auto" w:sz="10" w:space="0"/>
              <w:bottom w:val="single" w:color="auto" w:sz="10" w:space="0"/>
              <w:right w:val="single" w:color="auto" w:sz="10" w:space="0"/>
              <w:insideV w:val="single" w:sz="10" w:space="0"/>
            </w:tcBorders>
            <w:vAlign w:val="center"/>
          </w:tcPr>
          <w:p w14:paraId="2876C56A">
            <w:pPr>
              <w:jc w:val="center"/>
            </w:pPr>
            <w:r>
              <w:rPr>
                <w:rFonts w:ascii="宋体" w:hAnsi="宋体" w:eastAsia="宋体"/>
                <w:sz w:val="16"/>
              </w:rPr>
              <w:t>实施单位</w:t>
            </w:r>
          </w:p>
        </w:tc>
        <w:tc>
          <w:tcPr>
            <w:tcW w:w="397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8F8C47">
            <w:pPr>
              <w:jc w:val="center"/>
            </w:pPr>
            <w:r>
              <w:rPr>
                <w:rFonts w:ascii="宋体" w:hAnsi="宋体" w:eastAsia="宋体"/>
                <w:sz w:val="16"/>
              </w:rPr>
              <w:t>洛浦县民政局</w:t>
            </w:r>
          </w:p>
        </w:tc>
      </w:tr>
      <w:tr w14:paraId="1EE38EA7">
        <w:tblPrEx>
          <w:tblCellMar>
            <w:top w:w="0" w:type="dxa"/>
            <w:left w:w="108" w:type="dxa"/>
            <w:bottom w:w="0" w:type="dxa"/>
            <w:right w:w="108" w:type="dxa"/>
          </w:tblCellMar>
        </w:tblPrEx>
        <w:trPr>
          <w:trHeight w:val="841" w:hRule="atLeast"/>
        </w:trPr>
        <w:tc>
          <w:tcPr>
            <w:tcW w:w="98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E0C307">
            <w:pPr>
              <w:jc w:val="center"/>
            </w:pPr>
            <w:r>
              <w:rPr>
                <w:rFonts w:ascii="宋体" w:hAnsi="宋体" w:eastAsia="宋体"/>
                <w:sz w:val="16"/>
              </w:rPr>
              <w:t>项目资金 （万元）</w:t>
            </w:r>
          </w:p>
        </w:tc>
        <w:tc>
          <w:tcPr>
            <w:tcW w:w="19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EFE52">
            <w:pPr>
              <w:jc w:val="center"/>
            </w:pP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AED1D86">
            <w:pPr>
              <w:jc w:val="center"/>
            </w:pPr>
            <w:r>
              <w:rPr>
                <w:rFonts w:ascii="宋体" w:hAnsi="宋体" w:eastAsia="宋体"/>
                <w:sz w:val="16"/>
              </w:rPr>
              <w:t>年初预算数</w:t>
            </w:r>
          </w:p>
        </w:tc>
        <w:tc>
          <w:tcPr>
            <w:tcW w:w="1099" w:type="dxa"/>
            <w:tcBorders>
              <w:top w:val="single" w:color="auto" w:sz="10" w:space="0"/>
              <w:left w:val="single" w:color="auto" w:sz="10" w:space="0"/>
              <w:bottom w:val="single" w:color="auto" w:sz="10" w:space="0"/>
              <w:right w:val="single" w:color="auto" w:sz="10" w:space="0"/>
              <w:insideV w:val="single" w:sz="10" w:space="0"/>
            </w:tcBorders>
            <w:vAlign w:val="center"/>
          </w:tcPr>
          <w:p w14:paraId="4B8C0841">
            <w:pPr>
              <w:jc w:val="center"/>
            </w:pPr>
            <w:r>
              <w:rPr>
                <w:rFonts w:ascii="宋体" w:hAnsi="宋体" w:eastAsia="宋体"/>
                <w:sz w:val="16"/>
              </w:rPr>
              <w:t>全年预算数</w:t>
            </w:r>
          </w:p>
        </w:tc>
        <w:tc>
          <w:tcPr>
            <w:tcW w:w="1019" w:type="dxa"/>
            <w:tcBorders>
              <w:top w:val="single" w:color="auto" w:sz="10" w:space="0"/>
              <w:left w:val="single" w:color="auto" w:sz="10" w:space="0"/>
              <w:bottom w:val="single" w:color="auto" w:sz="10" w:space="0"/>
              <w:right w:val="single" w:color="auto" w:sz="10" w:space="0"/>
              <w:insideV w:val="single" w:sz="10" w:space="0"/>
            </w:tcBorders>
            <w:vAlign w:val="center"/>
          </w:tcPr>
          <w:p w14:paraId="333F1329">
            <w:pPr>
              <w:jc w:val="center"/>
            </w:pPr>
            <w:r>
              <w:rPr>
                <w:rFonts w:ascii="宋体" w:hAnsi="宋体" w:eastAsia="宋体"/>
                <w:sz w:val="16"/>
              </w:rPr>
              <w:t>全年执行数</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12E299BA">
            <w:pPr>
              <w:jc w:val="center"/>
            </w:pPr>
            <w:r>
              <w:rPr>
                <w:rFonts w:ascii="宋体" w:hAnsi="宋体" w:eastAsia="宋体"/>
                <w:sz w:val="16"/>
              </w:rPr>
              <w:t>分值</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6336C157">
            <w:pPr>
              <w:jc w:val="center"/>
            </w:pPr>
            <w:r>
              <w:rPr>
                <w:rFonts w:ascii="宋体" w:hAnsi="宋体" w:eastAsia="宋体"/>
                <w:sz w:val="16"/>
              </w:rPr>
              <w:t>执行率</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2235B9FD">
            <w:pPr>
              <w:jc w:val="center"/>
            </w:pPr>
            <w:r>
              <w:rPr>
                <w:rFonts w:ascii="宋体" w:hAnsi="宋体" w:eastAsia="宋体"/>
                <w:sz w:val="16"/>
              </w:rPr>
              <w:t>得分</w:t>
            </w:r>
          </w:p>
        </w:tc>
      </w:tr>
      <w:tr w14:paraId="0EAF25AB">
        <w:tblPrEx>
          <w:tblCellMar>
            <w:top w:w="0" w:type="dxa"/>
            <w:left w:w="108" w:type="dxa"/>
            <w:bottom w:w="0" w:type="dxa"/>
            <w:right w:w="108" w:type="dxa"/>
          </w:tblCellMar>
        </w:tblPrEx>
        <w:trPr>
          <w:trHeight w:val="437" w:hRule="atLeast"/>
        </w:trPr>
        <w:tc>
          <w:tcPr>
            <w:tcW w:w="985" w:type="dxa"/>
            <w:vMerge w:val="continue"/>
            <w:tcBorders>
              <w:top w:val="single" w:color="auto" w:sz="10" w:space="0"/>
              <w:left w:val="single" w:color="auto" w:sz="10" w:space="0"/>
              <w:bottom w:val="single" w:color="auto" w:sz="10" w:space="0"/>
              <w:right w:val="single" w:color="auto" w:sz="10" w:space="0"/>
              <w:insideV w:val="single" w:sz="10" w:space="0"/>
            </w:tcBorders>
          </w:tcPr>
          <w:p w14:paraId="11F948DF"/>
        </w:tc>
        <w:tc>
          <w:tcPr>
            <w:tcW w:w="19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FC542">
            <w:pPr>
              <w:jc w:val="center"/>
            </w:pPr>
            <w:r>
              <w:rPr>
                <w:rFonts w:ascii="宋体" w:hAnsi="宋体" w:eastAsia="宋体"/>
                <w:sz w:val="16"/>
              </w:rPr>
              <w:t>年度资金总额</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7EBFBF0">
            <w:pPr>
              <w:jc w:val="center"/>
            </w:pPr>
            <w:r>
              <w:rPr>
                <w:rFonts w:ascii="宋体" w:hAnsi="宋体" w:eastAsia="宋体"/>
                <w:sz w:val="16"/>
              </w:rPr>
              <w:t>26.97</w:t>
            </w:r>
          </w:p>
        </w:tc>
        <w:tc>
          <w:tcPr>
            <w:tcW w:w="1099" w:type="dxa"/>
            <w:tcBorders>
              <w:top w:val="single" w:color="auto" w:sz="10" w:space="0"/>
              <w:left w:val="single" w:color="auto" w:sz="10" w:space="0"/>
              <w:bottom w:val="single" w:color="auto" w:sz="10" w:space="0"/>
              <w:right w:val="single" w:color="auto" w:sz="10" w:space="0"/>
              <w:insideV w:val="single" w:sz="10" w:space="0"/>
            </w:tcBorders>
            <w:vAlign w:val="center"/>
          </w:tcPr>
          <w:p w14:paraId="68EE27DE">
            <w:pPr>
              <w:jc w:val="center"/>
            </w:pPr>
            <w:r>
              <w:rPr>
                <w:rFonts w:ascii="宋体" w:hAnsi="宋体" w:eastAsia="宋体"/>
                <w:sz w:val="16"/>
              </w:rPr>
              <w:t>26.97</w:t>
            </w:r>
          </w:p>
        </w:tc>
        <w:tc>
          <w:tcPr>
            <w:tcW w:w="1019" w:type="dxa"/>
            <w:tcBorders>
              <w:top w:val="single" w:color="auto" w:sz="10" w:space="0"/>
              <w:left w:val="single" w:color="auto" w:sz="10" w:space="0"/>
              <w:bottom w:val="single" w:color="auto" w:sz="10" w:space="0"/>
              <w:right w:val="single" w:color="auto" w:sz="10" w:space="0"/>
              <w:insideV w:val="single" w:sz="10" w:space="0"/>
            </w:tcBorders>
            <w:vAlign w:val="center"/>
          </w:tcPr>
          <w:p w14:paraId="1D6056C9">
            <w:pPr>
              <w:jc w:val="center"/>
            </w:pPr>
            <w:r>
              <w:rPr>
                <w:rFonts w:ascii="宋体" w:hAnsi="宋体" w:eastAsia="宋体"/>
                <w:sz w:val="16"/>
              </w:rPr>
              <w:t>24.97</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19177351">
            <w:pPr>
              <w:jc w:val="center"/>
            </w:pPr>
            <w:r>
              <w:rPr>
                <w:rFonts w:ascii="宋体" w:hAnsi="宋体" w:eastAsia="宋体"/>
                <w:sz w:val="16"/>
              </w:rPr>
              <w:t>10</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0188A4D3">
            <w:pPr>
              <w:jc w:val="center"/>
            </w:pPr>
            <w:r>
              <w:rPr>
                <w:rFonts w:ascii="宋体" w:hAnsi="宋体" w:eastAsia="宋体"/>
                <w:sz w:val="16"/>
              </w:rPr>
              <w:t xml:space="preserve">92.58% </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1B7D0278">
            <w:pPr>
              <w:jc w:val="center"/>
            </w:pPr>
            <w:r>
              <w:rPr>
                <w:rFonts w:ascii="宋体" w:hAnsi="宋体" w:eastAsia="宋体"/>
                <w:sz w:val="16"/>
              </w:rPr>
              <w:t>8.14分</w:t>
            </w:r>
          </w:p>
        </w:tc>
      </w:tr>
      <w:tr w14:paraId="23B70ABF">
        <w:tblPrEx>
          <w:tblCellMar>
            <w:top w:w="0" w:type="dxa"/>
            <w:left w:w="108" w:type="dxa"/>
            <w:bottom w:w="0" w:type="dxa"/>
            <w:right w:w="108" w:type="dxa"/>
          </w:tblCellMar>
        </w:tblPrEx>
        <w:trPr>
          <w:trHeight w:val="437" w:hRule="atLeast"/>
        </w:trPr>
        <w:tc>
          <w:tcPr>
            <w:tcW w:w="985" w:type="dxa"/>
            <w:vMerge w:val="continue"/>
            <w:tcBorders>
              <w:top w:val="single" w:color="auto" w:sz="10" w:space="0"/>
              <w:left w:val="single" w:color="auto" w:sz="10" w:space="0"/>
              <w:bottom w:val="single" w:color="auto" w:sz="10" w:space="0"/>
              <w:right w:val="single" w:color="auto" w:sz="10" w:space="0"/>
              <w:insideV w:val="single" w:sz="10" w:space="0"/>
            </w:tcBorders>
          </w:tcPr>
          <w:p w14:paraId="222076D8"/>
        </w:tc>
        <w:tc>
          <w:tcPr>
            <w:tcW w:w="19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810AA">
            <w:pPr>
              <w:jc w:val="center"/>
            </w:pPr>
            <w:r>
              <w:rPr>
                <w:rFonts w:ascii="宋体" w:hAnsi="宋体" w:eastAsia="宋体"/>
                <w:sz w:val="16"/>
              </w:rPr>
              <w:t>其中：当年财政拨款</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3B4137C">
            <w:pPr>
              <w:jc w:val="center"/>
            </w:pPr>
            <w:r>
              <w:rPr>
                <w:rFonts w:ascii="宋体" w:hAnsi="宋体" w:eastAsia="宋体"/>
                <w:sz w:val="16"/>
              </w:rPr>
              <w:t>26.97</w:t>
            </w:r>
          </w:p>
        </w:tc>
        <w:tc>
          <w:tcPr>
            <w:tcW w:w="1099" w:type="dxa"/>
            <w:tcBorders>
              <w:top w:val="single" w:color="auto" w:sz="10" w:space="0"/>
              <w:left w:val="single" w:color="auto" w:sz="10" w:space="0"/>
              <w:bottom w:val="single" w:color="auto" w:sz="10" w:space="0"/>
              <w:right w:val="single" w:color="auto" w:sz="10" w:space="0"/>
              <w:insideV w:val="single" w:sz="10" w:space="0"/>
            </w:tcBorders>
            <w:vAlign w:val="center"/>
          </w:tcPr>
          <w:p w14:paraId="7278ED5E">
            <w:pPr>
              <w:jc w:val="center"/>
            </w:pPr>
            <w:r>
              <w:rPr>
                <w:rFonts w:ascii="宋体" w:hAnsi="宋体" w:eastAsia="宋体"/>
                <w:sz w:val="16"/>
              </w:rPr>
              <w:t>26.97</w:t>
            </w:r>
          </w:p>
        </w:tc>
        <w:tc>
          <w:tcPr>
            <w:tcW w:w="1019" w:type="dxa"/>
            <w:tcBorders>
              <w:top w:val="single" w:color="auto" w:sz="10" w:space="0"/>
              <w:left w:val="single" w:color="auto" w:sz="10" w:space="0"/>
              <w:bottom w:val="single" w:color="auto" w:sz="10" w:space="0"/>
              <w:right w:val="single" w:color="auto" w:sz="10" w:space="0"/>
              <w:insideV w:val="single" w:sz="10" w:space="0"/>
            </w:tcBorders>
            <w:vAlign w:val="center"/>
          </w:tcPr>
          <w:p w14:paraId="42B8A381">
            <w:pPr>
              <w:jc w:val="center"/>
            </w:pPr>
            <w:r>
              <w:rPr>
                <w:rFonts w:ascii="宋体" w:hAnsi="宋体" w:eastAsia="宋体"/>
                <w:sz w:val="16"/>
              </w:rPr>
              <w:t>24.97</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72583C3C">
            <w:pPr>
              <w:jc w:val="center"/>
            </w:pPr>
            <w:r>
              <w:rPr>
                <w:rFonts w:ascii="宋体" w:hAnsi="宋体" w:eastAsia="宋体"/>
                <w:sz w:val="16"/>
              </w:rPr>
              <w:t>—</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7BC625E2">
            <w:pPr>
              <w:jc w:val="center"/>
            </w:pPr>
            <w:r>
              <w:rPr>
                <w:rFonts w:ascii="宋体" w:hAnsi="宋体" w:eastAsia="宋体"/>
                <w:sz w:val="16"/>
              </w:rPr>
              <w:t>—</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3E017D56">
            <w:pPr>
              <w:jc w:val="center"/>
            </w:pPr>
            <w:r>
              <w:rPr>
                <w:rFonts w:ascii="宋体" w:hAnsi="宋体" w:eastAsia="宋体"/>
                <w:sz w:val="16"/>
              </w:rPr>
              <w:t>—</w:t>
            </w:r>
          </w:p>
        </w:tc>
      </w:tr>
      <w:tr w14:paraId="2CE2829C">
        <w:tblPrEx>
          <w:tblCellMar>
            <w:top w:w="0" w:type="dxa"/>
            <w:left w:w="108" w:type="dxa"/>
            <w:bottom w:w="0" w:type="dxa"/>
            <w:right w:w="108" w:type="dxa"/>
          </w:tblCellMar>
        </w:tblPrEx>
        <w:trPr>
          <w:trHeight w:val="437" w:hRule="atLeast"/>
        </w:trPr>
        <w:tc>
          <w:tcPr>
            <w:tcW w:w="985" w:type="dxa"/>
            <w:vMerge w:val="continue"/>
            <w:tcBorders>
              <w:top w:val="single" w:color="auto" w:sz="10" w:space="0"/>
              <w:left w:val="single" w:color="auto" w:sz="10" w:space="0"/>
              <w:bottom w:val="single" w:color="auto" w:sz="10" w:space="0"/>
              <w:right w:val="single" w:color="auto" w:sz="10" w:space="0"/>
              <w:insideV w:val="single" w:sz="10" w:space="0"/>
            </w:tcBorders>
          </w:tcPr>
          <w:p w14:paraId="11085B2B"/>
        </w:tc>
        <w:tc>
          <w:tcPr>
            <w:tcW w:w="19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1DE4E">
            <w:pPr>
              <w:jc w:val="center"/>
            </w:pPr>
            <w:r>
              <w:rPr>
                <w:rFonts w:ascii="宋体" w:hAnsi="宋体" w:eastAsia="宋体"/>
                <w:sz w:val="16"/>
              </w:rPr>
              <w:t xml:space="preserve">      上年结转资金</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1420A06">
            <w:pPr>
              <w:jc w:val="center"/>
            </w:pPr>
            <w:r>
              <w:rPr>
                <w:rFonts w:ascii="宋体" w:hAnsi="宋体" w:eastAsia="宋体"/>
                <w:sz w:val="16"/>
              </w:rPr>
              <w:t>0.00</w:t>
            </w:r>
          </w:p>
        </w:tc>
        <w:tc>
          <w:tcPr>
            <w:tcW w:w="1099" w:type="dxa"/>
            <w:tcBorders>
              <w:top w:val="single" w:color="auto" w:sz="10" w:space="0"/>
              <w:left w:val="single" w:color="auto" w:sz="10" w:space="0"/>
              <w:bottom w:val="single" w:color="auto" w:sz="10" w:space="0"/>
              <w:right w:val="single" w:color="auto" w:sz="10" w:space="0"/>
              <w:insideV w:val="single" w:sz="10" w:space="0"/>
            </w:tcBorders>
            <w:vAlign w:val="center"/>
          </w:tcPr>
          <w:p w14:paraId="6729B16C">
            <w:pPr>
              <w:jc w:val="center"/>
            </w:pPr>
            <w:r>
              <w:rPr>
                <w:rFonts w:ascii="宋体" w:hAnsi="宋体" w:eastAsia="宋体"/>
                <w:sz w:val="16"/>
              </w:rPr>
              <w:t>0.00</w:t>
            </w:r>
          </w:p>
        </w:tc>
        <w:tc>
          <w:tcPr>
            <w:tcW w:w="1019" w:type="dxa"/>
            <w:tcBorders>
              <w:top w:val="single" w:color="auto" w:sz="10" w:space="0"/>
              <w:left w:val="single" w:color="auto" w:sz="10" w:space="0"/>
              <w:bottom w:val="single" w:color="auto" w:sz="10" w:space="0"/>
              <w:right w:val="single" w:color="auto" w:sz="10" w:space="0"/>
              <w:insideV w:val="single" w:sz="10" w:space="0"/>
            </w:tcBorders>
            <w:vAlign w:val="center"/>
          </w:tcPr>
          <w:p w14:paraId="4D8FB21D">
            <w:pPr>
              <w:jc w:val="center"/>
            </w:pPr>
            <w:r>
              <w:rPr>
                <w:rFonts w:ascii="宋体" w:hAnsi="宋体" w:eastAsia="宋体"/>
                <w:sz w:val="16"/>
              </w:rPr>
              <w:t>0.00</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75C1A16B">
            <w:pPr>
              <w:jc w:val="center"/>
            </w:pPr>
            <w:r>
              <w:rPr>
                <w:rFonts w:ascii="宋体" w:hAnsi="宋体" w:eastAsia="宋体"/>
                <w:sz w:val="16"/>
              </w:rPr>
              <w:t>—</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75824ADD">
            <w:pPr>
              <w:jc w:val="center"/>
            </w:pPr>
            <w:r>
              <w:rPr>
                <w:rFonts w:ascii="宋体" w:hAnsi="宋体" w:eastAsia="宋体"/>
                <w:sz w:val="16"/>
              </w:rPr>
              <w:t>—</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3C8A7F7D">
            <w:pPr>
              <w:jc w:val="center"/>
            </w:pPr>
            <w:r>
              <w:rPr>
                <w:rFonts w:ascii="宋体" w:hAnsi="宋体" w:eastAsia="宋体"/>
                <w:sz w:val="16"/>
              </w:rPr>
              <w:t>—</w:t>
            </w:r>
          </w:p>
        </w:tc>
      </w:tr>
      <w:tr w14:paraId="51244AEB">
        <w:tblPrEx>
          <w:tblCellMar>
            <w:top w:w="0" w:type="dxa"/>
            <w:left w:w="108" w:type="dxa"/>
            <w:bottom w:w="0" w:type="dxa"/>
            <w:right w:w="108" w:type="dxa"/>
          </w:tblCellMar>
        </w:tblPrEx>
        <w:trPr>
          <w:trHeight w:val="437" w:hRule="atLeast"/>
        </w:trPr>
        <w:tc>
          <w:tcPr>
            <w:tcW w:w="985" w:type="dxa"/>
            <w:vMerge w:val="continue"/>
            <w:tcBorders>
              <w:top w:val="single" w:color="auto" w:sz="10" w:space="0"/>
              <w:left w:val="single" w:color="auto" w:sz="10" w:space="0"/>
              <w:bottom w:val="single" w:color="auto" w:sz="10" w:space="0"/>
              <w:right w:val="single" w:color="auto" w:sz="10" w:space="0"/>
              <w:insideV w:val="single" w:sz="10" w:space="0"/>
            </w:tcBorders>
          </w:tcPr>
          <w:p w14:paraId="5A5B46CB"/>
        </w:tc>
        <w:tc>
          <w:tcPr>
            <w:tcW w:w="19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664C0">
            <w:pPr>
              <w:jc w:val="center"/>
            </w:pPr>
            <w:r>
              <w:rPr>
                <w:rFonts w:ascii="宋体" w:hAnsi="宋体" w:eastAsia="宋体"/>
                <w:sz w:val="16"/>
              </w:rPr>
              <w:t xml:space="preserve">  其他资金</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F71BFE8">
            <w:pPr>
              <w:jc w:val="center"/>
            </w:pPr>
            <w:r>
              <w:rPr>
                <w:rFonts w:ascii="宋体" w:hAnsi="宋体" w:eastAsia="宋体"/>
                <w:sz w:val="16"/>
              </w:rPr>
              <w:t>0.00</w:t>
            </w:r>
          </w:p>
        </w:tc>
        <w:tc>
          <w:tcPr>
            <w:tcW w:w="1099" w:type="dxa"/>
            <w:tcBorders>
              <w:top w:val="single" w:color="auto" w:sz="10" w:space="0"/>
              <w:left w:val="single" w:color="auto" w:sz="10" w:space="0"/>
              <w:bottom w:val="single" w:color="auto" w:sz="10" w:space="0"/>
              <w:right w:val="single" w:color="auto" w:sz="10" w:space="0"/>
              <w:insideV w:val="single" w:sz="10" w:space="0"/>
            </w:tcBorders>
            <w:vAlign w:val="center"/>
          </w:tcPr>
          <w:p w14:paraId="122BA192">
            <w:pPr>
              <w:jc w:val="center"/>
            </w:pPr>
            <w:r>
              <w:rPr>
                <w:rFonts w:ascii="宋体" w:hAnsi="宋体" w:eastAsia="宋体"/>
                <w:sz w:val="16"/>
              </w:rPr>
              <w:t>0.00</w:t>
            </w:r>
          </w:p>
        </w:tc>
        <w:tc>
          <w:tcPr>
            <w:tcW w:w="1019" w:type="dxa"/>
            <w:tcBorders>
              <w:top w:val="single" w:color="auto" w:sz="10" w:space="0"/>
              <w:left w:val="single" w:color="auto" w:sz="10" w:space="0"/>
              <w:bottom w:val="single" w:color="auto" w:sz="10" w:space="0"/>
              <w:right w:val="single" w:color="auto" w:sz="10" w:space="0"/>
              <w:insideV w:val="single" w:sz="10" w:space="0"/>
            </w:tcBorders>
            <w:vAlign w:val="center"/>
          </w:tcPr>
          <w:p w14:paraId="7E01AD74">
            <w:pPr>
              <w:jc w:val="center"/>
            </w:pPr>
            <w:r>
              <w:rPr>
                <w:rFonts w:ascii="宋体" w:hAnsi="宋体" w:eastAsia="宋体"/>
                <w:sz w:val="16"/>
              </w:rPr>
              <w:t>0.00</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6723E43F">
            <w:pPr>
              <w:jc w:val="center"/>
            </w:pPr>
            <w:r>
              <w:rPr>
                <w:rFonts w:ascii="宋体" w:hAnsi="宋体" w:eastAsia="宋体"/>
                <w:sz w:val="16"/>
              </w:rPr>
              <w:t>—</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3524B6FA">
            <w:pPr>
              <w:jc w:val="center"/>
            </w:pPr>
            <w:r>
              <w:rPr>
                <w:rFonts w:ascii="宋体" w:hAnsi="宋体" w:eastAsia="宋体"/>
                <w:sz w:val="16"/>
              </w:rPr>
              <w:t>—</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5BFF3B47">
            <w:pPr>
              <w:jc w:val="center"/>
            </w:pPr>
            <w:r>
              <w:rPr>
                <w:rFonts w:ascii="宋体" w:hAnsi="宋体" w:eastAsia="宋体"/>
                <w:sz w:val="16"/>
              </w:rPr>
              <w:t>—</w:t>
            </w:r>
          </w:p>
        </w:tc>
      </w:tr>
      <w:tr w14:paraId="22C509F8">
        <w:tblPrEx>
          <w:tblCellMar>
            <w:top w:w="0" w:type="dxa"/>
            <w:left w:w="108" w:type="dxa"/>
            <w:bottom w:w="0" w:type="dxa"/>
            <w:right w:w="108" w:type="dxa"/>
          </w:tblCellMar>
        </w:tblPrEx>
        <w:trPr>
          <w:trHeight w:val="437" w:hRule="atLeast"/>
        </w:trPr>
        <w:tc>
          <w:tcPr>
            <w:tcW w:w="98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F5FF22">
            <w:pPr>
              <w:jc w:val="center"/>
            </w:pPr>
            <w:r>
              <w:rPr>
                <w:rFonts w:ascii="宋体" w:hAnsi="宋体" w:eastAsia="宋体"/>
                <w:sz w:val="16"/>
              </w:rPr>
              <w:t>年度总体目标</w:t>
            </w:r>
          </w:p>
        </w:tc>
        <w:tc>
          <w:tcPr>
            <w:tcW w:w="295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B6E695">
            <w:pPr>
              <w:jc w:val="center"/>
            </w:pPr>
            <w:r>
              <w:rPr>
                <w:rFonts w:ascii="宋体" w:hAnsi="宋体" w:eastAsia="宋体"/>
                <w:sz w:val="16"/>
              </w:rPr>
              <w:t>预期目标</w:t>
            </w:r>
          </w:p>
        </w:tc>
        <w:tc>
          <w:tcPr>
            <w:tcW w:w="507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9C7182">
            <w:pPr>
              <w:jc w:val="center"/>
            </w:pPr>
            <w:r>
              <w:rPr>
                <w:rFonts w:ascii="宋体" w:hAnsi="宋体" w:eastAsia="宋体"/>
                <w:sz w:val="16"/>
              </w:rPr>
              <w:t>实际完成情况</w:t>
            </w:r>
          </w:p>
        </w:tc>
      </w:tr>
      <w:tr w14:paraId="2F586295">
        <w:tblPrEx>
          <w:tblCellMar>
            <w:top w:w="0" w:type="dxa"/>
            <w:left w:w="108" w:type="dxa"/>
            <w:bottom w:w="0" w:type="dxa"/>
            <w:right w:w="108" w:type="dxa"/>
          </w:tblCellMar>
        </w:tblPrEx>
        <w:trPr>
          <w:trHeight w:val="2055" w:hRule="atLeast"/>
        </w:trPr>
        <w:tc>
          <w:tcPr>
            <w:tcW w:w="985" w:type="dxa"/>
            <w:vMerge w:val="continue"/>
            <w:tcBorders>
              <w:top w:val="single" w:color="auto" w:sz="10" w:space="0"/>
              <w:left w:val="single" w:color="auto" w:sz="10" w:space="0"/>
              <w:bottom w:val="single" w:color="auto" w:sz="10" w:space="0"/>
              <w:right w:val="single" w:color="auto" w:sz="10" w:space="0"/>
              <w:insideV w:val="single" w:sz="10" w:space="0"/>
            </w:tcBorders>
          </w:tcPr>
          <w:p w14:paraId="7027A763"/>
        </w:tc>
        <w:tc>
          <w:tcPr>
            <w:tcW w:w="295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A81BA5">
            <w:pPr>
              <w:jc w:val="both"/>
            </w:pPr>
            <w:r>
              <w:rPr>
                <w:rFonts w:ascii="宋体" w:hAnsi="宋体" w:eastAsia="宋体"/>
                <w:sz w:val="16"/>
              </w:rPr>
              <w:t>2021年结转2024年专项资金</w:t>
            </w:r>
            <w:r>
              <w:rPr>
                <w:rFonts w:hint="eastAsia" w:ascii="宋体" w:hAnsi="宋体"/>
                <w:sz w:val="16"/>
                <w:lang w:eastAsia="zh-CN"/>
              </w:rPr>
              <w:t>－</w:t>
            </w:r>
            <w:r>
              <w:rPr>
                <w:rFonts w:ascii="宋体" w:hAnsi="宋体" w:eastAsia="宋体"/>
                <w:sz w:val="16"/>
              </w:rPr>
              <w:t>和地财综</w:t>
            </w:r>
            <w:r>
              <w:rPr>
                <w:rFonts w:hint="eastAsia" w:ascii="宋体" w:hAnsi="宋体"/>
                <w:sz w:val="16"/>
                <w:lang w:eastAsia="zh-CN"/>
              </w:rPr>
              <w:t>〔2021〕13号</w:t>
            </w:r>
            <w:r>
              <w:rPr>
                <w:rFonts w:ascii="宋体" w:hAnsi="宋体" w:eastAsia="宋体"/>
                <w:sz w:val="16"/>
              </w:rPr>
              <w:t>：2021年中央专项彩票公益金支持地（县，市）社会福利项目资金的通知，提升改造2所敬老院，提高老年人生活质量，提升服务能力。</w:t>
            </w:r>
          </w:p>
        </w:tc>
        <w:tc>
          <w:tcPr>
            <w:tcW w:w="507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D3DFF1">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已完成提升改造2所敬老院，资金已使用24.97万元，通过项目的实施，提高老年人生活质量，提升服务能力。</w:t>
            </w:r>
          </w:p>
        </w:tc>
      </w:tr>
      <w:tr w14:paraId="1534D6DF">
        <w:tblPrEx>
          <w:tblCellMar>
            <w:top w:w="0" w:type="dxa"/>
            <w:left w:w="108" w:type="dxa"/>
            <w:bottom w:w="0" w:type="dxa"/>
            <w:right w:w="108" w:type="dxa"/>
          </w:tblCellMar>
        </w:tblPrEx>
        <w:trPr>
          <w:trHeight w:val="1246" w:hRule="atLeast"/>
        </w:trPr>
        <w:tc>
          <w:tcPr>
            <w:tcW w:w="985" w:type="dxa"/>
            <w:tcBorders>
              <w:top w:val="single" w:color="auto" w:sz="10" w:space="0"/>
              <w:left w:val="single" w:color="auto" w:sz="10" w:space="0"/>
              <w:bottom w:val="single" w:color="auto" w:sz="10" w:space="0"/>
              <w:right w:val="single" w:color="auto" w:sz="10" w:space="0"/>
              <w:insideV w:val="single" w:sz="10" w:space="0"/>
            </w:tcBorders>
          </w:tcPr>
          <w:p w14:paraId="1A510947"/>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103D3EF4">
            <w:pPr>
              <w:jc w:val="center"/>
            </w:pPr>
            <w:r>
              <w:rPr>
                <w:rFonts w:ascii="宋体" w:hAnsi="宋体" w:eastAsia="宋体"/>
                <w:sz w:val="16"/>
              </w:rPr>
              <w:t>一级指标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54E6481">
            <w:pPr>
              <w:jc w:val="center"/>
            </w:pPr>
            <w:r>
              <w:rPr>
                <w:rFonts w:ascii="宋体" w:hAnsi="宋体" w:eastAsia="宋体"/>
                <w:sz w:val="16"/>
              </w:rPr>
              <w:t>二级指标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A0FDA1E">
            <w:pPr>
              <w:jc w:val="center"/>
            </w:pPr>
            <w:r>
              <w:rPr>
                <w:rFonts w:ascii="宋体" w:hAnsi="宋体" w:eastAsia="宋体"/>
                <w:sz w:val="16"/>
              </w:rPr>
              <w:t>三级指标</w:t>
            </w:r>
          </w:p>
        </w:tc>
        <w:tc>
          <w:tcPr>
            <w:tcW w:w="1099" w:type="dxa"/>
            <w:tcBorders>
              <w:top w:val="single" w:color="auto" w:sz="10" w:space="0"/>
              <w:left w:val="single" w:color="auto" w:sz="10" w:space="0"/>
              <w:bottom w:val="single" w:color="auto" w:sz="10" w:space="0"/>
              <w:right w:val="single" w:color="auto" w:sz="10" w:space="0"/>
              <w:insideV w:val="single" w:sz="10" w:space="0"/>
            </w:tcBorders>
            <w:vAlign w:val="center"/>
          </w:tcPr>
          <w:p w14:paraId="444974E3">
            <w:pPr>
              <w:jc w:val="center"/>
            </w:pPr>
            <w:r>
              <w:rPr>
                <w:rFonts w:ascii="宋体" w:hAnsi="宋体" w:eastAsia="宋体"/>
                <w:sz w:val="16"/>
              </w:rPr>
              <w:t>年度指标值</w:t>
            </w:r>
          </w:p>
        </w:tc>
        <w:tc>
          <w:tcPr>
            <w:tcW w:w="1019" w:type="dxa"/>
            <w:tcBorders>
              <w:top w:val="single" w:color="auto" w:sz="10" w:space="0"/>
              <w:left w:val="single" w:color="auto" w:sz="10" w:space="0"/>
              <w:bottom w:val="single" w:color="auto" w:sz="10" w:space="0"/>
              <w:right w:val="single" w:color="auto" w:sz="10" w:space="0"/>
              <w:insideV w:val="single" w:sz="10" w:space="0"/>
            </w:tcBorders>
            <w:vAlign w:val="center"/>
          </w:tcPr>
          <w:p w14:paraId="76DE13B5">
            <w:pPr>
              <w:jc w:val="center"/>
            </w:pPr>
            <w:r>
              <w:rPr>
                <w:rFonts w:ascii="宋体" w:hAnsi="宋体" w:eastAsia="宋体"/>
                <w:sz w:val="16"/>
              </w:rPr>
              <w:t>实际完成值</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2DA1EE3C">
            <w:pPr>
              <w:jc w:val="center"/>
            </w:pPr>
            <w:r>
              <w:rPr>
                <w:rFonts w:ascii="宋体" w:hAnsi="宋体" w:eastAsia="宋体"/>
                <w:sz w:val="16"/>
              </w:rPr>
              <w:t>分值</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7AD04673">
            <w:pPr>
              <w:jc w:val="center"/>
            </w:pPr>
            <w:r>
              <w:rPr>
                <w:rFonts w:ascii="宋体" w:hAnsi="宋体" w:eastAsia="宋体"/>
                <w:sz w:val="16"/>
              </w:rPr>
              <w:t>得分</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5A5B73FB">
            <w:pPr>
              <w:jc w:val="center"/>
            </w:pPr>
            <w:r>
              <w:rPr>
                <w:rFonts w:ascii="宋体" w:hAnsi="宋体" w:eastAsia="宋体"/>
                <w:sz w:val="16"/>
              </w:rPr>
              <w:t>偏差原因分析及改进措施</w:t>
            </w:r>
          </w:p>
        </w:tc>
      </w:tr>
      <w:tr w14:paraId="684DB7E4">
        <w:tblPrEx>
          <w:tblCellMar>
            <w:top w:w="0" w:type="dxa"/>
            <w:left w:w="108" w:type="dxa"/>
            <w:bottom w:w="0" w:type="dxa"/>
            <w:right w:w="108" w:type="dxa"/>
          </w:tblCellMar>
        </w:tblPrEx>
        <w:trPr>
          <w:trHeight w:val="1246" w:hRule="atLeast"/>
        </w:trPr>
        <w:tc>
          <w:tcPr>
            <w:tcW w:w="98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2373F">
            <w:pPr>
              <w:jc w:val="center"/>
            </w:pPr>
            <w:r>
              <w:rPr>
                <w:rFonts w:ascii="宋体" w:hAnsi="宋体" w:eastAsia="宋体"/>
                <w:sz w:val="16"/>
              </w:rPr>
              <w:t>年度绩效指标完成情况</w:t>
            </w:r>
          </w:p>
        </w:tc>
        <w:tc>
          <w:tcPr>
            <w:tcW w:w="98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E75894">
            <w:pPr>
              <w:jc w:val="center"/>
            </w:pPr>
            <w:r>
              <w:rPr>
                <w:rFonts w:ascii="宋体" w:hAnsi="宋体" w:eastAsia="宋体"/>
                <w:sz w:val="16"/>
              </w:rPr>
              <w:t>产出指标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BC860A2">
            <w:pPr>
              <w:jc w:val="center"/>
            </w:pPr>
            <w:r>
              <w:rPr>
                <w:rFonts w:ascii="宋体" w:hAnsi="宋体" w:eastAsia="宋体"/>
                <w:sz w:val="16"/>
              </w:rPr>
              <w:t>数量指标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AD24183">
            <w:pPr>
              <w:jc w:val="center"/>
            </w:pPr>
            <w:r>
              <w:rPr>
                <w:rFonts w:ascii="宋体" w:hAnsi="宋体" w:eastAsia="宋体"/>
                <w:sz w:val="16"/>
              </w:rPr>
              <w:t>改造提升敬老院数量</w:t>
            </w:r>
          </w:p>
        </w:tc>
        <w:tc>
          <w:tcPr>
            <w:tcW w:w="1099" w:type="dxa"/>
            <w:tcBorders>
              <w:top w:val="single" w:color="auto" w:sz="10" w:space="0"/>
              <w:left w:val="single" w:color="auto" w:sz="10" w:space="0"/>
              <w:bottom w:val="single" w:color="auto" w:sz="10" w:space="0"/>
              <w:right w:val="single" w:color="auto" w:sz="10" w:space="0"/>
              <w:insideV w:val="single" w:sz="10" w:space="0"/>
            </w:tcBorders>
            <w:vAlign w:val="center"/>
          </w:tcPr>
          <w:p w14:paraId="382295C6">
            <w:pPr>
              <w:jc w:val="center"/>
            </w:pPr>
            <w:r>
              <w:rPr>
                <w:rFonts w:ascii="宋体" w:hAnsi="宋体" w:eastAsia="宋体"/>
                <w:sz w:val="16"/>
              </w:rPr>
              <w:t>=1</w:t>
            </w:r>
          </w:p>
        </w:tc>
        <w:tc>
          <w:tcPr>
            <w:tcW w:w="1019" w:type="dxa"/>
            <w:tcBorders>
              <w:top w:val="single" w:color="auto" w:sz="10" w:space="0"/>
              <w:left w:val="single" w:color="auto" w:sz="10" w:space="0"/>
              <w:bottom w:val="single" w:color="auto" w:sz="10" w:space="0"/>
              <w:right w:val="single" w:color="auto" w:sz="10" w:space="0"/>
              <w:insideV w:val="single" w:sz="10" w:space="0"/>
            </w:tcBorders>
            <w:vAlign w:val="center"/>
          </w:tcPr>
          <w:p w14:paraId="722D4EDE">
            <w:pPr>
              <w:jc w:val="center"/>
            </w:pPr>
            <w:r>
              <w:rPr>
                <w:rFonts w:ascii="宋体" w:hAnsi="宋体" w:eastAsia="宋体"/>
                <w:sz w:val="16"/>
              </w:rPr>
              <w:t>=1</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587B8BD8">
            <w:pPr>
              <w:jc w:val="center"/>
            </w:pPr>
            <w:r>
              <w:rPr>
                <w:rFonts w:ascii="宋体" w:hAnsi="宋体" w:eastAsia="宋体"/>
                <w:sz w:val="16"/>
              </w:rPr>
              <w:t>10</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07B02391">
            <w:pPr>
              <w:jc w:val="center"/>
            </w:pPr>
            <w:r>
              <w:rPr>
                <w:rFonts w:ascii="宋体" w:hAnsi="宋体" w:eastAsia="宋体"/>
                <w:sz w:val="16"/>
              </w:rPr>
              <w:t>10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473D0F68">
            <w:pPr>
              <w:jc w:val="center"/>
            </w:pPr>
          </w:p>
        </w:tc>
      </w:tr>
      <w:tr w14:paraId="121BCAF7">
        <w:tblPrEx>
          <w:tblCellMar>
            <w:top w:w="0" w:type="dxa"/>
            <w:left w:w="108" w:type="dxa"/>
            <w:bottom w:w="0" w:type="dxa"/>
            <w:right w:w="108" w:type="dxa"/>
          </w:tblCellMar>
        </w:tblPrEx>
        <w:trPr>
          <w:trHeight w:val="1246" w:hRule="atLeast"/>
        </w:trPr>
        <w:tc>
          <w:tcPr>
            <w:tcW w:w="985" w:type="dxa"/>
            <w:vMerge w:val="continue"/>
            <w:tcBorders>
              <w:top w:val="single" w:color="auto" w:sz="10" w:space="0"/>
              <w:left w:val="single" w:color="auto" w:sz="10" w:space="0"/>
              <w:bottom w:val="single" w:color="auto" w:sz="10" w:space="0"/>
              <w:right w:val="single" w:color="auto" w:sz="10" w:space="0"/>
              <w:insideV w:val="single" w:sz="10" w:space="0"/>
            </w:tcBorders>
          </w:tcPr>
          <w:p w14:paraId="1519381C"/>
        </w:tc>
        <w:tc>
          <w:tcPr>
            <w:tcW w:w="985" w:type="dxa"/>
            <w:vMerge w:val="continue"/>
            <w:tcBorders>
              <w:top w:val="single" w:color="auto" w:sz="10" w:space="0"/>
              <w:left w:val="single" w:color="auto" w:sz="10" w:space="0"/>
              <w:bottom w:val="single" w:color="auto" w:sz="10" w:space="0"/>
              <w:right w:val="single" w:color="auto" w:sz="10" w:space="0"/>
              <w:insideV w:val="single" w:sz="10" w:space="0"/>
            </w:tcBorders>
          </w:tcPr>
          <w:p w14:paraId="1A2E8C67"/>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4FEBAB9">
            <w:pPr>
              <w:jc w:val="center"/>
            </w:pPr>
            <w:r>
              <w:rPr>
                <w:rFonts w:ascii="宋体" w:hAnsi="宋体" w:eastAsia="宋体"/>
                <w:sz w:val="16"/>
              </w:rPr>
              <w:t>质量指标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6FD3F44">
            <w:pPr>
              <w:jc w:val="center"/>
            </w:pPr>
            <w:r>
              <w:rPr>
                <w:rFonts w:ascii="宋体" w:hAnsi="宋体" w:eastAsia="宋体"/>
                <w:sz w:val="16"/>
              </w:rPr>
              <w:t>工程竣工验收合格率</w:t>
            </w:r>
          </w:p>
        </w:tc>
        <w:tc>
          <w:tcPr>
            <w:tcW w:w="1099" w:type="dxa"/>
            <w:tcBorders>
              <w:top w:val="single" w:color="auto" w:sz="10" w:space="0"/>
              <w:left w:val="single" w:color="auto" w:sz="10" w:space="0"/>
              <w:bottom w:val="single" w:color="auto" w:sz="10" w:space="0"/>
              <w:right w:val="single" w:color="auto" w:sz="10" w:space="0"/>
              <w:insideV w:val="single" w:sz="10" w:space="0"/>
            </w:tcBorders>
            <w:vAlign w:val="center"/>
          </w:tcPr>
          <w:p w14:paraId="4254865D">
            <w:pPr>
              <w:jc w:val="center"/>
            </w:pPr>
            <w:r>
              <w:rPr>
                <w:rFonts w:ascii="宋体" w:hAnsi="宋体" w:eastAsia="宋体"/>
                <w:sz w:val="16"/>
              </w:rPr>
              <w:t>=100%</w:t>
            </w:r>
          </w:p>
        </w:tc>
        <w:tc>
          <w:tcPr>
            <w:tcW w:w="1019" w:type="dxa"/>
            <w:tcBorders>
              <w:top w:val="single" w:color="auto" w:sz="10" w:space="0"/>
              <w:left w:val="single" w:color="auto" w:sz="10" w:space="0"/>
              <w:bottom w:val="single" w:color="auto" w:sz="10" w:space="0"/>
              <w:right w:val="single" w:color="auto" w:sz="10" w:space="0"/>
              <w:insideV w:val="single" w:sz="10" w:space="0"/>
            </w:tcBorders>
            <w:vAlign w:val="center"/>
          </w:tcPr>
          <w:p w14:paraId="0716A34F">
            <w:pPr>
              <w:jc w:val="center"/>
            </w:pPr>
            <w:r>
              <w:rPr>
                <w:rFonts w:ascii="宋体" w:hAnsi="宋体" w:eastAsia="宋体"/>
                <w:sz w:val="16"/>
              </w:rPr>
              <w:t>=100%</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2C0BC296">
            <w:pPr>
              <w:jc w:val="center"/>
            </w:pPr>
            <w:r>
              <w:rPr>
                <w:rFonts w:ascii="宋体" w:hAnsi="宋体" w:eastAsia="宋体"/>
                <w:sz w:val="16"/>
              </w:rPr>
              <w:t>10</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2863EEE7">
            <w:pPr>
              <w:jc w:val="center"/>
            </w:pPr>
            <w:r>
              <w:rPr>
                <w:rFonts w:ascii="宋体" w:hAnsi="宋体" w:eastAsia="宋体"/>
                <w:sz w:val="16"/>
              </w:rPr>
              <w:t>10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3C3A8392">
            <w:pPr>
              <w:jc w:val="center"/>
            </w:pPr>
          </w:p>
        </w:tc>
      </w:tr>
      <w:tr w14:paraId="199EFBEC">
        <w:tblPrEx>
          <w:tblCellMar>
            <w:top w:w="0" w:type="dxa"/>
            <w:left w:w="108" w:type="dxa"/>
            <w:bottom w:w="0" w:type="dxa"/>
            <w:right w:w="108" w:type="dxa"/>
          </w:tblCellMar>
        </w:tblPrEx>
        <w:trPr>
          <w:trHeight w:val="841" w:hRule="atLeast"/>
        </w:trPr>
        <w:tc>
          <w:tcPr>
            <w:tcW w:w="985" w:type="dxa"/>
            <w:vMerge w:val="continue"/>
            <w:tcBorders>
              <w:top w:val="single" w:color="auto" w:sz="10" w:space="0"/>
              <w:left w:val="single" w:color="auto" w:sz="10" w:space="0"/>
              <w:bottom w:val="single" w:color="auto" w:sz="10" w:space="0"/>
              <w:right w:val="single" w:color="auto" w:sz="10" w:space="0"/>
              <w:insideV w:val="single" w:sz="10" w:space="0"/>
            </w:tcBorders>
          </w:tcPr>
          <w:p w14:paraId="325C0063"/>
        </w:tc>
        <w:tc>
          <w:tcPr>
            <w:tcW w:w="985" w:type="dxa"/>
            <w:vMerge w:val="continue"/>
            <w:tcBorders>
              <w:top w:val="single" w:color="auto" w:sz="10" w:space="0"/>
              <w:left w:val="single" w:color="auto" w:sz="10" w:space="0"/>
              <w:bottom w:val="single" w:color="auto" w:sz="10" w:space="0"/>
              <w:right w:val="single" w:color="auto" w:sz="10" w:space="0"/>
              <w:insideV w:val="single" w:sz="10" w:space="0"/>
            </w:tcBorders>
          </w:tcPr>
          <w:p w14:paraId="6BE12BA1"/>
        </w:tc>
        <w:tc>
          <w:tcPr>
            <w:tcW w:w="9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9DD4B">
            <w:pPr>
              <w:jc w:val="center"/>
            </w:pPr>
            <w:r>
              <w:rPr>
                <w:rFonts w:ascii="宋体" w:hAnsi="宋体" w:eastAsia="宋体"/>
                <w:sz w:val="16"/>
              </w:rPr>
              <w:t>时效指标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5F7BF2B">
            <w:pPr>
              <w:jc w:val="center"/>
            </w:pPr>
            <w:r>
              <w:rPr>
                <w:rFonts w:ascii="宋体" w:hAnsi="宋体" w:eastAsia="宋体"/>
                <w:sz w:val="16"/>
              </w:rPr>
              <w:t>资金支付及时率</w:t>
            </w:r>
          </w:p>
        </w:tc>
        <w:tc>
          <w:tcPr>
            <w:tcW w:w="1099" w:type="dxa"/>
            <w:tcBorders>
              <w:top w:val="single" w:color="auto" w:sz="10" w:space="0"/>
              <w:left w:val="single" w:color="auto" w:sz="10" w:space="0"/>
              <w:bottom w:val="single" w:color="auto" w:sz="10" w:space="0"/>
              <w:right w:val="single" w:color="auto" w:sz="10" w:space="0"/>
              <w:insideV w:val="single" w:sz="10" w:space="0"/>
            </w:tcBorders>
            <w:vAlign w:val="center"/>
          </w:tcPr>
          <w:p w14:paraId="7F284294">
            <w:pPr>
              <w:jc w:val="center"/>
            </w:pPr>
            <w:r>
              <w:rPr>
                <w:rFonts w:ascii="宋体" w:hAnsi="宋体" w:eastAsia="宋体"/>
                <w:sz w:val="16"/>
              </w:rPr>
              <w:t>=100%</w:t>
            </w:r>
          </w:p>
        </w:tc>
        <w:tc>
          <w:tcPr>
            <w:tcW w:w="1019" w:type="dxa"/>
            <w:tcBorders>
              <w:top w:val="single" w:color="auto" w:sz="10" w:space="0"/>
              <w:left w:val="single" w:color="auto" w:sz="10" w:space="0"/>
              <w:bottom w:val="single" w:color="auto" w:sz="10" w:space="0"/>
              <w:right w:val="single" w:color="auto" w:sz="10" w:space="0"/>
              <w:insideV w:val="single" w:sz="10" w:space="0"/>
            </w:tcBorders>
            <w:vAlign w:val="center"/>
          </w:tcPr>
          <w:p w14:paraId="6EEF0F81">
            <w:pPr>
              <w:jc w:val="center"/>
            </w:pPr>
            <w:r>
              <w:rPr>
                <w:rFonts w:ascii="宋体" w:hAnsi="宋体" w:eastAsia="宋体"/>
                <w:sz w:val="16"/>
              </w:rPr>
              <w:t>=100%</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61228CA3">
            <w:pPr>
              <w:jc w:val="center"/>
            </w:pPr>
            <w:r>
              <w:rPr>
                <w:rFonts w:ascii="宋体" w:hAnsi="宋体" w:eastAsia="宋体"/>
                <w:sz w:val="16"/>
              </w:rPr>
              <w:t>10</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717ED4DF">
            <w:pPr>
              <w:jc w:val="center"/>
            </w:pPr>
            <w:r>
              <w:rPr>
                <w:rFonts w:ascii="宋体" w:hAnsi="宋体" w:eastAsia="宋体"/>
                <w:sz w:val="16"/>
              </w:rPr>
              <w:t>10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3951DC69">
            <w:pPr>
              <w:jc w:val="center"/>
            </w:pPr>
          </w:p>
        </w:tc>
      </w:tr>
      <w:tr w14:paraId="174B30D4">
        <w:tblPrEx>
          <w:tblCellMar>
            <w:top w:w="0" w:type="dxa"/>
            <w:left w:w="108" w:type="dxa"/>
            <w:bottom w:w="0" w:type="dxa"/>
            <w:right w:w="108" w:type="dxa"/>
          </w:tblCellMar>
        </w:tblPrEx>
        <w:trPr>
          <w:trHeight w:val="841" w:hRule="atLeast"/>
        </w:trPr>
        <w:tc>
          <w:tcPr>
            <w:tcW w:w="985" w:type="dxa"/>
            <w:vMerge w:val="continue"/>
            <w:tcBorders>
              <w:top w:val="single" w:color="auto" w:sz="10" w:space="0"/>
              <w:left w:val="single" w:color="auto" w:sz="10" w:space="0"/>
              <w:bottom w:val="single" w:color="auto" w:sz="10" w:space="0"/>
              <w:right w:val="single" w:color="auto" w:sz="10" w:space="0"/>
              <w:insideV w:val="single" w:sz="10" w:space="0"/>
            </w:tcBorders>
          </w:tcPr>
          <w:p w14:paraId="4A8E6D2B"/>
        </w:tc>
        <w:tc>
          <w:tcPr>
            <w:tcW w:w="985" w:type="dxa"/>
            <w:vMerge w:val="continue"/>
            <w:tcBorders>
              <w:top w:val="single" w:color="auto" w:sz="10" w:space="0"/>
              <w:left w:val="single" w:color="auto" w:sz="10" w:space="0"/>
              <w:bottom w:val="single" w:color="auto" w:sz="10" w:space="0"/>
              <w:right w:val="single" w:color="auto" w:sz="10" w:space="0"/>
              <w:insideV w:val="single" w:sz="10" w:space="0"/>
            </w:tcBorders>
          </w:tcPr>
          <w:p w14:paraId="0C1F77C9"/>
        </w:tc>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37656914"/>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EA499F4">
            <w:pPr>
              <w:jc w:val="center"/>
            </w:pPr>
            <w:r>
              <w:rPr>
                <w:rFonts w:ascii="宋体" w:hAnsi="宋体" w:eastAsia="宋体"/>
                <w:sz w:val="16"/>
              </w:rPr>
              <w:t>项目完成时间</w:t>
            </w:r>
          </w:p>
        </w:tc>
        <w:tc>
          <w:tcPr>
            <w:tcW w:w="1099" w:type="dxa"/>
            <w:tcBorders>
              <w:top w:val="single" w:color="auto" w:sz="10" w:space="0"/>
              <w:left w:val="single" w:color="auto" w:sz="10" w:space="0"/>
              <w:bottom w:val="single" w:color="auto" w:sz="10" w:space="0"/>
              <w:right w:val="single" w:color="auto" w:sz="10" w:space="0"/>
              <w:insideV w:val="single" w:sz="10" w:space="0"/>
            </w:tcBorders>
            <w:vAlign w:val="center"/>
          </w:tcPr>
          <w:p w14:paraId="7B9683EE">
            <w:pPr>
              <w:jc w:val="center"/>
            </w:pPr>
            <w:r>
              <w:rPr>
                <w:rFonts w:ascii="宋体" w:hAnsi="宋体" w:eastAsia="宋体"/>
                <w:sz w:val="16"/>
              </w:rPr>
              <w:t>2024年12月</w:t>
            </w:r>
          </w:p>
        </w:tc>
        <w:tc>
          <w:tcPr>
            <w:tcW w:w="1019" w:type="dxa"/>
            <w:tcBorders>
              <w:top w:val="single" w:color="auto" w:sz="10" w:space="0"/>
              <w:left w:val="single" w:color="auto" w:sz="10" w:space="0"/>
              <w:bottom w:val="single" w:color="auto" w:sz="10" w:space="0"/>
              <w:right w:val="single" w:color="auto" w:sz="10" w:space="0"/>
              <w:insideV w:val="single" w:sz="10" w:space="0"/>
            </w:tcBorders>
            <w:vAlign w:val="center"/>
          </w:tcPr>
          <w:p w14:paraId="115A17AD">
            <w:pPr>
              <w:jc w:val="center"/>
            </w:pPr>
            <w:r>
              <w:rPr>
                <w:rFonts w:ascii="宋体" w:hAnsi="宋体" w:eastAsia="宋体"/>
                <w:sz w:val="16"/>
              </w:rPr>
              <w:t>=2024年12月</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1770483F">
            <w:pPr>
              <w:jc w:val="center"/>
            </w:pPr>
            <w:r>
              <w:rPr>
                <w:rFonts w:ascii="宋体" w:hAnsi="宋体" w:eastAsia="宋体"/>
                <w:sz w:val="16"/>
              </w:rPr>
              <w:t>10</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63752119">
            <w:pPr>
              <w:jc w:val="center"/>
            </w:pPr>
            <w:r>
              <w:rPr>
                <w:rFonts w:ascii="宋体" w:hAnsi="宋体" w:eastAsia="宋体"/>
                <w:sz w:val="16"/>
              </w:rPr>
              <w:t>10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7B65B7BC">
            <w:pPr>
              <w:jc w:val="center"/>
            </w:pPr>
          </w:p>
        </w:tc>
      </w:tr>
      <w:tr w14:paraId="6C33FF5A">
        <w:tblPrEx>
          <w:tblCellMar>
            <w:top w:w="0" w:type="dxa"/>
            <w:left w:w="108" w:type="dxa"/>
            <w:bottom w:w="0" w:type="dxa"/>
            <w:right w:w="108" w:type="dxa"/>
          </w:tblCellMar>
        </w:tblPrEx>
        <w:trPr>
          <w:trHeight w:val="1650" w:hRule="atLeast"/>
        </w:trPr>
        <w:tc>
          <w:tcPr>
            <w:tcW w:w="985" w:type="dxa"/>
            <w:vMerge w:val="continue"/>
            <w:tcBorders>
              <w:top w:val="single" w:color="auto" w:sz="10" w:space="0"/>
              <w:left w:val="single" w:color="auto" w:sz="10" w:space="0"/>
              <w:bottom w:val="single" w:color="auto" w:sz="10" w:space="0"/>
              <w:right w:val="single" w:color="auto" w:sz="10" w:space="0"/>
              <w:insideV w:val="single" w:sz="10" w:space="0"/>
            </w:tcBorders>
          </w:tcPr>
          <w:p w14:paraId="2172B60D"/>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651A826C">
            <w:pPr>
              <w:jc w:val="center"/>
            </w:pPr>
            <w:r>
              <w:rPr>
                <w:rFonts w:ascii="宋体" w:hAnsi="宋体" w:eastAsia="宋体"/>
                <w:sz w:val="16"/>
              </w:rPr>
              <w:t>成本指标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5AA83A7">
            <w:pPr>
              <w:jc w:val="center"/>
            </w:pPr>
            <w:r>
              <w:rPr>
                <w:rFonts w:ascii="宋体" w:hAnsi="宋体" w:eastAsia="宋体"/>
                <w:sz w:val="16"/>
              </w:rPr>
              <w:t>经济成本指标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25D9B42">
            <w:pPr>
              <w:jc w:val="center"/>
            </w:pPr>
            <w:r>
              <w:rPr>
                <w:rFonts w:ascii="宋体" w:hAnsi="宋体" w:eastAsia="宋体"/>
                <w:sz w:val="16"/>
              </w:rPr>
              <w:t>敬老院提升改造费用</w:t>
            </w:r>
          </w:p>
        </w:tc>
        <w:tc>
          <w:tcPr>
            <w:tcW w:w="1099" w:type="dxa"/>
            <w:tcBorders>
              <w:top w:val="single" w:color="auto" w:sz="10" w:space="0"/>
              <w:left w:val="single" w:color="auto" w:sz="10" w:space="0"/>
              <w:bottom w:val="single" w:color="auto" w:sz="10" w:space="0"/>
              <w:right w:val="single" w:color="auto" w:sz="10" w:space="0"/>
              <w:insideV w:val="single" w:sz="10" w:space="0"/>
            </w:tcBorders>
            <w:vAlign w:val="center"/>
          </w:tcPr>
          <w:p w14:paraId="62580B84">
            <w:pPr>
              <w:jc w:val="center"/>
            </w:pPr>
            <w:r>
              <w:rPr>
                <w:rFonts w:ascii="宋体" w:hAnsi="宋体" w:eastAsia="宋体"/>
                <w:sz w:val="16"/>
              </w:rPr>
              <w:t>&lt;=269770.78元</w:t>
            </w:r>
          </w:p>
        </w:tc>
        <w:tc>
          <w:tcPr>
            <w:tcW w:w="1019" w:type="dxa"/>
            <w:tcBorders>
              <w:top w:val="single" w:color="auto" w:sz="10" w:space="0"/>
              <w:left w:val="single" w:color="auto" w:sz="10" w:space="0"/>
              <w:bottom w:val="single" w:color="auto" w:sz="10" w:space="0"/>
              <w:right w:val="single" w:color="auto" w:sz="10" w:space="0"/>
              <w:insideV w:val="single" w:sz="10" w:space="0"/>
            </w:tcBorders>
            <w:vAlign w:val="center"/>
          </w:tcPr>
          <w:p w14:paraId="529018BB">
            <w:pPr>
              <w:jc w:val="center"/>
            </w:pPr>
            <w:r>
              <w:rPr>
                <w:rFonts w:ascii="宋体" w:hAnsi="宋体" w:eastAsia="宋体"/>
                <w:sz w:val="16"/>
              </w:rPr>
              <w:t>=249770.78元</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2DC4587D">
            <w:pPr>
              <w:jc w:val="center"/>
            </w:pPr>
            <w:r>
              <w:rPr>
                <w:rFonts w:ascii="宋体" w:hAnsi="宋体" w:eastAsia="宋体"/>
                <w:sz w:val="16"/>
              </w:rPr>
              <w:t>20</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132A374C">
            <w:pPr>
              <w:jc w:val="center"/>
            </w:pPr>
            <w:r>
              <w:rPr>
                <w:rFonts w:ascii="宋体" w:hAnsi="宋体" w:eastAsia="宋体"/>
                <w:sz w:val="16"/>
              </w:rPr>
              <w:t>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01F2B58B">
            <w:pPr>
              <w:jc w:val="center"/>
            </w:pPr>
            <w:r>
              <w:rPr>
                <w:rFonts w:ascii="宋体" w:hAnsi="宋体" w:eastAsia="宋体"/>
                <w:sz w:val="16"/>
              </w:rPr>
              <w:t>剩余资金结转至2025年使用</w:t>
            </w:r>
          </w:p>
        </w:tc>
      </w:tr>
      <w:tr w14:paraId="66425F9F">
        <w:tblPrEx>
          <w:tblCellMar>
            <w:top w:w="0" w:type="dxa"/>
            <w:left w:w="108" w:type="dxa"/>
            <w:bottom w:w="0" w:type="dxa"/>
            <w:right w:w="108" w:type="dxa"/>
          </w:tblCellMar>
        </w:tblPrEx>
        <w:trPr>
          <w:trHeight w:val="1246" w:hRule="atLeast"/>
        </w:trPr>
        <w:tc>
          <w:tcPr>
            <w:tcW w:w="985" w:type="dxa"/>
            <w:vMerge w:val="continue"/>
            <w:tcBorders>
              <w:top w:val="single" w:color="auto" w:sz="10" w:space="0"/>
              <w:left w:val="single" w:color="auto" w:sz="10" w:space="0"/>
              <w:bottom w:val="single" w:color="auto" w:sz="10" w:space="0"/>
              <w:right w:val="single" w:color="auto" w:sz="10" w:space="0"/>
              <w:insideV w:val="single" w:sz="10" w:space="0"/>
            </w:tcBorders>
          </w:tcPr>
          <w:p w14:paraId="48F74AB9"/>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7C271501">
            <w:pPr>
              <w:jc w:val="center"/>
            </w:pPr>
            <w:r>
              <w:rPr>
                <w:rFonts w:ascii="宋体" w:hAnsi="宋体" w:eastAsia="宋体"/>
                <w:sz w:val="16"/>
              </w:rPr>
              <w:t>效益指标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E95EB62">
            <w:pPr>
              <w:jc w:val="center"/>
            </w:pPr>
            <w:r>
              <w:rPr>
                <w:rFonts w:ascii="宋体" w:hAnsi="宋体" w:eastAsia="宋体"/>
                <w:sz w:val="16"/>
              </w:rPr>
              <w:t>社会效益指标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CE8E653">
            <w:pPr>
              <w:jc w:val="center"/>
            </w:pPr>
            <w:r>
              <w:rPr>
                <w:rFonts w:ascii="宋体" w:hAnsi="宋体" w:eastAsia="宋体"/>
                <w:sz w:val="16"/>
              </w:rPr>
              <w:t>完善福利机构福利质量</w:t>
            </w:r>
          </w:p>
        </w:tc>
        <w:tc>
          <w:tcPr>
            <w:tcW w:w="1099" w:type="dxa"/>
            <w:tcBorders>
              <w:top w:val="single" w:color="auto" w:sz="10" w:space="0"/>
              <w:left w:val="single" w:color="auto" w:sz="10" w:space="0"/>
              <w:bottom w:val="single" w:color="auto" w:sz="10" w:space="0"/>
              <w:right w:val="single" w:color="auto" w:sz="10" w:space="0"/>
              <w:insideV w:val="single" w:sz="10" w:space="0"/>
            </w:tcBorders>
            <w:vAlign w:val="center"/>
          </w:tcPr>
          <w:p w14:paraId="10E8BFA9">
            <w:pPr>
              <w:jc w:val="center"/>
            </w:pPr>
            <w:r>
              <w:rPr>
                <w:rFonts w:ascii="宋体" w:hAnsi="宋体" w:eastAsia="宋体"/>
                <w:sz w:val="16"/>
              </w:rPr>
              <w:t>设施更完善，便利，效果显著</w:t>
            </w:r>
          </w:p>
        </w:tc>
        <w:tc>
          <w:tcPr>
            <w:tcW w:w="1019" w:type="dxa"/>
            <w:tcBorders>
              <w:top w:val="single" w:color="auto" w:sz="10" w:space="0"/>
              <w:left w:val="single" w:color="auto" w:sz="10" w:space="0"/>
              <w:bottom w:val="single" w:color="auto" w:sz="10" w:space="0"/>
              <w:right w:val="single" w:color="auto" w:sz="10" w:space="0"/>
              <w:insideV w:val="single" w:sz="10" w:space="0"/>
            </w:tcBorders>
            <w:vAlign w:val="center"/>
          </w:tcPr>
          <w:p w14:paraId="4B6CF299">
            <w:pPr>
              <w:jc w:val="center"/>
            </w:pPr>
            <w:r>
              <w:rPr>
                <w:rFonts w:ascii="宋体" w:hAnsi="宋体" w:eastAsia="宋体"/>
                <w:sz w:val="16"/>
              </w:rPr>
              <w:t>设施更完善，便利，效果显著</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628D7917">
            <w:pPr>
              <w:jc w:val="center"/>
            </w:pPr>
            <w:r>
              <w:rPr>
                <w:rFonts w:ascii="宋体" w:hAnsi="宋体" w:eastAsia="宋体"/>
                <w:sz w:val="16"/>
              </w:rPr>
              <w:t>20</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0D490953">
            <w:pPr>
              <w:jc w:val="center"/>
            </w:pPr>
            <w:r>
              <w:rPr>
                <w:rFonts w:ascii="宋体" w:hAnsi="宋体" w:eastAsia="宋体"/>
                <w:sz w:val="16"/>
              </w:rPr>
              <w:t>20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62ACFA8A">
            <w:pPr>
              <w:jc w:val="center"/>
            </w:pPr>
          </w:p>
        </w:tc>
      </w:tr>
      <w:tr w14:paraId="7818DFBF">
        <w:tblPrEx>
          <w:tblCellMar>
            <w:top w:w="0" w:type="dxa"/>
            <w:left w:w="108" w:type="dxa"/>
            <w:bottom w:w="0" w:type="dxa"/>
            <w:right w:w="108" w:type="dxa"/>
          </w:tblCellMar>
        </w:tblPrEx>
        <w:trPr>
          <w:trHeight w:val="1246" w:hRule="atLeast"/>
        </w:trPr>
        <w:tc>
          <w:tcPr>
            <w:tcW w:w="985" w:type="dxa"/>
            <w:vMerge w:val="continue"/>
            <w:tcBorders>
              <w:top w:val="single" w:color="auto" w:sz="10" w:space="0"/>
              <w:left w:val="single" w:color="auto" w:sz="10" w:space="0"/>
              <w:bottom w:val="single" w:color="auto" w:sz="10" w:space="0"/>
              <w:right w:val="single" w:color="auto" w:sz="10" w:space="0"/>
              <w:insideV w:val="single" w:sz="10" w:space="0"/>
            </w:tcBorders>
          </w:tcPr>
          <w:p w14:paraId="6E83A4E5"/>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068B2606">
            <w:pPr>
              <w:jc w:val="center"/>
            </w:pPr>
            <w:r>
              <w:rPr>
                <w:rFonts w:ascii="宋体" w:hAnsi="宋体" w:eastAsia="宋体"/>
                <w:sz w:val="16"/>
              </w:rPr>
              <w:t>满意度指标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154A0DF">
            <w:pPr>
              <w:jc w:val="center"/>
            </w:pPr>
            <w:r>
              <w:rPr>
                <w:rFonts w:ascii="宋体" w:hAnsi="宋体" w:eastAsia="宋体"/>
                <w:sz w:val="16"/>
              </w:rPr>
              <w:t>满意度指标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BDEFD11">
            <w:pPr>
              <w:jc w:val="center"/>
            </w:pPr>
            <w:r>
              <w:rPr>
                <w:rFonts w:ascii="宋体" w:hAnsi="宋体" w:eastAsia="宋体"/>
                <w:sz w:val="16"/>
              </w:rPr>
              <w:t>福利机构服务对象满意率</w:t>
            </w:r>
          </w:p>
        </w:tc>
        <w:tc>
          <w:tcPr>
            <w:tcW w:w="1099" w:type="dxa"/>
            <w:tcBorders>
              <w:top w:val="single" w:color="auto" w:sz="10" w:space="0"/>
              <w:left w:val="single" w:color="auto" w:sz="10" w:space="0"/>
              <w:bottom w:val="single" w:color="auto" w:sz="10" w:space="0"/>
              <w:right w:val="single" w:color="auto" w:sz="10" w:space="0"/>
              <w:insideV w:val="single" w:sz="10" w:space="0"/>
            </w:tcBorders>
            <w:vAlign w:val="center"/>
          </w:tcPr>
          <w:p w14:paraId="24ECC398">
            <w:pPr>
              <w:jc w:val="center"/>
            </w:pPr>
            <w:r>
              <w:rPr>
                <w:rFonts w:ascii="宋体" w:hAnsi="宋体" w:eastAsia="宋体"/>
                <w:sz w:val="16"/>
              </w:rPr>
              <w:t>&gt;=95%</w:t>
            </w:r>
          </w:p>
        </w:tc>
        <w:tc>
          <w:tcPr>
            <w:tcW w:w="1019" w:type="dxa"/>
            <w:tcBorders>
              <w:top w:val="single" w:color="auto" w:sz="10" w:space="0"/>
              <w:left w:val="single" w:color="auto" w:sz="10" w:space="0"/>
              <w:bottom w:val="single" w:color="auto" w:sz="10" w:space="0"/>
              <w:right w:val="single" w:color="auto" w:sz="10" w:space="0"/>
              <w:insideV w:val="single" w:sz="10" w:space="0"/>
            </w:tcBorders>
            <w:vAlign w:val="center"/>
          </w:tcPr>
          <w:p w14:paraId="51FD6D80">
            <w:pPr>
              <w:jc w:val="center"/>
            </w:pPr>
            <w:r>
              <w:rPr>
                <w:rFonts w:ascii="宋体" w:hAnsi="宋体" w:eastAsia="宋体"/>
                <w:sz w:val="16"/>
              </w:rPr>
              <w:t>=100%</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786E37D6">
            <w:pPr>
              <w:jc w:val="center"/>
            </w:pPr>
            <w:r>
              <w:rPr>
                <w:rFonts w:ascii="宋体" w:hAnsi="宋体" w:eastAsia="宋体"/>
                <w:sz w:val="16"/>
              </w:rPr>
              <w:t>10</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7787D615">
            <w:pPr>
              <w:jc w:val="center"/>
            </w:pPr>
            <w:r>
              <w:rPr>
                <w:rFonts w:ascii="宋体" w:hAnsi="宋体" w:eastAsia="宋体"/>
                <w:sz w:val="16"/>
              </w:rPr>
              <w:t>10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74D88D24">
            <w:pPr>
              <w:jc w:val="center"/>
            </w:pPr>
          </w:p>
        </w:tc>
      </w:tr>
      <w:tr w14:paraId="7FC1A048">
        <w:tblPrEx>
          <w:tblCellMar>
            <w:top w:w="0" w:type="dxa"/>
            <w:left w:w="108" w:type="dxa"/>
            <w:bottom w:w="0" w:type="dxa"/>
            <w:right w:w="108" w:type="dxa"/>
          </w:tblCellMar>
        </w:tblPrEx>
        <w:trPr>
          <w:trHeight w:val="874" w:hRule="atLeast"/>
        </w:trPr>
        <w:tc>
          <w:tcPr>
            <w:tcW w:w="504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C30614">
            <w:pPr>
              <w:jc w:val="center"/>
            </w:pPr>
            <w:r>
              <w:rPr>
                <w:rFonts w:ascii="宋体" w:hAnsi="宋体" w:eastAsia="宋体"/>
                <w:sz w:val="16"/>
              </w:rPr>
              <w:t>总分</w:t>
            </w:r>
          </w:p>
        </w:tc>
        <w:tc>
          <w:tcPr>
            <w:tcW w:w="1019" w:type="dxa"/>
            <w:tcBorders>
              <w:top w:val="single" w:color="auto" w:sz="10" w:space="0"/>
              <w:left w:val="single" w:color="auto" w:sz="10" w:space="0"/>
              <w:bottom w:val="single" w:color="auto" w:sz="10" w:space="0"/>
              <w:right w:val="single" w:color="auto" w:sz="10" w:space="0"/>
              <w:insideV w:val="single" w:sz="10" w:space="0"/>
            </w:tcBorders>
          </w:tcPr>
          <w:p w14:paraId="35D38DF7"/>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51A8CA07">
            <w:pPr>
              <w:jc w:val="center"/>
            </w:pPr>
            <w:r>
              <w:rPr>
                <w:rFonts w:ascii="宋体" w:hAnsi="宋体" w:eastAsia="宋体"/>
                <w:sz w:val="16"/>
              </w:rPr>
              <w:t>100</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752FDDAB">
            <w:pPr>
              <w:jc w:val="center"/>
            </w:pPr>
            <w:r>
              <w:rPr>
                <w:rFonts w:ascii="宋体" w:hAnsi="宋体" w:eastAsia="宋体"/>
                <w:sz w:val="16"/>
              </w:rPr>
              <w:t>78.14分</w:t>
            </w:r>
          </w:p>
        </w:tc>
        <w:tc>
          <w:tcPr>
            <w:tcW w:w="990" w:type="dxa"/>
            <w:tcBorders>
              <w:top w:val="single" w:color="auto" w:sz="10" w:space="0"/>
              <w:left w:val="single" w:color="auto" w:sz="10" w:space="0"/>
              <w:bottom w:val="single" w:color="auto" w:sz="10" w:space="0"/>
              <w:right w:val="single" w:color="auto" w:sz="10" w:space="0"/>
              <w:insideV w:val="single" w:sz="10" w:space="0"/>
            </w:tcBorders>
          </w:tcPr>
          <w:p w14:paraId="1B59EB1F"/>
        </w:tc>
      </w:tr>
    </w:tbl>
    <w:p w14:paraId="6F8A7C7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1096"/>
        <w:gridCol w:w="983"/>
        <w:gridCol w:w="983"/>
        <w:gridCol w:w="983"/>
        <w:gridCol w:w="983"/>
      </w:tblGrid>
      <w:tr w14:paraId="7AF25370">
        <w:tblPrEx>
          <w:tblCellMar>
            <w:top w:w="0" w:type="dxa"/>
            <w:left w:w="108" w:type="dxa"/>
            <w:bottom w:w="0" w:type="dxa"/>
            <w:right w:w="108" w:type="dxa"/>
          </w:tblCellMar>
        </w:tblPrEx>
        <w:tc>
          <w:tcPr>
            <w:tcW w:w="8847" w:type="dxa"/>
            <w:gridSpan w:val="9"/>
            <w:vAlign w:val="center"/>
          </w:tcPr>
          <w:p w14:paraId="35D66FF5">
            <w:pPr>
              <w:jc w:val="center"/>
            </w:pPr>
            <w:r>
              <w:rPr>
                <w:rFonts w:ascii="宋体" w:hAnsi="宋体" w:eastAsia="宋体"/>
                <w:sz w:val="24"/>
              </w:rPr>
              <w:t>项目支出绩效自评表</w:t>
            </w:r>
          </w:p>
        </w:tc>
      </w:tr>
      <w:tr w14:paraId="3E0E2311">
        <w:tblPrEx>
          <w:tblCellMar>
            <w:top w:w="0" w:type="dxa"/>
            <w:left w:w="108" w:type="dxa"/>
            <w:bottom w:w="0" w:type="dxa"/>
            <w:right w:w="108" w:type="dxa"/>
          </w:tblCellMar>
        </w:tblPrEx>
        <w:tc>
          <w:tcPr>
            <w:tcW w:w="8847" w:type="dxa"/>
            <w:gridSpan w:val="9"/>
            <w:vAlign w:val="center"/>
          </w:tcPr>
          <w:p w14:paraId="5C526549">
            <w:pPr>
              <w:jc w:val="center"/>
            </w:pPr>
            <w:r>
              <w:rPr>
                <w:rFonts w:ascii="宋体" w:hAnsi="宋体" w:eastAsia="宋体"/>
                <w:sz w:val="24"/>
              </w:rPr>
              <w:t>(2024年度)</w:t>
            </w:r>
          </w:p>
        </w:tc>
      </w:tr>
      <w:tr w14:paraId="1B2A55D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2AE2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800BBB4">
            <w:pPr>
              <w:jc w:val="center"/>
            </w:pPr>
            <w:r>
              <w:rPr>
                <w:rFonts w:ascii="宋体" w:hAnsi="宋体" w:eastAsia="宋体"/>
                <w:sz w:val="16"/>
              </w:rPr>
              <w:t>2021年中央集中彩票公益金支持社会福利事业专项资金-1</w:t>
            </w:r>
          </w:p>
        </w:tc>
      </w:tr>
      <w:tr w14:paraId="5F09454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AF19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C38C1A">
            <w:pPr>
              <w:jc w:val="center"/>
            </w:pPr>
            <w:r>
              <w:rPr>
                <w:rFonts w:ascii="宋体" w:hAnsi="宋体" w:eastAsia="宋体"/>
                <w:sz w:val="16"/>
              </w:rPr>
              <w:t>洛浦县民政局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CC81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047C8E">
            <w:pPr>
              <w:jc w:val="center"/>
            </w:pPr>
            <w:r>
              <w:rPr>
                <w:rFonts w:ascii="宋体" w:hAnsi="宋体" w:eastAsia="宋体"/>
                <w:sz w:val="16"/>
              </w:rPr>
              <w:t>洛浦县民政局</w:t>
            </w:r>
          </w:p>
        </w:tc>
      </w:tr>
      <w:tr w14:paraId="799A27A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FA80E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BF77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4C40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B57E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9604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0BA9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60E2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9AD1A">
            <w:pPr>
              <w:jc w:val="center"/>
            </w:pPr>
            <w:r>
              <w:rPr>
                <w:rFonts w:ascii="宋体" w:hAnsi="宋体" w:eastAsia="宋体"/>
                <w:sz w:val="16"/>
              </w:rPr>
              <w:t>得分</w:t>
            </w:r>
          </w:p>
        </w:tc>
      </w:tr>
      <w:tr w14:paraId="1A0667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46236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B9A9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26B34">
            <w:pPr>
              <w:jc w:val="center"/>
            </w:pPr>
            <w:r>
              <w:rPr>
                <w:rFonts w:ascii="宋体" w:hAnsi="宋体" w:eastAsia="宋体"/>
                <w:sz w:val="16"/>
              </w:rPr>
              <w:t>14.05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3D712">
            <w:pPr>
              <w:jc w:val="center"/>
            </w:pPr>
            <w:r>
              <w:rPr>
                <w:rFonts w:ascii="宋体" w:hAnsi="宋体" w:eastAsia="宋体"/>
                <w:sz w:val="16"/>
              </w:rPr>
              <w:t>14.05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3E918">
            <w:pPr>
              <w:jc w:val="center"/>
            </w:pPr>
            <w:r>
              <w:rPr>
                <w:rFonts w:ascii="宋体" w:hAnsi="宋体" w:eastAsia="宋体"/>
                <w:sz w:val="16"/>
              </w:rPr>
              <w:t>12.05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316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EF082">
            <w:pPr>
              <w:jc w:val="center"/>
            </w:pPr>
            <w:r>
              <w:rPr>
                <w:rFonts w:ascii="宋体" w:hAnsi="宋体" w:eastAsia="宋体"/>
                <w:sz w:val="16"/>
              </w:rPr>
              <w:t xml:space="preserve">85.77%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8DEF0">
            <w:pPr>
              <w:jc w:val="center"/>
            </w:pPr>
            <w:r>
              <w:rPr>
                <w:rFonts w:ascii="宋体" w:hAnsi="宋体" w:eastAsia="宋体"/>
                <w:sz w:val="16"/>
              </w:rPr>
              <w:t>6.44分</w:t>
            </w:r>
          </w:p>
        </w:tc>
      </w:tr>
      <w:tr w14:paraId="689501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3E9DA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49B4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8E3E3">
            <w:pPr>
              <w:jc w:val="center"/>
            </w:pPr>
            <w:r>
              <w:rPr>
                <w:rFonts w:ascii="宋体" w:hAnsi="宋体" w:eastAsia="宋体"/>
                <w:sz w:val="16"/>
              </w:rPr>
              <w:t>14.05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CF567">
            <w:pPr>
              <w:jc w:val="center"/>
            </w:pPr>
            <w:r>
              <w:rPr>
                <w:rFonts w:ascii="宋体" w:hAnsi="宋体" w:eastAsia="宋体"/>
                <w:sz w:val="16"/>
              </w:rPr>
              <w:t>14.05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3E5DE">
            <w:pPr>
              <w:jc w:val="center"/>
            </w:pPr>
            <w:r>
              <w:rPr>
                <w:rFonts w:ascii="宋体" w:hAnsi="宋体" w:eastAsia="宋体"/>
                <w:sz w:val="16"/>
              </w:rPr>
              <w:t>12.05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BA5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9F0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4D1D6">
            <w:pPr>
              <w:jc w:val="center"/>
            </w:pPr>
            <w:r>
              <w:rPr>
                <w:rFonts w:ascii="宋体" w:hAnsi="宋体" w:eastAsia="宋体"/>
                <w:sz w:val="16"/>
              </w:rPr>
              <w:t>—</w:t>
            </w:r>
          </w:p>
        </w:tc>
      </w:tr>
      <w:tr w14:paraId="72088C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31BD2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60AC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DC07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0C0F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58F2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CD1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000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E78AA">
            <w:pPr>
              <w:jc w:val="center"/>
            </w:pPr>
            <w:r>
              <w:rPr>
                <w:rFonts w:ascii="宋体" w:hAnsi="宋体" w:eastAsia="宋体"/>
                <w:sz w:val="16"/>
              </w:rPr>
              <w:t>—</w:t>
            </w:r>
          </w:p>
        </w:tc>
      </w:tr>
      <w:tr w14:paraId="3B5443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C12B8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160F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94F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315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7A7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1E8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B56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32109">
            <w:pPr>
              <w:jc w:val="center"/>
            </w:pPr>
            <w:r>
              <w:rPr>
                <w:rFonts w:ascii="宋体" w:hAnsi="宋体" w:eastAsia="宋体"/>
                <w:sz w:val="16"/>
              </w:rPr>
              <w:t>—</w:t>
            </w:r>
          </w:p>
        </w:tc>
      </w:tr>
      <w:tr w14:paraId="76FD0A7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4E1A7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AA0D4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C8E17D">
            <w:pPr>
              <w:jc w:val="center"/>
            </w:pPr>
            <w:r>
              <w:rPr>
                <w:rFonts w:ascii="宋体" w:hAnsi="宋体" w:eastAsia="宋体"/>
                <w:sz w:val="16"/>
              </w:rPr>
              <w:t>实际完成情况</w:t>
            </w:r>
          </w:p>
        </w:tc>
      </w:tr>
      <w:tr w14:paraId="3948AC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84F27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DB70D9">
            <w:pPr>
              <w:jc w:val="both"/>
            </w:pPr>
            <w:r>
              <w:rPr>
                <w:rFonts w:ascii="宋体" w:hAnsi="宋体" w:eastAsia="宋体"/>
                <w:sz w:val="16"/>
              </w:rPr>
              <w:t>2021年结转2024年专项资金</w:t>
            </w:r>
            <w:r>
              <w:rPr>
                <w:rFonts w:hint="eastAsia" w:ascii="宋体" w:hAnsi="宋体"/>
                <w:sz w:val="16"/>
                <w:lang w:eastAsia="zh-CN"/>
              </w:rPr>
              <w:t>－</w:t>
            </w:r>
            <w:r>
              <w:rPr>
                <w:rFonts w:ascii="宋体" w:hAnsi="宋体" w:eastAsia="宋体"/>
                <w:sz w:val="16"/>
              </w:rPr>
              <w:t>和地财社</w:t>
            </w:r>
            <w:r>
              <w:rPr>
                <w:rFonts w:hint="eastAsia" w:ascii="宋体" w:hAnsi="宋体"/>
                <w:sz w:val="16"/>
                <w:lang w:eastAsia="zh-CN"/>
              </w:rPr>
              <w:t>〔2021〕49号</w:t>
            </w:r>
            <w:r>
              <w:rPr>
                <w:rFonts w:ascii="宋体" w:hAnsi="宋体" w:eastAsia="宋体"/>
                <w:sz w:val="16"/>
              </w:rPr>
              <w:t>：2021年中央集中彩票公益金支持社会福利事业专项资金（第二批）的通知，通过提升改造1个养老院，提升老年人生活质量，提高服务能力。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E7ADEE">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已完成通过提升改造1</w:t>
            </w:r>
            <w:r>
              <w:rPr>
                <w:rFonts w:hint="eastAsia" w:ascii="宋体" w:hAnsi="宋体"/>
                <w:sz w:val="16"/>
                <w:lang w:eastAsia="zh-CN"/>
              </w:rPr>
              <w:t>家</w:t>
            </w:r>
            <w:r>
              <w:rPr>
                <w:rFonts w:ascii="宋体" w:hAnsi="宋体" w:eastAsia="宋体"/>
                <w:sz w:val="16"/>
              </w:rPr>
              <w:t>养老院，资金已使用12.05万元。通过项目的实施，提升老年人生活质量，提高服务能力。</w:t>
            </w:r>
          </w:p>
        </w:tc>
      </w:tr>
      <w:tr w14:paraId="1923E00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26B06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8F2A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A3C3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EDF1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7544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29AB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CAC4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A0C9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FCFA4">
            <w:pPr>
              <w:jc w:val="center"/>
            </w:pPr>
            <w:r>
              <w:rPr>
                <w:rFonts w:ascii="宋体" w:hAnsi="宋体" w:eastAsia="宋体"/>
                <w:sz w:val="16"/>
              </w:rPr>
              <w:t>偏差原因分析及改进措施</w:t>
            </w:r>
          </w:p>
        </w:tc>
      </w:tr>
      <w:tr w14:paraId="58CAB9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0593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E7BE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2D74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21F44">
            <w:pPr>
              <w:jc w:val="center"/>
            </w:pPr>
            <w:r>
              <w:rPr>
                <w:rFonts w:ascii="宋体" w:hAnsi="宋体" w:eastAsia="宋体"/>
                <w:sz w:val="16"/>
              </w:rPr>
              <w:t>改造提升（新建）养老服务项目数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48DD2">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E21B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AC75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4049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FF636">
            <w:pPr>
              <w:jc w:val="center"/>
            </w:pPr>
          </w:p>
        </w:tc>
      </w:tr>
      <w:tr w14:paraId="373748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F739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58223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C9C0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AAC3C">
            <w:pPr>
              <w:jc w:val="center"/>
            </w:pPr>
            <w:r>
              <w:rPr>
                <w:rFonts w:ascii="宋体" w:hAnsi="宋体" w:eastAsia="宋体"/>
                <w:sz w:val="16"/>
              </w:rPr>
              <w:t>项目开工率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3E7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C56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E846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69B4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26FE4">
            <w:pPr>
              <w:jc w:val="center"/>
            </w:pPr>
          </w:p>
        </w:tc>
      </w:tr>
      <w:tr w14:paraId="6E4517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F3CE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7B09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05CE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26156">
            <w:pPr>
              <w:jc w:val="center"/>
            </w:pPr>
            <w:r>
              <w:rPr>
                <w:rFonts w:ascii="宋体" w:hAnsi="宋体" w:eastAsia="宋体"/>
                <w:sz w:val="16"/>
              </w:rPr>
              <w:t>安全生产合格率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235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1F6A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12F3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CB3F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93F3A">
            <w:pPr>
              <w:jc w:val="center"/>
            </w:pPr>
          </w:p>
        </w:tc>
      </w:tr>
      <w:tr w14:paraId="77165F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1633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45C9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8593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A94CA">
            <w:pPr>
              <w:jc w:val="center"/>
            </w:pPr>
            <w:r>
              <w:rPr>
                <w:rFonts w:ascii="宋体" w:hAnsi="宋体" w:eastAsia="宋体"/>
                <w:sz w:val="16"/>
              </w:rPr>
              <w:t>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259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ACD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815B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A5F4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07821">
            <w:pPr>
              <w:jc w:val="center"/>
            </w:pPr>
          </w:p>
        </w:tc>
      </w:tr>
      <w:tr w14:paraId="3662E5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F7E9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7221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60B4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91D3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B6E5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C0C9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7F1F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B127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04FD5">
            <w:pPr>
              <w:jc w:val="center"/>
            </w:pPr>
          </w:p>
        </w:tc>
      </w:tr>
      <w:tr w14:paraId="51ED8E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36E4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C7F3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F070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49B1C">
            <w:pPr>
              <w:jc w:val="center"/>
            </w:pPr>
            <w:r>
              <w:rPr>
                <w:rFonts w:ascii="宋体" w:hAnsi="宋体" w:eastAsia="宋体"/>
                <w:sz w:val="16"/>
              </w:rPr>
              <w:t>提升改造费用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3E309">
            <w:pPr>
              <w:jc w:val="center"/>
            </w:pPr>
            <w:r>
              <w:rPr>
                <w:rFonts w:ascii="宋体" w:hAnsi="宋体" w:eastAsia="宋体"/>
                <w:sz w:val="16"/>
              </w:rPr>
              <w:t>&lt;=140552.44元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FDFFD">
            <w:pPr>
              <w:jc w:val="center"/>
            </w:pPr>
            <w:r>
              <w:rPr>
                <w:rFonts w:ascii="宋体" w:hAnsi="宋体" w:eastAsia="宋体"/>
                <w:sz w:val="16"/>
              </w:rPr>
              <w:t>=120500元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C4EC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90A5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2D0A3">
            <w:pPr>
              <w:jc w:val="center"/>
            </w:pPr>
            <w:r>
              <w:rPr>
                <w:rFonts w:ascii="宋体" w:hAnsi="宋体" w:eastAsia="宋体"/>
                <w:sz w:val="16"/>
              </w:rPr>
              <w:t>剩余资金结转至2025年使用</w:t>
            </w:r>
          </w:p>
        </w:tc>
      </w:tr>
      <w:tr w14:paraId="265E76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4F42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7010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376D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7BDE6">
            <w:pPr>
              <w:jc w:val="center"/>
            </w:pPr>
            <w:r>
              <w:rPr>
                <w:rFonts w:ascii="宋体" w:hAnsi="宋体" w:eastAsia="宋体"/>
                <w:sz w:val="16"/>
              </w:rPr>
              <w:t>提升养老院服务能力和水平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36DF5">
            <w:pPr>
              <w:jc w:val="center"/>
            </w:pPr>
            <w:r>
              <w:rPr>
                <w:rFonts w:ascii="宋体" w:hAnsi="宋体" w:eastAsia="宋体"/>
                <w:sz w:val="16"/>
              </w:rPr>
              <w:t>有限提升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78CD5">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D93C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B3D7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FBB4B">
            <w:pPr>
              <w:jc w:val="center"/>
            </w:pPr>
          </w:p>
        </w:tc>
      </w:tr>
      <w:tr w14:paraId="060D66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6814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6910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0807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698B6">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5E85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5D4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ECE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B9B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298D5">
            <w:pPr>
              <w:jc w:val="center"/>
            </w:pPr>
          </w:p>
        </w:tc>
      </w:tr>
      <w:tr w14:paraId="36E7D06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9D23F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58F0F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4FC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B6AE8">
            <w:pPr>
              <w:jc w:val="center"/>
            </w:pPr>
            <w:r>
              <w:rPr>
                <w:rFonts w:ascii="宋体" w:hAnsi="宋体" w:eastAsia="宋体"/>
                <w:sz w:val="16"/>
              </w:rPr>
              <w:t>76.44分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5A9FE50"/>
        </w:tc>
      </w:tr>
    </w:tbl>
    <w:p w14:paraId="731BDCC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BD1C66E">
        <w:tblPrEx>
          <w:tblCellMar>
            <w:top w:w="0" w:type="dxa"/>
            <w:left w:w="108" w:type="dxa"/>
            <w:bottom w:w="0" w:type="dxa"/>
            <w:right w:w="108" w:type="dxa"/>
          </w:tblCellMar>
        </w:tblPrEx>
        <w:tc>
          <w:tcPr>
            <w:tcW w:w="8847" w:type="dxa"/>
            <w:gridSpan w:val="9"/>
            <w:vAlign w:val="center"/>
          </w:tcPr>
          <w:p w14:paraId="4A0511A0">
            <w:pPr>
              <w:jc w:val="center"/>
            </w:pPr>
            <w:r>
              <w:rPr>
                <w:rFonts w:ascii="宋体" w:hAnsi="宋体" w:eastAsia="宋体"/>
                <w:sz w:val="24"/>
              </w:rPr>
              <w:t>项目支出绩效自评表</w:t>
            </w:r>
          </w:p>
        </w:tc>
      </w:tr>
      <w:tr w14:paraId="4026DBFE">
        <w:tblPrEx>
          <w:tblCellMar>
            <w:top w:w="0" w:type="dxa"/>
            <w:left w:w="108" w:type="dxa"/>
            <w:bottom w:w="0" w:type="dxa"/>
            <w:right w:w="108" w:type="dxa"/>
          </w:tblCellMar>
        </w:tblPrEx>
        <w:tc>
          <w:tcPr>
            <w:tcW w:w="8847" w:type="dxa"/>
            <w:gridSpan w:val="9"/>
            <w:vAlign w:val="center"/>
          </w:tcPr>
          <w:p w14:paraId="0538B2F7">
            <w:pPr>
              <w:jc w:val="center"/>
            </w:pPr>
            <w:r>
              <w:rPr>
                <w:rFonts w:ascii="宋体" w:hAnsi="宋体" w:eastAsia="宋体"/>
                <w:sz w:val="24"/>
              </w:rPr>
              <w:t>(2024年度)</w:t>
            </w:r>
          </w:p>
        </w:tc>
      </w:tr>
      <w:tr w14:paraId="63302BA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C2FA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04BFDA9">
            <w:pPr>
              <w:jc w:val="center"/>
            </w:pPr>
            <w:r>
              <w:rPr>
                <w:rFonts w:ascii="宋体" w:hAnsi="宋体" w:eastAsia="宋体"/>
                <w:sz w:val="16"/>
              </w:rPr>
              <w:t>2023年中央困难群众救助资金</w:t>
            </w:r>
            <w:r>
              <w:rPr>
                <w:rFonts w:hint="eastAsia" w:ascii="宋体" w:hAnsi="宋体"/>
                <w:sz w:val="16"/>
                <w:lang w:eastAsia="zh-CN"/>
              </w:rPr>
              <w:t>－</w:t>
            </w:r>
            <w:r>
              <w:rPr>
                <w:rFonts w:ascii="宋体" w:hAnsi="宋体" w:eastAsia="宋体"/>
                <w:sz w:val="16"/>
              </w:rPr>
              <w:t>困难失能老人基本养老服务救助</w:t>
            </w:r>
          </w:p>
        </w:tc>
      </w:tr>
      <w:tr w14:paraId="02BDECB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D146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DA7A40">
            <w:pPr>
              <w:jc w:val="center"/>
            </w:pPr>
            <w:r>
              <w:rPr>
                <w:rFonts w:ascii="宋体" w:hAnsi="宋体" w:eastAsia="宋体"/>
                <w:sz w:val="16"/>
              </w:rPr>
              <w:t>洛浦县民政局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427C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42B3ED">
            <w:pPr>
              <w:jc w:val="center"/>
            </w:pPr>
            <w:r>
              <w:rPr>
                <w:rFonts w:ascii="宋体" w:hAnsi="宋体" w:eastAsia="宋体"/>
                <w:sz w:val="16"/>
              </w:rPr>
              <w:t>洛浦县民政局</w:t>
            </w:r>
          </w:p>
        </w:tc>
      </w:tr>
      <w:tr w14:paraId="10B7D2F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3A86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F222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DB7D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4026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8751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E934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F3C7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43A60">
            <w:pPr>
              <w:jc w:val="center"/>
            </w:pPr>
            <w:r>
              <w:rPr>
                <w:rFonts w:ascii="宋体" w:hAnsi="宋体" w:eastAsia="宋体"/>
                <w:sz w:val="16"/>
              </w:rPr>
              <w:t>得分</w:t>
            </w:r>
          </w:p>
        </w:tc>
      </w:tr>
      <w:tr w14:paraId="0AD774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6A67C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DA34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E8F70">
            <w:pPr>
              <w:jc w:val="center"/>
            </w:pPr>
            <w:r>
              <w:rPr>
                <w:rFonts w:ascii="宋体" w:hAnsi="宋体" w:eastAsia="宋体"/>
                <w:sz w:val="16"/>
              </w:rPr>
              <w:t>49.27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9D34F">
            <w:pPr>
              <w:jc w:val="center"/>
            </w:pPr>
            <w:r>
              <w:rPr>
                <w:rFonts w:ascii="宋体" w:hAnsi="宋体" w:eastAsia="宋体"/>
                <w:sz w:val="16"/>
              </w:rPr>
              <w:t>12.33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61396">
            <w:pPr>
              <w:jc w:val="center"/>
            </w:pPr>
            <w:r>
              <w:rPr>
                <w:rFonts w:ascii="宋体" w:hAnsi="宋体" w:eastAsia="宋体"/>
                <w:sz w:val="16"/>
              </w:rPr>
              <w:t>12.33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2F8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430B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52263">
            <w:pPr>
              <w:jc w:val="center"/>
            </w:pPr>
            <w:r>
              <w:rPr>
                <w:rFonts w:ascii="宋体" w:hAnsi="宋体" w:eastAsia="宋体"/>
                <w:sz w:val="16"/>
              </w:rPr>
              <w:t>10.00分</w:t>
            </w:r>
          </w:p>
        </w:tc>
      </w:tr>
      <w:tr w14:paraId="65A1CD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4864F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5C33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E7452">
            <w:pPr>
              <w:jc w:val="center"/>
            </w:pPr>
            <w:r>
              <w:rPr>
                <w:rFonts w:ascii="宋体" w:hAnsi="宋体" w:eastAsia="宋体"/>
                <w:sz w:val="16"/>
              </w:rPr>
              <w:t>49.27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25DFB">
            <w:pPr>
              <w:jc w:val="center"/>
            </w:pPr>
            <w:r>
              <w:rPr>
                <w:rFonts w:ascii="宋体" w:hAnsi="宋体" w:eastAsia="宋体"/>
                <w:sz w:val="16"/>
              </w:rPr>
              <w:t>12.33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A1EF3">
            <w:pPr>
              <w:jc w:val="center"/>
            </w:pPr>
            <w:r>
              <w:rPr>
                <w:rFonts w:ascii="宋体" w:hAnsi="宋体" w:eastAsia="宋体"/>
                <w:sz w:val="16"/>
              </w:rPr>
              <w:t>12.33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3FD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6D1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E88A6">
            <w:pPr>
              <w:jc w:val="center"/>
            </w:pPr>
            <w:r>
              <w:rPr>
                <w:rFonts w:ascii="宋体" w:hAnsi="宋体" w:eastAsia="宋体"/>
                <w:sz w:val="16"/>
              </w:rPr>
              <w:t>—</w:t>
            </w:r>
          </w:p>
        </w:tc>
      </w:tr>
      <w:tr w14:paraId="59E932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79933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35A6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2892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BB2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B5F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B28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E28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2FB8C">
            <w:pPr>
              <w:jc w:val="center"/>
            </w:pPr>
            <w:r>
              <w:rPr>
                <w:rFonts w:ascii="宋体" w:hAnsi="宋体" w:eastAsia="宋体"/>
                <w:sz w:val="16"/>
              </w:rPr>
              <w:t>—</w:t>
            </w:r>
          </w:p>
        </w:tc>
      </w:tr>
      <w:tr w14:paraId="618F63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54EF6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FDD8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88C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B56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70A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441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28F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3669C">
            <w:pPr>
              <w:jc w:val="center"/>
            </w:pPr>
            <w:r>
              <w:rPr>
                <w:rFonts w:ascii="宋体" w:hAnsi="宋体" w:eastAsia="宋体"/>
                <w:sz w:val="16"/>
              </w:rPr>
              <w:t>—</w:t>
            </w:r>
          </w:p>
        </w:tc>
      </w:tr>
      <w:tr w14:paraId="6539173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8162C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2B029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3EBA31">
            <w:pPr>
              <w:jc w:val="center"/>
            </w:pPr>
            <w:r>
              <w:rPr>
                <w:rFonts w:ascii="宋体" w:hAnsi="宋体" w:eastAsia="宋体"/>
                <w:sz w:val="16"/>
              </w:rPr>
              <w:t>实际完成情况</w:t>
            </w:r>
          </w:p>
        </w:tc>
      </w:tr>
      <w:tr w14:paraId="613AA5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28CA7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5B8929">
            <w:pPr>
              <w:jc w:val="both"/>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和地财社</w:t>
            </w:r>
            <w:r>
              <w:rPr>
                <w:rFonts w:hint="eastAsia" w:ascii="宋体" w:hAnsi="宋体"/>
                <w:sz w:val="16"/>
                <w:lang w:eastAsia="zh-CN"/>
              </w:rPr>
              <w:t>〔2023〕38号</w:t>
            </w:r>
            <w:r>
              <w:rPr>
                <w:rFonts w:ascii="宋体" w:hAnsi="宋体" w:eastAsia="宋体"/>
                <w:sz w:val="16"/>
              </w:rPr>
              <w:t>：困难失能老年人生活补助资金，困难失能老人人数12人，补助按月发放1次，补助标准2335元/人/月通过项目实施强化政府对经济困难失能老人享受基本养老服务兜底保障功能，保障全县失能老人基本生活。通过项目实施强化政府对经济困难失能老人享受基本养老服务兜底保障功能，保障全县失能老人基本生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A0EF7C">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发放困难失能老年人生活补助资金，困难失能老人人数5人，补助按月发放1次，补助标准平均2055元/人/月。资金已使用12.33万元。通过项目实施强化政府对经济困难失能老人享受基本养老服务兜底保障功能，保障全县失能老人基本生活。通过项目实施强化了政府对经济困难失能老人享受基本养老服</w:t>
            </w:r>
            <w:r>
              <w:rPr>
                <w:rFonts w:hint="eastAsia" w:ascii="宋体" w:hAnsi="宋体"/>
                <w:sz w:val="16"/>
                <w:lang w:eastAsia="zh-CN"/>
              </w:rPr>
              <w:t>务的</w:t>
            </w:r>
            <w:r>
              <w:rPr>
                <w:rFonts w:ascii="宋体" w:hAnsi="宋体" w:eastAsia="宋体"/>
                <w:sz w:val="16"/>
              </w:rPr>
              <w:t>兜底保障功能，保障了全县失能老人基本生活。</w:t>
            </w:r>
          </w:p>
        </w:tc>
      </w:tr>
      <w:tr w14:paraId="1BDF0A0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484A7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FAC6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4CA9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F26D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F6A2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2724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C15B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D6E4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0B9B7">
            <w:pPr>
              <w:jc w:val="center"/>
            </w:pPr>
            <w:r>
              <w:rPr>
                <w:rFonts w:ascii="宋体" w:hAnsi="宋体" w:eastAsia="宋体"/>
                <w:sz w:val="16"/>
              </w:rPr>
              <w:t>偏差原因分析及改进措施</w:t>
            </w:r>
          </w:p>
        </w:tc>
      </w:tr>
      <w:tr w14:paraId="3F899AF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96480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B00EC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EBBCF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93D8F">
            <w:pPr>
              <w:jc w:val="center"/>
            </w:pPr>
            <w:r>
              <w:rPr>
                <w:rFonts w:ascii="宋体" w:hAnsi="宋体" w:eastAsia="宋体"/>
                <w:sz w:val="16"/>
              </w:rPr>
              <w:t>困难失能老人救助人数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3DC6B">
            <w:pPr>
              <w:jc w:val="center"/>
            </w:pPr>
            <w:r>
              <w:rPr>
                <w:rFonts w:ascii="宋体" w:hAnsi="宋体" w:eastAsia="宋体"/>
                <w:sz w:val="16"/>
              </w:rPr>
              <w:t>&gt;=12人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88D21">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8F4D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C882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3FD1C">
            <w:pPr>
              <w:jc w:val="center"/>
            </w:pPr>
          </w:p>
        </w:tc>
      </w:tr>
      <w:tr w14:paraId="7A784D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0386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543F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3C7B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EA468">
            <w:pPr>
              <w:jc w:val="center"/>
            </w:pPr>
            <w:r>
              <w:rPr>
                <w:rFonts w:ascii="宋体" w:hAnsi="宋体" w:eastAsia="宋体"/>
                <w:sz w:val="16"/>
              </w:rPr>
              <w:t>每人发放补助次数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40070">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852CD">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4B08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3DB1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4771C">
            <w:pPr>
              <w:jc w:val="center"/>
            </w:pPr>
          </w:p>
        </w:tc>
      </w:tr>
      <w:tr w14:paraId="5F66B1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9417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7B20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A8F8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89C29">
            <w:pPr>
              <w:jc w:val="center"/>
            </w:pPr>
            <w:r>
              <w:rPr>
                <w:rFonts w:ascii="宋体" w:hAnsi="宋体" w:eastAsia="宋体"/>
                <w:sz w:val="16"/>
              </w:rPr>
              <w:t>有意愿入住福利机构困难失能老人救助覆盖率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EA0AF">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E18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4F16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9439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3DC19">
            <w:pPr>
              <w:jc w:val="center"/>
            </w:pPr>
          </w:p>
        </w:tc>
      </w:tr>
      <w:tr w14:paraId="26E177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E0B0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B985D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6BD6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B044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3196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5049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6D2A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5644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F90E1">
            <w:pPr>
              <w:jc w:val="center"/>
            </w:pPr>
          </w:p>
        </w:tc>
      </w:tr>
      <w:tr w14:paraId="2F7D25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4947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BB6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3582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E2A3A">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2BE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313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647B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7E8D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9B1CE">
            <w:pPr>
              <w:jc w:val="center"/>
            </w:pPr>
          </w:p>
        </w:tc>
      </w:tr>
      <w:tr w14:paraId="5D831D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E0B3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C8FF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6C3E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30FD6">
            <w:pPr>
              <w:jc w:val="center"/>
            </w:pPr>
            <w:r>
              <w:rPr>
                <w:rFonts w:ascii="宋体" w:hAnsi="宋体" w:eastAsia="宋体"/>
                <w:sz w:val="16"/>
              </w:rPr>
              <w:t>每人补助成本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172D2">
            <w:pPr>
              <w:jc w:val="center"/>
            </w:pPr>
            <w:r>
              <w:rPr>
                <w:rFonts w:ascii="宋体" w:hAnsi="宋体" w:eastAsia="宋体"/>
                <w:sz w:val="16"/>
              </w:rPr>
              <w:t>&gt;=2335元/月/人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B8584">
            <w:pPr>
              <w:jc w:val="center"/>
            </w:pPr>
            <w:r>
              <w:rPr>
                <w:rFonts w:ascii="宋体" w:hAnsi="宋体" w:eastAsia="宋体"/>
                <w:sz w:val="16"/>
              </w:rPr>
              <w:t>=2055元/月/人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A7B3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2446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098ED">
            <w:pPr>
              <w:jc w:val="center"/>
            </w:pPr>
          </w:p>
        </w:tc>
      </w:tr>
      <w:tr w14:paraId="7DBC36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1CC5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01CF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229D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79CF3">
            <w:pPr>
              <w:jc w:val="center"/>
            </w:pPr>
            <w:r>
              <w:rPr>
                <w:rFonts w:ascii="宋体" w:hAnsi="宋体" w:eastAsia="宋体"/>
                <w:sz w:val="16"/>
              </w:rPr>
              <w:t>加快推进基本养老服务体系建设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38D5E">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340FC">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834F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D59F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853A2">
            <w:pPr>
              <w:jc w:val="center"/>
            </w:pPr>
          </w:p>
        </w:tc>
      </w:tr>
      <w:tr w14:paraId="4A56AD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4273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CCB2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8111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E12C1">
            <w:pPr>
              <w:jc w:val="center"/>
            </w:pPr>
            <w:r>
              <w:rPr>
                <w:rFonts w:ascii="宋体" w:hAnsi="宋体" w:eastAsia="宋体"/>
                <w:sz w:val="16"/>
              </w:rPr>
              <w:t>困难失能救助老人满意度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016B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0F7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994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AB8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D87DC">
            <w:pPr>
              <w:jc w:val="center"/>
            </w:pPr>
          </w:p>
        </w:tc>
      </w:tr>
      <w:tr w14:paraId="1E6041F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4B115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3AC36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817F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62EA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2EA8658"/>
        </w:tc>
      </w:tr>
    </w:tbl>
    <w:p w14:paraId="082942D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6ABC074">
        <w:tc>
          <w:tcPr>
            <w:tcW w:w="8847" w:type="dxa"/>
            <w:gridSpan w:val="9"/>
            <w:vAlign w:val="center"/>
          </w:tcPr>
          <w:p w14:paraId="3D2D108D">
            <w:pPr>
              <w:jc w:val="center"/>
            </w:pPr>
            <w:r>
              <w:rPr>
                <w:rFonts w:ascii="宋体" w:hAnsi="宋体" w:eastAsia="宋体"/>
                <w:sz w:val="24"/>
              </w:rPr>
              <w:t>项目支出绩效自评表</w:t>
            </w:r>
          </w:p>
        </w:tc>
      </w:tr>
      <w:tr w14:paraId="5135B91F">
        <w:tblPrEx>
          <w:tblCellMar>
            <w:top w:w="0" w:type="dxa"/>
            <w:left w:w="108" w:type="dxa"/>
            <w:bottom w:w="0" w:type="dxa"/>
            <w:right w:w="108" w:type="dxa"/>
          </w:tblCellMar>
        </w:tblPrEx>
        <w:tc>
          <w:tcPr>
            <w:tcW w:w="8847" w:type="dxa"/>
            <w:gridSpan w:val="9"/>
            <w:vAlign w:val="center"/>
          </w:tcPr>
          <w:p w14:paraId="27C8E726">
            <w:pPr>
              <w:jc w:val="center"/>
            </w:pPr>
            <w:r>
              <w:rPr>
                <w:rFonts w:ascii="宋体" w:hAnsi="宋体" w:eastAsia="宋体"/>
                <w:sz w:val="24"/>
              </w:rPr>
              <w:t>(2024年度)</w:t>
            </w:r>
          </w:p>
        </w:tc>
      </w:tr>
      <w:tr w14:paraId="1BF8470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566B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ED3B5B3">
            <w:pPr>
              <w:jc w:val="center"/>
            </w:pPr>
            <w:r>
              <w:rPr>
                <w:rFonts w:ascii="宋体" w:hAnsi="宋体" w:eastAsia="宋体"/>
                <w:sz w:val="16"/>
              </w:rPr>
              <w:t>2023年结转2024年专项资金</w:t>
            </w:r>
            <w:r>
              <w:rPr>
                <w:rFonts w:hint="eastAsia" w:ascii="宋体" w:hAnsi="宋体"/>
                <w:sz w:val="16"/>
                <w:lang w:eastAsia="zh-CN"/>
              </w:rPr>
              <w:t>－</w:t>
            </w:r>
            <w:r>
              <w:rPr>
                <w:rFonts w:ascii="宋体" w:hAnsi="宋体" w:eastAsia="宋体"/>
                <w:sz w:val="16"/>
              </w:rPr>
              <w:t>和地财综</w:t>
            </w:r>
            <w:r>
              <w:rPr>
                <w:rFonts w:hint="eastAsia" w:ascii="宋体" w:hAnsi="宋体"/>
                <w:sz w:val="16"/>
                <w:lang w:eastAsia="zh-CN"/>
              </w:rPr>
              <w:t>〔2023〕17号</w:t>
            </w:r>
            <w:r>
              <w:rPr>
                <w:rFonts w:ascii="宋体" w:hAnsi="宋体" w:eastAsia="宋体"/>
                <w:sz w:val="16"/>
              </w:rPr>
              <w:t>：洛浦县困难群众适老化改造建设项目</w:t>
            </w:r>
          </w:p>
        </w:tc>
      </w:tr>
      <w:tr w14:paraId="1CE67F1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DAD9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9F19C2">
            <w:pPr>
              <w:jc w:val="center"/>
            </w:pPr>
            <w:r>
              <w:rPr>
                <w:rFonts w:ascii="宋体" w:hAnsi="宋体" w:eastAsia="宋体"/>
                <w:sz w:val="16"/>
              </w:rPr>
              <w:t>洛浦县民政局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282F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B845DC">
            <w:pPr>
              <w:jc w:val="center"/>
            </w:pPr>
            <w:r>
              <w:rPr>
                <w:rFonts w:ascii="宋体" w:hAnsi="宋体" w:eastAsia="宋体"/>
                <w:sz w:val="16"/>
              </w:rPr>
              <w:t>洛浦县民政局</w:t>
            </w:r>
          </w:p>
        </w:tc>
      </w:tr>
      <w:tr w14:paraId="7235E21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BDA0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CEC8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3054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4054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7F55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D787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CF23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02C97">
            <w:pPr>
              <w:jc w:val="center"/>
            </w:pPr>
            <w:r>
              <w:rPr>
                <w:rFonts w:ascii="宋体" w:hAnsi="宋体" w:eastAsia="宋体"/>
                <w:sz w:val="16"/>
              </w:rPr>
              <w:t>得分</w:t>
            </w:r>
          </w:p>
        </w:tc>
      </w:tr>
      <w:tr w14:paraId="624FA8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C75F3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AE4D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FD9A6">
            <w:pPr>
              <w:jc w:val="center"/>
            </w:pPr>
            <w:r>
              <w:rPr>
                <w:rFonts w:ascii="宋体" w:hAnsi="宋体" w:eastAsia="宋体"/>
                <w:sz w:val="16"/>
              </w:rPr>
              <w:t>14.00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B0232">
            <w:pPr>
              <w:jc w:val="center"/>
            </w:pPr>
            <w:r>
              <w:rPr>
                <w:rFonts w:ascii="宋体" w:hAnsi="宋体" w:eastAsia="宋体"/>
                <w:sz w:val="16"/>
              </w:rPr>
              <w:t>14.00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875A5">
            <w:pPr>
              <w:jc w:val="center"/>
            </w:pPr>
            <w:r>
              <w:rPr>
                <w:rFonts w:ascii="宋体" w:hAnsi="宋体" w:eastAsia="宋体"/>
                <w:sz w:val="16"/>
              </w:rPr>
              <w:t>14.00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A9D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A6BB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77B3E">
            <w:pPr>
              <w:jc w:val="center"/>
            </w:pPr>
            <w:r>
              <w:rPr>
                <w:rFonts w:ascii="宋体" w:hAnsi="宋体" w:eastAsia="宋体"/>
                <w:sz w:val="16"/>
              </w:rPr>
              <w:t>10.00分</w:t>
            </w:r>
          </w:p>
        </w:tc>
      </w:tr>
      <w:tr w14:paraId="207544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12C59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E28D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D8C2D">
            <w:pPr>
              <w:jc w:val="center"/>
            </w:pPr>
            <w:r>
              <w:rPr>
                <w:rFonts w:ascii="宋体" w:hAnsi="宋体" w:eastAsia="宋体"/>
                <w:sz w:val="16"/>
              </w:rPr>
              <w:t>14.00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41AF8">
            <w:pPr>
              <w:jc w:val="center"/>
            </w:pPr>
            <w:r>
              <w:rPr>
                <w:rFonts w:ascii="宋体" w:hAnsi="宋体" w:eastAsia="宋体"/>
                <w:sz w:val="16"/>
              </w:rPr>
              <w:t>14.00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50D9A">
            <w:pPr>
              <w:jc w:val="center"/>
            </w:pPr>
            <w:r>
              <w:rPr>
                <w:rFonts w:ascii="宋体" w:hAnsi="宋体" w:eastAsia="宋体"/>
                <w:sz w:val="16"/>
              </w:rPr>
              <w:t>14.00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D7C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1DA2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70069">
            <w:pPr>
              <w:jc w:val="center"/>
            </w:pPr>
            <w:r>
              <w:rPr>
                <w:rFonts w:ascii="宋体" w:hAnsi="宋体" w:eastAsia="宋体"/>
                <w:sz w:val="16"/>
              </w:rPr>
              <w:t>—</w:t>
            </w:r>
          </w:p>
        </w:tc>
      </w:tr>
      <w:tr w14:paraId="289C3A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37F5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470D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94B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B21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5FF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E76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577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21E0F">
            <w:pPr>
              <w:jc w:val="center"/>
            </w:pPr>
            <w:r>
              <w:rPr>
                <w:rFonts w:ascii="宋体" w:hAnsi="宋体" w:eastAsia="宋体"/>
                <w:sz w:val="16"/>
              </w:rPr>
              <w:t>—</w:t>
            </w:r>
          </w:p>
        </w:tc>
      </w:tr>
      <w:tr w14:paraId="67D2BF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596E4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942F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361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82E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35B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A3F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570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1852B">
            <w:pPr>
              <w:jc w:val="center"/>
            </w:pPr>
            <w:r>
              <w:rPr>
                <w:rFonts w:ascii="宋体" w:hAnsi="宋体" w:eastAsia="宋体"/>
                <w:sz w:val="16"/>
              </w:rPr>
              <w:t>—</w:t>
            </w:r>
          </w:p>
        </w:tc>
      </w:tr>
      <w:tr w14:paraId="7D9E443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7E99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64A6D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4BFFD6">
            <w:pPr>
              <w:jc w:val="center"/>
            </w:pPr>
            <w:r>
              <w:rPr>
                <w:rFonts w:ascii="宋体" w:hAnsi="宋体" w:eastAsia="宋体"/>
                <w:sz w:val="16"/>
              </w:rPr>
              <w:t>实际完成情况</w:t>
            </w:r>
          </w:p>
        </w:tc>
      </w:tr>
      <w:tr w14:paraId="3FA5E0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10014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428761">
            <w:pPr>
              <w:jc w:val="both"/>
            </w:pPr>
            <w:r>
              <w:rPr>
                <w:rFonts w:ascii="宋体" w:hAnsi="宋体" w:eastAsia="宋体"/>
                <w:sz w:val="16"/>
              </w:rPr>
              <w:t>根据专项资金</w:t>
            </w:r>
            <w:r>
              <w:rPr>
                <w:rFonts w:hint="eastAsia" w:ascii="宋体" w:hAnsi="宋体"/>
                <w:sz w:val="16"/>
                <w:lang w:eastAsia="zh-CN"/>
              </w:rPr>
              <w:t>－</w:t>
            </w:r>
            <w:r>
              <w:rPr>
                <w:rFonts w:ascii="宋体" w:hAnsi="宋体" w:eastAsia="宋体"/>
                <w:sz w:val="16"/>
              </w:rPr>
              <w:t>和地财综</w:t>
            </w:r>
            <w:r>
              <w:rPr>
                <w:rFonts w:hint="eastAsia" w:ascii="宋体" w:hAnsi="宋体"/>
                <w:sz w:val="16"/>
                <w:lang w:eastAsia="zh-CN"/>
              </w:rPr>
              <w:t>〔2023〕17号</w:t>
            </w:r>
            <w:r>
              <w:rPr>
                <w:rFonts w:ascii="宋体" w:hAnsi="宋体" w:eastAsia="宋体"/>
                <w:sz w:val="16"/>
              </w:rPr>
              <w:t>文件实施该项目。项目主要内容：为36户家庭进行适老化改造。通过项目的实施，改善老年人家庭居住条件，</w:t>
            </w:r>
            <w:r>
              <w:rPr>
                <w:rFonts w:hint="eastAsia" w:ascii="宋体" w:hAnsi="宋体"/>
                <w:sz w:val="16"/>
                <w:lang w:eastAsia="zh-CN"/>
              </w:rPr>
              <w:t>提高</w:t>
            </w:r>
            <w:r>
              <w:rPr>
                <w:rFonts w:ascii="宋体" w:hAnsi="宋体" w:eastAsia="宋体"/>
                <w:sz w:val="16"/>
              </w:rPr>
              <w:t>老年人的生活质量。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86189F">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已为36户家庭进行适老化改造。资金使用14万元。通过项目的实施，改善老年人家庭居住条件，</w:t>
            </w:r>
            <w:r>
              <w:rPr>
                <w:rFonts w:hint="eastAsia" w:ascii="宋体" w:hAnsi="宋体"/>
                <w:sz w:val="16"/>
                <w:lang w:eastAsia="zh-CN"/>
              </w:rPr>
              <w:t>提高</w:t>
            </w:r>
            <w:r>
              <w:rPr>
                <w:rFonts w:ascii="宋体" w:hAnsi="宋体" w:eastAsia="宋体"/>
                <w:sz w:val="16"/>
              </w:rPr>
              <w:t>老年人的生活质量。</w:t>
            </w:r>
          </w:p>
        </w:tc>
      </w:tr>
      <w:tr w14:paraId="3E54315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DE930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EBA7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07C7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CA0D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6E26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1116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596E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475F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8A9A9">
            <w:pPr>
              <w:jc w:val="center"/>
            </w:pPr>
            <w:r>
              <w:rPr>
                <w:rFonts w:ascii="宋体" w:hAnsi="宋体" w:eastAsia="宋体"/>
                <w:sz w:val="16"/>
              </w:rPr>
              <w:t>偏差原因分析及改进措施</w:t>
            </w:r>
          </w:p>
        </w:tc>
      </w:tr>
      <w:tr w14:paraId="3DD3FA7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B825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AB1A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0782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5952D">
            <w:pPr>
              <w:jc w:val="center"/>
            </w:pPr>
            <w:r>
              <w:rPr>
                <w:rFonts w:ascii="宋体" w:hAnsi="宋体" w:eastAsia="宋体"/>
                <w:sz w:val="16"/>
              </w:rPr>
              <w:t>适老化改造户数量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95BC9">
            <w:pPr>
              <w:jc w:val="center"/>
            </w:pPr>
            <w:r>
              <w:rPr>
                <w:rFonts w:ascii="宋体" w:hAnsi="宋体" w:eastAsia="宋体"/>
                <w:sz w:val="16"/>
              </w:rPr>
              <w:t>&gt;=36户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BABB0">
            <w:pPr>
              <w:jc w:val="center"/>
            </w:pPr>
            <w:r>
              <w:rPr>
                <w:rFonts w:ascii="宋体" w:hAnsi="宋体" w:eastAsia="宋体"/>
                <w:sz w:val="16"/>
              </w:rPr>
              <w:t>=36户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F0C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E81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F6305">
            <w:pPr>
              <w:jc w:val="center"/>
            </w:pPr>
          </w:p>
        </w:tc>
      </w:tr>
      <w:tr w14:paraId="616A88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CFF0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48433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3907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235CC">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E51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3D4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B33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BAF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3325D">
            <w:pPr>
              <w:jc w:val="center"/>
            </w:pPr>
          </w:p>
        </w:tc>
      </w:tr>
      <w:tr w14:paraId="69C25C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5304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B7F0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C705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A7975">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1C5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360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2BD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A08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58AFB">
            <w:pPr>
              <w:jc w:val="center"/>
            </w:pPr>
          </w:p>
        </w:tc>
      </w:tr>
      <w:tr w14:paraId="07C26E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0C50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B018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C8A3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BB40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F013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B245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052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EB3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60F21">
            <w:pPr>
              <w:jc w:val="center"/>
            </w:pPr>
          </w:p>
        </w:tc>
      </w:tr>
      <w:tr w14:paraId="4937D6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3D88B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FFD02">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FF81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A42F2">
            <w:pPr>
              <w:jc w:val="center"/>
            </w:pPr>
            <w:r>
              <w:rPr>
                <w:rFonts w:ascii="宋体" w:hAnsi="宋体" w:eastAsia="宋体"/>
                <w:sz w:val="16"/>
              </w:rPr>
              <w:t>分散供养特困5户建设经费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0CB1D">
            <w:pPr>
              <w:jc w:val="center"/>
            </w:pPr>
            <w:r>
              <w:rPr>
                <w:rFonts w:ascii="宋体" w:hAnsi="宋体" w:eastAsia="宋体"/>
                <w:sz w:val="16"/>
              </w:rPr>
              <w:t>&lt;=1.94万元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62EE4">
            <w:pPr>
              <w:jc w:val="center"/>
            </w:pPr>
            <w:r>
              <w:rPr>
                <w:rFonts w:ascii="宋体" w:hAnsi="宋体" w:eastAsia="宋体"/>
                <w:sz w:val="16"/>
              </w:rPr>
              <w:t>=1.94万元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7A7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78D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D9F75">
            <w:pPr>
              <w:jc w:val="center"/>
            </w:pPr>
          </w:p>
        </w:tc>
      </w:tr>
      <w:tr w14:paraId="738B95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CF0D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9401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F5A9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A763B">
            <w:pPr>
              <w:jc w:val="center"/>
            </w:pPr>
            <w:r>
              <w:rPr>
                <w:rFonts w:ascii="宋体" w:hAnsi="宋体" w:eastAsia="宋体"/>
                <w:sz w:val="16"/>
              </w:rPr>
              <w:t>农村低保31户建设经费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FDF61">
            <w:pPr>
              <w:jc w:val="center"/>
            </w:pPr>
            <w:r>
              <w:rPr>
                <w:rFonts w:ascii="宋体" w:hAnsi="宋体" w:eastAsia="宋体"/>
                <w:sz w:val="16"/>
              </w:rPr>
              <w:t>&lt;=12.06万元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74A2A">
            <w:pPr>
              <w:jc w:val="center"/>
            </w:pPr>
            <w:r>
              <w:rPr>
                <w:rFonts w:ascii="宋体" w:hAnsi="宋体" w:eastAsia="宋体"/>
                <w:sz w:val="16"/>
              </w:rPr>
              <w:t>=12.06万元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22F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131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751B3">
            <w:pPr>
              <w:jc w:val="center"/>
            </w:pPr>
          </w:p>
        </w:tc>
      </w:tr>
      <w:tr w14:paraId="218B5C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0D12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5E06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5A01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AA130">
            <w:pPr>
              <w:jc w:val="center"/>
            </w:pPr>
            <w:r>
              <w:rPr>
                <w:rFonts w:ascii="宋体" w:hAnsi="宋体" w:eastAsia="宋体"/>
                <w:sz w:val="16"/>
              </w:rPr>
              <w:t>改善老年人家庭居住条件，</w:t>
            </w:r>
            <w:r>
              <w:rPr>
                <w:rFonts w:hint="eastAsia" w:ascii="宋体" w:hAnsi="宋体"/>
                <w:sz w:val="16"/>
                <w:lang w:eastAsia="zh-CN"/>
              </w:rPr>
              <w:t>提高</w:t>
            </w:r>
            <w:r>
              <w:rPr>
                <w:rFonts w:ascii="宋体" w:hAnsi="宋体" w:eastAsia="宋体"/>
                <w:sz w:val="16"/>
              </w:rPr>
              <w:t>老年人的生活质量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6BC19">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DBBC7">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4C4F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A8FB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D40DC">
            <w:pPr>
              <w:jc w:val="center"/>
            </w:pPr>
          </w:p>
        </w:tc>
      </w:tr>
      <w:tr w14:paraId="65051A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429B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A4E1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917A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97D03">
            <w:pPr>
              <w:jc w:val="center"/>
            </w:pPr>
            <w:r>
              <w:rPr>
                <w:rFonts w:ascii="宋体" w:hAnsi="宋体" w:eastAsia="宋体"/>
                <w:sz w:val="16"/>
              </w:rPr>
              <w:t>受益老年人满意度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D336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375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8F6F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328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60EBA">
            <w:pPr>
              <w:jc w:val="center"/>
            </w:pPr>
          </w:p>
        </w:tc>
      </w:tr>
      <w:tr w14:paraId="2C28A35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036B3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12B26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95F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A6D8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B5CE061"/>
        </w:tc>
      </w:tr>
    </w:tbl>
    <w:p w14:paraId="3BE2D28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58AA0F4">
        <w:tblPrEx>
          <w:tblCellMar>
            <w:top w:w="0" w:type="dxa"/>
            <w:left w:w="108" w:type="dxa"/>
            <w:bottom w:w="0" w:type="dxa"/>
            <w:right w:w="108" w:type="dxa"/>
          </w:tblCellMar>
        </w:tblPrEx>
        <w:tc>
          <w:tcPr>
            <w:tcW w:w="8847" w:type="dxa"/>
            <w:gridSpan w:val="9"/>
            <w:vAlign w:val="center"/>
          </w:tcPr>
          <w:p w14:paraId="2563BFC1">
            <w:pPr>
              <w:jc w:val="center"/>
            </w:pPr>
            <w:r>
              <w:rPr>
                <w:rFonts w:ascii="宋体" w:hAnsi="宋体" w:eastAsia="宋体"/>
                <w:sz w:val="24"/>
              </w:rPr>
              <w:t>项目支出绩效自评表</w:t>
            </w:r>
          </w:p>
        </w:tc>
      </w:tr>
      <w:tr w14:paraId="174474F5">
        <w:tblPrEx>
          <w:tblCellMar>
            <w:top w:w="0" w:type="dxa"/>
            <w:left w:w="108" w:type="dxa"/>
            <w:bottom w:w="0" w:type="dxa"/>
            <w:right w:w="108" w:type="dxa"/>
          </w:tblCellMar>
        </w:tblPrEx>
        <w:tc>
          <w:tcPr>
            <w:tcW w:w="8847" w:type="dxa"/>
            <w:gridSpan w:val="9"/>
            <w:vAlign w:val="center"/>
          </w:tcPr>
          <w:p w14:paraId="4C7BC875">
            <w:pPr>
              <w:jc w:val="center"/>
            </w:pPr>
            <w:r>
              <w:rPr>
                <w:rFonts w:ascii="宋体" w:hAnsi="宋体" w:eastAsia="宋体"/>
                <w:sz w:val="24"/>
              </w:rPr>
              <w:t>(2024年度)</w:t>
            </w:r>
          </w:p>
        </w:tc>
      </w:tr>
      <w:tr w14:paraId="14966FF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5938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0C83D78">
            <w:pPr>
              <w:jc w:val="center"/>
            </w:pPr>
            <w:r>
              <w:rPr>
                <w:rFonts w:ascii="宋体" w:hAnsi="宋体" w:eastAsia="宋体"/>
                <w:sz w:val="16"/>
              </w:rPr>
              <w:t>2024年</w:t>
            </w:r>
            <w:r>
              <w:rPr>
                <w:rFonts w:hint="eastAsia" w:ascii="宋体" w:hAnsi="宋体"/>
                <w:sz w:val="16"/>
                <w:lang w:eastAsia="zh-CN"/>
              </w:rPr>
              <w:t>－</w:t>
            </w:r>
            <w:r>
              <w:rPr>
                <w:rFonts w:ascii="宋体" w:hAnsi="宋体" w:eastAsia="宋体"/>
                <w:sz w:val="16"/>
              </w:rPr>
              <w:t>县配套</w:t>
            </w:r>
            <w:r>
              <w:rPr>
                <w:rFonts w:hint="eastAsia" w:ascii="宋体" w:hAnsi="宋体"/>
                <w:sz w:val="16"/>
                <w:lang w:eastAsia="zh-CN"/>
              </w:rPr>
              <w:t>－</w:t>
            </w:r>
            <w:r>
              <w:rPr>
                <w:rFonts w:ascii="宋体" w:hAnsi="宋体" w:eastAsia="宋体"/>
                <w:sz w:val="16"/>
              </w:rPr>
              <w:t>老年人福利补贴事项-80周岁以上老人基本生活费及体检费</w:t>
            </w:r>
          </w:p>
        </w:tc>
      </w:tr>
      <w:tr w14:paraId="5495C27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9744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A2530A">
            <w:pPr>
              <w:jc w:val="center"/>
            </w:pPr>
            <w:r>
              <w:rPr>
                <w:rFonts w:ascii="宋体" w:hAnsi="宋体" w:eastAsia="宋体"/>
                <w:sz w:val="16"/>
              </w:rPr>
              <w:t>洛浦县民政局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DD56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7DF4DD">
            <w:pPr>
              <w:jc w:val="center"/>
            </w:pPr>
            <w:r>
              <w:rPr>
                <w:rFonts w:ascii="宋体" w:hAnsi="宋体" w:eastAsia="宋体"/>
                <w:sz w:val="16"/>
              </w:rPr>
              <w:t>洛浦县民政局</w:t>
            </w:r>
          </w:p>
        </w:tc>
      </w:tr>
      <w:tr w14:paraId="65CA3CB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B4B34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BBA4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1293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B331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8F73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1C7C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C1CD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A6CDA">
            <w:pPr>
              <w:jc w:val="center"/>
            </w:pPr>
            <w:r>
              <w:rPr>
                <w:rFonts w:ascii="宋体" w:hAnsi="宋体" w:eastAsia="宋体"/>
                <w:sz w:val="16"/>
              </w:rPr>
              <w:t>得分</w:t>
            </w:r>
          </w:p>
        </w:tc>
      </w:tr>
      <w:tr w14:paraId="2A9E64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E05FD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5511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83FA3">
            <w:pPr>
              <w:jc w:val="center"/>
            </w:pPr>
            <w:r>
              <w:rPr>
                <w:rFonts w:ascii="宋体" w:hAnsi="宋体" w:eastAsia="宋体"/>
                <w:sz w:val="16"/>
              </w:rPr>
              <w:t>13.03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BA7CB">
            <w:pPr>
              <w:jc w:val="center"/>
            </w:pPr>
            <w:r>
              <w:rPr>
                <w:rFonts w:ascii="宋体" w:hAnsi="宋体" w:eastAsia="宋体"/>
                <w:sz w:val="16"/>
              </w:rPr>
              <w:t>13.03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F684A">
            <w:pPr>
              <w:jc w:val="center"/>
            </w:pPr>
            <w:r>
              <w:rPr>
                <w:rFonts w:ascii="宋体" w:hAnsi="宋体" w:eastAsia="宋体"/>
                <w:sz w:val="16"/>
              </w:rPr>
              <w:t>13.03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39E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A7D1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E235C">
            <w:pPr>
              <w:jc w:val="center"/>
            </w:pPr>
            <w:r>
              <w:rPr>
                <w:rFonts w:ascii="宋体" w:hAnsi="宋体" w:eastAsia="宋体"/>
                <w:sz w:val="16"/>
              </w:rPr>
              <w:t>10.00分</w:t>
            </w:r>
          </w:p>
        </w:tc>
      </w:tr>
      <w:tr w14:paraId="5A9374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A8FAE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F6B1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6D755">
            <w:pPr>
              <w:jc w:val="center"/>
            </w:pPr>
            <w:r>
              <w:rPr>
                <w:rFonts w:ascii="宋体" w:hAnsi="宋体" w:eastAsia="宋体"/>
                <w:sz w:val="16"/>
              </w:rPr>
              <w:t>13.03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06244">
            <w:pPr>
              <w:jc w:val="center"/>
            </w:pPr>
            <w:r>
              <w:rPr>
                <w:rFonts w:ascii="宋体" w:hAnsi="宋体" w:eastAsia="宋体"/>
                <w:sz w:val="16"/>
              </w:rPr>
              <w:t>13.03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3552C">
            <w:pPr>
              <w:jc w:val="center"/>
            </w:pPr>
            <w:r>
              <w:rPr>
                <w:rFonts w:ascii="宋体" w:hAnsi="宋体" w:eastAsia="宋体"/>
                <w:sz w:val="16"/>
              </w:rPr>
              <w:t>13.03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51C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9385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24AEE">
            <w:pPr>
              <w:jc w:val="center"/>
            </w:pPr>
            <w:r>
              <w:rPr>
                <w:rFonts w:ascii="宋体" w:hAnsi="宋体" w:eastAsia="宋体"/>
                <w:sz w:val="16"/>
              </w:rPr>
              <w:t>—</w:t>
            </w:r>
          </w:p>
        </w:tc>
      </w:tr>
      <w:tr w14:paraId="34F290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0CF8A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D077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971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C4B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E4B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B42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581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CBED2">
            <w:pPr>
              <w:jc w:val="center"/>
            </w:pPr>
            <w:r>
              <w:rPr>
                <w:rFonts w:ascii="宋体" w:hAnsi="宋体" w:eastAsia="宋体"/>
                <w:sz w:val="16"/>
              </w:rPr>
              <w:t>—</w:t>
            </w:r>
          </w:p>
        </w:tc>
      </w:tr>
      <w:tr w14:paraId="779EE8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A20A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48EF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31E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C9F0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0DE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C73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9AC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3D1E7">
            <w:pPr>
              <w:jc w:val="center"/>
            </w:pPr>
            <w:r>
              <w:rPr>
                <w:rFonts w:ascii="宋体" w:hAnsi="宋体" w:eastAsia="宋体"/>
                <w:sz w:val="16"/>
              </w:rPr>
              <w:t>—</w:t>
            </w:r>
          </w:p>
        </w:tc>
      </w:tr>
      <w:tr w14:paraId="2936234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8978E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32F41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BCD796">
            <w:pPr>
              <w:jc w:val="center"/>
            </w:pPr>
            <w:r>
              <w:rPr>
                <w:rFonts w:ascii="宋体" w:hAnsi="宋体" w:eastAsia="宋体"/>
                <w:sz w:val="16"/>
              </w:rPr>
              <w:t>实际完成情况</w:t>
            </w:r>
          </w:p>
        </w:tc>
      </w:tr>
      <w:tr w14:paraId="4689B9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A1FF4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2426A2">
            <w:pPr>
              <w:jc w:val="both"/>
            </w:pPr>
            <w:r>
              <w:rPr>
                <w:rFonts w:ascii="宋体" w:hAnsi="宋体" w:eastAsia="宋体"/>
                <w:sz w:val="16"/>
              </w:rPr>
              <w:t>项目主要内容：按照体检每年按照132元/人/年的标准进行体检一次，于2025年12月完成项目，通过项目实施，有效提高80周岁以上高龄老人获得感，持续推进养老服务产业发展；实施本项目不仅有利于保障80周岁以上老人基本生活，提高老人生活质量，且有利于保障社会持续发展，逐步实现老有所依，老有所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BED626">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按照体检每年按照132元/人/年的标准进行体检一次，于2025年12月完成项目。资金已使用13.03万元。通过项目实施，有效提高80周岁以上高龄老人获得感，持续推进养老服务产业发展；实施本项目不仅有利于保障80周岁以上老人基本生活，提高老人生活质量，且有利于保障社会持续发展，逐步实现老有所依，老有所养。</w:t>
            </w:r>
          </w:p>
        </w:tc>
      </w:tr>
      <w:tr w14:paraId="7B57EA3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14630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9691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984F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1194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628F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ECC8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1066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BDBA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E60BB">
            <w:pPr>
              <w:jc w:val="center"/>
            </w:pPr>
            <w:r>
              <w:rPr>
                <w:rFonts w:ascii="宋体" w:hAnsi="宋体" w:eastAsia="宋体"/>
                <w:sz w:val="16"/>
              </w:rPr>
              <w:t>偏差原因分析及改进措施</w:t>
            </w:r>
          </w:p>
        </w:tc>
      </w:tr>
      <w:tr w14:paraId="33222F7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E7CF1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8A11E">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03E4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17A3D">
            <w:pPr>
              <w:jc w:val="center"/>
            </w:pPr>
            <w:r>
              <w:rPr>
                <w:rFonts w:ascii="宋体" w:hAnsi="宋体" w:eastAsia="宋体"/>
                <w:sz w:val="16"/>
              </w:rPr>
              <w:t>80周岁以上老人体检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455F8">
            <w:pPr>
              <w:jc w:val="center"/>
            </w:pPr>
            <w:r>
              <w:rPr>
                <w:rFonts w:ascii="宋体" w:hAnsi="宋体" w:eastAsia="宋体"/>
                <w:sz w:val="16"/>
              </w:rPr>
              <w:t>=1次/年/人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960D5">
            <w:pPr>
              <w:jc w:val="center"/>
            </w:pPr>
            <w:r>
              <w:rPr>
                <w:rFonts w:ascii="宋体" w:hAnsi="宋体" w:eastAsia="宋体"/>
                <w:sz w:val="16"/>
              </w:rPr>
              <w:t>=1次/年/人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871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2FA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D4B2C">
            <w:pPr>
              <w:jc w:val="center"/>
            </w:pPr>
          </w:p>
        </w:tc>
      </w:tr>
      <w:tr w14:paraId="52A45C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EF18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2749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4CC2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5AE96">
            <w:pPr>
              <w:jc w:val="center"/>
            </w:pPr>
            <w:r>
              <w:rPr>
                <w:rFonts w:ascii="宋体" w:hAnsi="宋体" w:eastAsia="宋体"/>
                <w:sz w:val="16"/>
              </w:rPr>
              <w:t>享受免费体检人数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0E3C7">
            <w:pPr>
              <w:jc w:val="center"/>
            </w:pPr>
            <w:r>
              <w:rPr>
                <w:rFonts w:ascii="宋体" w:hAnsi="宋体" w:eastAsia="宋体"/>
                <w:sz w:val="16"/>
              </w:rPr>
              <w:t>&gt;=1832人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FE010">
            <w:pPr>
              <w:jc w:val="center"/>
            </w:pPr>
            <w:r>
              <w:rPr>
                <w:rFonts w:ascii="宋体" w:hAnsi="宋体" w:eastAsia="宋体"/>
                <w:sz w:val="16"/>
              </w:rPr>
              <w:t>=1008人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157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C35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12002">
            <w:pPr>
              <w:jc w:val="center"/>
            </w:pPr>
          </w:p>
        </w:tc>
      </w:tr>
      <w:tr w14:paraId="748022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F33E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36AB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FDA7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E0425">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5A7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D2B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5D8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1FA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847A3">
            <w:pPr>
              <w:jc w:val="center"/>
            </w:pPr>
          </w:p>
        </w:tc>
      </w:tr>
      <w:tr w14:paraId="03101E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FC8C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385F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659A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9E88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72DB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40FB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49E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174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C3001">
            <w:pPr>
              <w:jc w:val="center"/>
            </w:pPr>
          </w:p>
        </w:tc>
      </w:tr>
      <w:tr w14:paraId="4BF36F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2221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0B4B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9A23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7AB4F">
            <w:pPr>
              <w:jc w:val="center"/>
            </w:pPr>
            <w:r>
              <w:rPr>
                <w:rFonts w:ascii="宋体" w:hAnsi="宋体" w:eastAsia="宋体"/>
                <w:sz w:val="16"/>
              </w:rPr>
              <w:t>80周岁以上老人体检补助发放标准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6DC53">
            <w:pPr>
              <w:jc w:val="center"/>
            </w:pPr>
            <w:r>
              <w:rPr>
                <w:rFonts w:ascii="宋体" w:hAnsi="宋体" w:eastAsia="宋体"/>
                <w:sz w:val="16"/>
              </w:rPr>
              <w:t>=132元/年/人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579B0">
            <w:pPr>
              <w:jc w:val="center"/>
            </w:pPr>
            <w:r>
              <w:rPr>
                <w:rFonts w:ascii="宋体" w:hAnsi="宋体" w:eastAsia="宋体"/>
                <w:sz w:val="16"/>
              </w:rPr>
              <w:t>=132元/年/人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C00A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E901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1677B">
            <w:pPr>
              <w:jc w:val="center"/>
            </w:pPr>
          </w:p>
        </w:tc>
      </w:tr>
      <w:tr w14:paraId="3C83C6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AA39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AB54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93E7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C4D06">
            <w:pPr>
              <w:jc w:val="center"/>
            </w:pPr>
            <w:r>
              <w:rPr>
                <w:rFonts w:ascii="宋体" w:hAnsi="宋体" w:eastAsia="宋体"/>
                <w:sz w:val="16"/>
              </w:rPr>
              <w:t>提升80周岁以上高龄老人获得感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92450">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9A63C">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A4D1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F2A7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A1CD8">
            <w:pPr>
              <w:jc w:val="center"/>
            </w:pPr>
          </w:p>
        </w:tc>
      </w:tr>
      <w:tr w14:paraId="24B1CB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94D2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C65E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CB87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8F5BF">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EC17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9F7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00B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5CE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3A9AB">
            <w:pPr>
              <w:jc w:val="center"/>
            </w:pPr>
          </w:p>
        </w:tc>
      </w:tr>
      <w:tr w14:paraId="0581311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E40F3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A70B9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283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A7C9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8F650BB"/>
        </w:tc>
      </w:tr>
    </w:tbl>
    <w:p w14:paraId="25F1AEB4">
      <w:r>
        <w:br w:type="page"/>
      </w:r>
    </w:p>
    <w:tbl>
      <w:tblPr>
        <w:tblStyle w:val="9"/>
        <w:tblW w:w="0" w:type="auto"/>
        <w:tblInd w:w="0" w:type="dxa"/>
        <w:tblLayout w:type="autofit"/>
        <w:tblCellMar>
          <w:top w:w="0" w:type="dxa"/>
          <w:left w:w="108" w:type="dxa"/>
          <w:bottom w:w="0" w:type="dxa"/>
          <w:right w:w="108" w:type="dxa"/>
        </w:tblCellMar>
      </w:tblPr>
      <w:tblGrid>
        <w:gridCol w:w="986"/>
        <w:gridCol w:w="986"/>
        <w:gridCol w:w="987"/>
        <w:gridCol w:w="987"/>
        <w:gridCol w:w="986"/>
        <w:gridCol w:w="986"/>
        <w:gridCol w:w="986"/>
        <w:gridCol w:w="986"/>
        <w:gridCol w:w="990"/>
      </w:tblGrid>
      <w:tr w14:paraId="644A2F32">
        <w:tblPrEx>
          <w:tblCellMar>
            <w:top w:w="0" w:type="dxa"/>
            <w:left w:w="108" w:type="dxa"/>
            <w:bottom w:w="0" w:type="dxa"/>
            <w:right w:w="108" w:type="dxa"/>
          </w:tblCellMar>
        </w:tblPrEx>
        <w:trPr>
          <w:trHeight w:val="378" w:hRule="atLeast"/>
        </w:trPr>
        <w:tc>
          <w:tcPr>
            <w:tcW w:w="8880" w:type="dxa"/>
            <w:gridSpan w:val="9"/>
            <w:vAlign w:val="center"/>
          </w:tcPr>
          <w:p w14:paraId="7FDF2CAE">
            <w:pPr>
              <w:jc w:val="center"/>
            </w:pPr>
            <w:r>
              <w:rPr>
                <w:rFonts w:ascii="宋体" w:hAnsi="宋体" w:eastAsia="宋体"/>
                <w:sz w:val="24"/>
              </w:rPr>
              <w:t>项目支出绩效自评表</w:t>
            </w:r>
          </w:p>
        </w:tc>
      </w:tr>
      <w:tr w14:paraId="127C9A32">
        <w:tblPrEx>
          <w:tblCellMar>
            <w:top w:w="0" w:type="dxa"/>
            <w:left w:w="108" w:type="dxa"/>
            <w:bottom w:w="0" w:type="dxa"/>
            <w:right w:w="108" w:type="dxa"/>
          </w:tblCellMar>
        </w:tblPrEx>
        <w:trPr>
          <w:trHeight w:val="378" w:hRule="atLeast"/>
        </w:trPr>
        <w:tc>
          <w:tcPr>
            <w:tcW w:w="8880" w:type="dxa"/>
            <w:gridSpan w:val="9"/>
            <w:vAlign w:val="center"/>
          </w:tcPr>
          <w:p w14:paraId="52738BD3">
            <w:pPr>
              <w:jc w:val="center"/>
            </w:pPr>
            <w:r>
              <w:rPr>
                <w:rFonts w:ascii="宋体" w:hAnsi="宋体" w:eastAsia="宋体"/>
                <w:sz w:val="24"/>
              </w:rPr>
              <w:t>(2024年度)</w:t>
            </w:r>
          </w:p>
        </w:tc>
      </w:tr>
      <w:tr w14:paraId="69EC30D8">
        <w:tblPrEx>
          <w:tblCellMar>
            <w:top w:w="0" w:type="dxa"/>
            <w:left w:w="108" w:type="dxa"/>
            <w:bottom w:w="0" w:type="dxa"/>
            <w:right w:w="108" w:type="dxa"/>
          </w:tblCellMar>
        </w:tblPrEx>
        <w:trPr>
          <w:trHeight w:val="408" w:hRule="atLeast"/>
        </w:trPr>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766932D">
            <w:pPr>
              <w:jc w:val="center"/>
            </w:pPr>
            <w:r>
              <w:rPr>
                <w:rFonts w:ascii="宋体" w:hAnsi="宋体" w:eastAsia="宋体"/>
                <w:sz w:val="16"/>
              </w:rPr>
              <w:t>项目名称</w:t>
            </w:r>
          </w:p>
        </w:tc>
        <w:tc>
          <w:tcPr>
            <w:tcW w:w="789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E82B94C">
            <w:pPr>
              <w:jc w:val="center"/>
            </w:pPr>
            <w:r>
              <w:rPr>
                <w:rFonts w:ascii="宋体" w:hAnsi="宋体" w:eastAsia="宋体"/>
                <w:sz w:val="16"/>
              </w:rPr>
              <w:t>2024年困难残疾人生活补贴和重度残疾人护理补贴资金</w:t>
            </w:r>
          </w:p>
        </w:tc>
      </w:tr>
      <w:tr w14:paraId="50F7B9D1">
        <w:tblPrEx>
          <w:tblCellMar>
            <w:top w:w="0" w:type="dxa"/>
            <w:left w:w="108" w:type="dxa"/>
            <w:bottom w:w="0" w:type="dxa"/>
            <w:right w:w="108" w:type="dxa"/>
          </w:tblCellMar>
        </w:tblPrEx>
        <w:trPr>
          <w:trHeight w:val="408" w:hRule="atLeast"/>
        </w:trPr>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9FD0B40">
            <w:pPr>
              <w:jc w:val="center"/>
            </w:pPr>
            <w:r>
              <w:rPr>
                <w:rFonts w:ascii="宋体" w:hAnsi="宋体" w:eastAsia="宋体"/>
                <w:sz w:val="16"/>
              </w:rPr>
              <w:t>主管部门</w:t>
            </w:r>
          </w:p>
        </w:tc>
        <w:tc>
          <w:tcPr>
            <w:tcW w:w="29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CCB27D">
            <w:pPr>
              <w:jc w:val="center"/>
            </w:pPr>
            <w:r>
              <w:rPr>
                <w:rFonts w:ascii="宋体" w:hAnsi="宋体" w:eastAsia="宋体"/>
                <w:sz w:val="16"/>
              </w:rPr>
              <w:t>洛浦县民政局</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AF61C20">
            <w:pPr>
              <w:jc w:val="center"/>
            </w:pPr>
            <w:r>
              <w:rPr>
                <w:rFonts w:ascii="宋体" w:hAnsi="宋体" w:eastAsia="宋体"/>
                <w:sz w:val="16"/>
              </w:rPr>
              <w:t>实施单位</w:t>
            </w:r>
          </w:p>
        </w:tc>
        <w:tc>
          <w:tcPr>
            <w:tcW w:w="394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709193">
            <w:pPr>
              <w:jc w:val="center"/>
            </w:pPr>
            <w:r>
              <w:rPr>
                <w:rFonts w:ascii="宋体" w:hAnsi="宋体" w:eastAsia="宋体"/>
                <w:sz w:val="16"/>
              </w:rPr>
              <w:t>洛浦县民政局</w:t>
            </w:r>
          </w:p>
        </w:tc>
      </w:tr>
      <w:tr w14:paraId="76AE5480">
        <w:tblPrEx>
          <w:tblCellMar>
            <w:top w:w="0" w:type="dxa"/>
            <w:left w:w="108" w:type="dxa"/>
            <w:bottom w:w="0" w:type="dxa"/>
            <w:right w:w="108" w:type="dxa"/>
          </w:tblCellMar>
        </w:tblPrEx>
        <w:trPr>
          <w:trHeight w:val="786" w:hRule="atLeast"/>
        </w:trPr>
        <w:tc>
          <w:tcPr>
            <w:tcW w:w="9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FC47F3">
            <w:pPr>
              <w:jc w:val="center"/>
            </w:pPr>
            <w:r>
              <w:rPr>
                <w:rFonts w:ascii="宋体" w:hAnsi="宋体" w:eastAsia="宋体"/>
                <w:sz w:val="16"/>
              </w:rPr>
              <w:t>项目资金 （万元）</w:t>
            </w:r>
          </w:p>
        </w:tc>
        <w:tc>
          <w:tcPr>
            <w:tcW w:w="19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A1596">
            <w:pPr>
              <w:jc w:val="center"/>
            </w:pP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022D66AC">
            <w:pPr>
              <w:jc w:val="center"/>
            </w:pPr>
            <w:r>
              <w:rPr>
                <w:rFonts w:ascii="宋体" w:hAnsi="宋体" w:eastAsia="宋体"/>
                <w:sz w:val="16"/>
              </w:rPr>
              <w:t>年初预算数</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62BD20C">
            <w:pPr>
              <w:jc w:val="center"/>
            </w:pPr>
            <w:r>
              <w:rPr>
                <w:rFonts w:ascii="宋体" w:hAnsi="宋体" w:eastAsia="宋体"/>
                <w:sz w:val="16"/>
              </w:rPr>
              <w:t>全年预算数</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DBBA053">
            <w:pPr>
              <w:jc w:val="center"/>
            </w:pPr>
            <w:r>
              <w:rPr>
                <w:rFonts w:ascii="宋体" w:hAnsi="宋体" w:eastAsia="宋体"/>
                <w:sz w:val="16"/>
              </w:rPr>
              <w:t>全年执行数</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97C4E96">
            <w:pPr>
              <w:jc w:val="center"/>
            </w:pPr>
            <w:r>
              <w:rPr>
                <w:rFonts w:ascii="宋体" w:hAnsi="宋体" w:eastAsia="宋体"/>
                <w:sz w:val="16"/>
              </w:rPr>
              <w:t>分值</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24927E5">
            <w:pPr>
              <w:jc w:val="center"/>
            </w:pPr>
            <w:r>
              <w:rPr>
                <w:rFonts w:ascii="宋体" w:hAnsi="宋体" w:eastAsia="宋体"/>
                <w:sz w:val="16"/>
              </w:rPr>
              <w:t>执行率</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046EA456">
            <w:pPr>
              <w:jc w:val="center"/>
            </w:pPr>
            <w:r>
              <w:rPr>
                <w:rFonts w:ascii="宋体" w:hAnsi="宋体" w:eastAsia="宋体"/>
                <w:sz w:val="16"/>
              </w:rPr>
              <w:t>得分</w:t>
            </w:r>
          </w:p>
        </w:tc>
      </w:tr>
      <w:tr w14:paraId="20AF941F">
        <w:tblPrEx>
          <w:tblCellMar>
            <w:top w:w="0" w:type="dxa"/>
            <w:left w:w="108" w:type="dxa"/>
            <w:bottom w:w="0" w:type="dxa"/>
            <w:right w:w="108" w:type="dxa"/>
          </w:tblCellMar>
        </w:tblPrEx>
        <w:trPr>
          <w:trHeight w:val="408"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6A7C82A9"/>
        </w:tc>
        <w:tc>
          <w:tcPr>
            <w:tcW w:w="19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6F257">
            <w:pPr>
              <w:jc w:val="center"/>
            </w:pPr>
            <w:r>
              <w:rPr>
                <w:rFonts w:ascii="宋体" w:hAnsi="宋体" w:eastAsia="宋体"/>
                <w:sz w:val="16"/>
              </w:rPr>
              <w:t>年度资金总额</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6BB6D92B">
            <w:pPr>
              <w:jc w:val="center"/>
            </w:pPr>
            <w:r>
              <w:rPr>
                <w:rFonts w:ascii="宋体" w:hAnsi="宋体" w:eastAsia="宋体"/>
                <w:sz w:val="16"/>
              </w:rPr>
              <w:t>886.00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55887F5">
            <w:pPr>
              <w:jc w:val="center"/>
            </w:pPr>
            <w:r>
              <w:rPr>
                <w:rFonts w:ascii="宋体" w:hAnsi="宋体" w:eastAsia="宋体"/>
                <w:sz w:val="16"/>
              </w:rPr>
              <w:t>1,062.11</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ECD2FBF">
            <w:pPr>
              <w:jc w:val="center"/>
            </w:pPr>
            <w:r>
              <w:rPr>
                <w:rFonts w:ascii="宋体" w:hAnsi="宋体" w:eastAsia="宋体"/>
                <w:sz w:val="16"/>
              </w:rPr>
              <w:t>1,062.11</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670EF0F">
            <w:pPr>
              <w:jc w:val="center"/>
            </w:pPr>
            <w:r>
              <w:rPr>
                <w:rFonts w:ascii="宋体" w:hAnsi="宋体" w:eastAsia="宋体"/>
                <w:sz w:val="16"/>
              </w:rPr>
              <w:t>10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62BB8D8">
            <w:pPr>
              <w:jc w:val="center"/>
            </w:pPr>
            <w:r>
              <w:rPr>
                <w:rFonts w:ascii="宋体" w:hAnsi="宋体" w:eastAsia="宋体"/>
                <w:sz w:val="16"/>
              </w:rPr>
              <w:t xml:space="preserve">100.00% </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651F7565">
            <w:pPr>
              <w:jc w:val="center"/>
            </w:pPr>
            <w:r>
              <w:rPr>
                <w:rFonts w:ascii="宋体" w:hAnsi="宋体" w:eastAsia="宋体"/>
                <w:sz w:val="16"/>
              </w:rPr>
              <w:t>10.00分</w:t>
            </w:r>
          </w:p>
        </w:tc>
      </w:tr>
      <w:tr w14:paraId="1E94533F">
        <w:tblPrEx>
          <w:tblCellMar>
            <w:top w:w="0" w:type="dxa"/>
            <w:left w:w="108" w:type="dxa"/>
            <w:bottom w:w="0" w:type="dxa"/>
            <w:right w:w="108" w:type="dxa"/>
          </w:tblCellMar>
        </w:tblPrEx>
        <w:trPr>
          <w:trHeight w:val="408"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05C64CFE"/>
        </w:tc>
        <w:tc>
          <w:tcPr>
            <w:tcW w:w="19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52393">
            <w:pPr>
              <w:jc w:val="center"/>
            </w:pPr>
            <w:r>
              <w:rPr>
                <w:rFonts w:ascii="宋体" w:hAnsi="宋体" w:eastAsia="宋体"/>
                <w:sz w:val="16"/>
              </w:rPr>
              <w:t>其中：当年财政拨款</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3A04F35E">
            <w:pPr>
              <w:jc w:val="center"/>
            </w:pPr>
            <w:r>
              <w:rPr>
                <w:rFonts w:ascii="宋体" w:hAnsi="宋体" w:eastAsia="宋体"/>
                <w:sz w:val="16"/>
              </w:rPr>
              <w:t>886.00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B8464AA">
            <w:pPr>
              <w:jc w:val="center"/>
            </w:pPr>
            <w:r>
              <w:rPr>
                <w:rFonts w:ascii="宋体" w:hAnsi="宋体" w:eastAsia="宋体"/>
                <w:sz w:val="16"/>
              </w:rPr>
              <w:t>1,062.11</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172E352">
            <w:pPr>
              <w:jc w:val="center"/>
            </w:pPr>
            <w:r>
              <w:rPr>
                <w:rFonts w:ascii="宋体" w:hAnsi="宋体" w:eastAsia="宋体"/>
                <w:sz w:val="16"/>
              </w:rPr>
              <w:t>1,062.11</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819EF3C">
            <w:pPr>
              <w:jc w:val="center"/>
            </w:pPr>
            <w:r>
              <w:rPr>
                <w:rFonts w:ascii="宋体" w:hAnsi="宋体" w:eastAsia="宋体"/>
                <w:sz w:val="16"/>
              </w:rPr>
              <w:t>—</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A49BEB4">
            <w:pPr>
              <w:jc w:val="center"/>
            </w:pPr>
            <w:r>
              <w:rPr>
                <w:rFonts w:ascii="宋体" w:hAnsi="宋体" w:eastAsia="宋体"/>
                <w:sz w:val="16"/>
              </w:rPr>
              <w:t>—</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5C285EFC">
            <w:pPr>
              <w:jc w:val="center"/>
            </w:pPr>
            <w:r>
              <w:rPr>
                <w:rFonts w:ascii="宋体" w:hAnsi="宋体" w:eastAsia="宋体"/>
                <w:sz w:val="16"/>
              </w:rPr>
              <w:t>—</w:t>
            </w:r>
          </w:p>
        </w:tc>
      </w:tr>
      <w:tr w14:paraId="46096A50">
        <w:tblPrEx>
          <w:tblCellMar>
            <w:top w:w="0" w:type="dxa"/>
            <w:left w:w="108" w:type="dxa"/>
            <w:bottom w:w="0" w:type="dxa"/>
            <w:right w:w="108" w:type="dxa"/>
          </w:tblCellMar>
        </w:tblPrEx>
        <w:trPr>
          <w:trHeight w:val="408"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17BF82E1"/>
        </w:tc>
        <w:tc>
          <w:tcPr>
            <w:tcW w:w="19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63990">
            <w:pPr>
              <w:jc w:val="center"/>
            </w:pPr>
            <w:r>
              <w:rPr>
                <w:rFonts w:ascii="宋体" w:hAnsi="宋体" w:eastAsia="宋体"/>
                <w:sz w:val="16"/>
              </w:rPr>
              <w:t xml:space="preserve">      上年结转资金</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68932529">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0EB9248">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6723CA4">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C34CFD1">
            <w:pPr>
              <w:jc w:val="center"/>
            </w:pPr>
            <w:r>
              <w:rPr>
                <w:rFonts w:ascii="宋体" w:hAnsi="宋体" w:eastAsia="宋体"/>
                <w:sz w:val="16"/>
              </w:rPr>
              <w:t>—</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0E4F81E">
            <w:pPr>
              <w:jc w:val="center"/>
            </w:pPr>
            <w:r>
              <w:rPr>
                <w:rFonts w:ascii="宋体" w:hAnsi="宋体" w:eastAsia="宋体"/>
                <w:sz w:val="16"/>
              </w:rPr>
              <w:t>—</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0D428E53">
            <w:pPr>
              <w:jc w:val="center"/>
            </w:pPr>
            <w:r>
              <w:rPr>
                <w:rFonts w:ascii="宋体" w:hAnsi="宋体" w:eastAsia="宋体"/>
                <w:sz w:val="16"/>
              </w:rPr>
              <w:t>—</w:t>
            </w:r>
          </w:p>
        </w:tc>
      </w:tr>
      <w:tr w14:paraId="25D8976C">
        <w:tblPrEx>
          <w:tblCellMar>
            <w:top w:w="0" w:type="dxa"/>
            <w:left w:w="108" w:type="dxa"/>
            <w:bottom w:w="0" w:type="dxa"/>
            <w:right w:w="108" w:type="dxa"/>
          </w:tblCellMar>
        </w:tblPrEx>
        <w:trPr>
          <w:trHeight w:val="408"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5D8991B1"/>
        </w:tc>
        <w:tc>
          <w:tcPr>
            <w:tcW w:w="19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EF542">
            <w:pPr>
              <w:jc w:val="center"/>
            </w:pPr>
            <w:r>
              <w:rPr>
                <w:rFonts w:ascii="宋体" w:hAnsi="宋体" w:eastAsia="宋体"/>
                <w:sz w:val="16"/>
              </w:rPr>
              <w:t xml:space="preserve">  其他资金</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770EE27F">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6547AEB">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96D408E">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9D76308">
            <w:pPr>
              <w:jc w:val="center"/>
            </w:pPr>
            <w:r>
              <w:rPr>
                <w:rFonts w:ascii="宋体" w:hAnsi="宋体" w:eastAsia="宋体"/>
                <w:sz w:val="16"/>
              </w:rPr>
              <w:t>—</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8A39CE2">
            <w:pPr>
              <w:jc w:val="center"/>
            </w:pPr>
            <w:r>
              <w:rPr>
                <w:rFonts w:ascii="宋体" w:hAnsi="宋体" w:eastAsia="宋体"/>
                <w:sz w:val="16"/>
              </w:rPr>
              <w:t>—</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19427370">
            <w:pPr>
              <w:jc w:val="center"/>
            </w:pPr>
            <w:r>
              <w:rPr>
                <w:rFonts w:ascii="宋体" w:hAnsi="宋体" w:eastAsia="宋体"/>
                <w:sz w:val="16"/>
              </w:rPr>
              <w:t>—</w:t>
            </w:r>
          </w:p>
        </w:tc>
      </w:tr>
      <w:tr w14:paraId="1B75E2EF">
        <w:tblPrEx>
          <w:tblCellMar>
            <w:top w:w="0" w:type="dxa"/>
            <w:left w:w="108" w:type="dxa"/>
            <w:bottom w:w="0" w:type="dxa"/>
            <w:right w:w="108" w:type="dxa"/>
          </w:tblCellMar>
        </w:tblPrEx>
        <w:trPr>
          <w:trHeight w:val="408" w:hRule="atLeast"/>
        </w:trPr>
        <w:tc>
          <w:tcPr>
            <w:tcW w:w="9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E6F367">
            <w:pPr>
              <w:jc w:val="center"/>
            </w:pPr>
            <w:r>
              <w:rPr>
                <w:rFonts w:ascii="宋体" w:hAnsi="宋体" w:eastAsia="宋体"/>
                <w:sz w:val="16"/>
              </w:rPr>
              <w:t>年度总体目标</w:t>
            </w:r>
          </w:p>
        </w:tc>
        <w:tc>
          <w:tcPr>
            <w:tcW w:w="29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259C62">
            <w:pPr>
              <w:jc w:val="center"/>
            </w:pPr>
            <w:r>
              <w:rPr>
                <w:rFonts w:ascii="宋体" w:hAnsi="宋体" w:eastAsia="宋体"/>
                <w:sz w:val="16"/>
              </w:rPr>
              <w:t>预期目标</w:t>
            </w:r>
          </w:p>
        </w:tc>
        <w:tc>
          <w:tcPr>
            <w:tcW w:w="493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DBAD4C">
            <w:pPr>
              <w:jc w:val="center"/>
            </w:pPr>
            <w:r>
              <w:rPr>
                <w:rFonts w:ascii="宋体" w:hAnsi="宋体" w:eastAsia="宋体"/>
                <w:sz w:val="16"/>
              </w:rPr>
              <w:t>实际完成情况</w:t>
            </w:r>
          </w:p>
        </w:tc>
      </w:tr>
      <w:tr w14:paraId="70E1E38F">
        <w:tblPrEx>
          <w:tblCellMar>
            <w:top w:w="0" w:type="dxa"/>
            <w:left w:w="108" w:type="dxa"/>
            <w:bottom w:w="0" w:type="dxa"/>
            <w:right w:w="108" w:type="dxa"/>
          </w:tblCellMar>
        </w:tblPrEx>
        <w:trPr>
          <w:trHeight w:val="1921"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39B6F8E9"/>
        </w:tc>
        <w:tc>
          <w:tcPr>
            <w:tcW w:w="29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F598F8">
            <w:pPr>
              <w:jc w:val="both"/>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和地财社</w:t>
            </w:r>
            <w:r>
              <w:rPr>
                <w:rFonts w:hint="eastAsia" w:ascii="宋体" w:hAnsi="宋体"/>
                <w:sz w:val="16"/>
                <w:lang w:eastAsia="zh-CN"/>
              </w:rPr>
              <w:t>〔2023〕82号</w:t>
            </w:r>
            <w:r>
              <w:rPr>
                <w:rFonts w:ascii="宋体" w:hAnsi="宋体" w:eastAsia="宋体"/>
                <w:sz w:val="16"/>
              </w:rPr>
              <w:t>：2024年困难残疾人生活补贴和重度残疾人护理补贴资金，通过项目实施保障困难残疾人生活补贴和重度残疾人护理补贴，提高残疾人幸福感。</w:t>
            </w:r>
          </w:p>
        </w:tc>
        <w:tc>
          <w:tcPr>
            <w:tcW w:w="493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B6B06F">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已完成困难残疾人生活补贴人数4170人，重度残疾人护理补贴人数3490人。资金已使用1062.11万元。通过项目的实施，保障困难残疾人生活补贴和重度残疾人护理补贴，提高残疾人幸福感。</w:t>
            </w:r>
          </w:p>
        </w:tc>
      </w:tr>
      <w:tr w14:paraId="55A1138F">
        <w:tblPrEx>
          <w:tblCellMar>
            <w:top w:w="0" w:type="dxa"/>
            <w:left w:w="108" w:type="dxa"/>
            <w:bottom w:w="0" w:type="dxa"/>
            <w:right w:w="108" w:type="dxa"/>
          </w:tblCellMar>
        </w:tblPrEx>
        <w:trPr>
          <w:trHeight w:val="1164" w:hRule="atLeast"/>
        </w:trPr>
        <w:tc>
          <w:tcPr>
            <w:tcW w:w="986" w:type="dxa"/>
            <w:tcBorders>
              <w:top w:val="single" w:color="auto" w:sz="10" w:space="0"/>
              <w:left w:val="single" w:color="auto" w:sz="10" w:space="0"/>
              <w:bottom w:val="single" w:color="auto" w:sz="10" w:space="0"/>
              <w:right w:val="single" w:color="auto" w:sz="10" w:space="0"/>
              <w:insideV w:val="single" w:sz="10" w:space="0"/>
            </w:tcBorders>
          </w:tcPr>
          <w:p w14:paraId="222869AC"/>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0B065F4">
            <w:pPr>
              <w:jc w:val="center"/>
            </w:pPr>
            <w:r>
              <w:rPr>
                <w:rFonts w:ascii="宋体" w:hAnsi="宋体" w:eastAsia="宋体"/>
                <w:sz w:val="16"/>
              </w:rPr>
              <w:t>一级指标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4FC7C074">
            <w:pPr>
              <w:jc w:val="center"/>
            </w:pPr>
            <w:r>
              <w:rPr>
                <w:rFonts w:ascii="宋体" w:hAnsi="宋体" w:eastAsia="宋体"/>
                <w:sz w:val="16"/>
              </w:rPr>
              <w:t>二级指标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2D47E2F6">
            <w:pPr>
              <w:jc w:val="center"/>
            </w:pPr>
            <w:r>
              <w:rPr>
                <w:rFonts w:ascii="宋体" w:hAnsi="宋体" w:eastAsia="宋体"/>
                <w:sz w:val="16"/>
              </w:rPr>
              <w:t>三级指标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0DC6578">
            <w:pPr>
              <w:jc w:val="center"/>
            </w:pPr>
            <w:r>
              <w:rPr>
                <w:rFonts w:ascii="宋体" w:hAnsi="宋体" w:eastAsia="宋体"/>
                <w:sz w:val="16"/>
              </w:rPr>
              <w:t>年度指标值</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D45A90C">
            <w:pPr>
              <w:jc w:val="center"/>
            </w:pPr>
            <w:r>
              <w:rPr>
                <w:rFonts w:ascii="宋体" w:hAnsi="宋体" w:eastAsia="宋体"/>
                <w:sz w:val="16"/>
              </w:rPr>
              <w:t>实际完成值</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CD9A126">
            <w:pPr>
              <w:jc w:val="center"/>
            </w:pPr>
            <w:r>
              <w:rPr>
                <w:rFonts w:ascii="宋体" w:hAnsi="宋体" w:eastAsia="宋体"/>
                <w:sz w:val="16"/>
              </w:rPr>
              <w:t>分值</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E4CFFB4">
            <w:pPr>
              <w:jc w:val="center"/>
            </w:pPr>
            <w:r>
              <w:rPr>
                <w:rFonts w:ascii="宋体" w:hAnsi="宋体" w:eastAsia="宋体"/>
                <w:sz w:val="16"/>
              </w:rPr>
              <w:t>得分</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779A0A95">
            <w:pPr>
              <w:jc w:val="center"/>
            </w:pPr>
            <w:r>
              <w:rPr>
                <w:rFonts w:ascii="宋体" w:hAnsi="宋体" w:eastAsia="宋体"/>
                <w:sz w:val="16"/>
              </w:rPr>
              <w:t>偏差原因分析及改进措施</w:t>
            </w:r>
          </w:p>
        </w:tc>
      </w:tr>
      <w:tr w14:paraId="72D26989">
        <w:tblPrEx>
          <w:tblCellMar>
            <w:top w:w="0" w:type="dxa"/>
            <w:left w:w="108" w:type="dxa"/>
            <w:bottom w:w="0" w:type="dxa"/>
            <w:right w:w="108" w:type="dxa"/>
          </w:tblCellMar>
        </w:tblPrEx>
        <w:trPr>
          <w:trHeight w:val="1164" w:hRule="atLeast"/>
        </w:trPr>
        <w:tc>
          <w:tcPr>
            <w:tcW w:w="9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7CF34">
            <w:pPr>
              <w:jc w:val="center"/>
            </w:pPr>
            <w:r>
              <w:rPr>
                <w:rFonts w:ascii="宋体" w:hAnsi="宋体" w:eastAsia="宋体"/>
                <w:sz w:val="16"/>
              </w:rPr>
              <w:t>年度绩效指标完成情况</w:t>
            </w:r>
          </w:p>
        </w:tc>
        <w:tc>
          <w:tcPr>
            <w:tcW w:w="9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97BBFF">
            <w:pPr>
              <w:jc w:val="center"/>
            </w:pPr>
            <w:r>
              <w:rPr>
                <w:rFonts w:ascii="宋体" w:hAnsi="宋体" w:eastAsia="宋体"/>
                <w:sz w:val="16"/>
              </w:rPr>
              <w:t>产出指标</w:t>
            </w:r>
          </w:p>
        </w:tc>
        <w:tc>
          <w:tcPr>
            <w:tcW w:w="98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62598">
            <w:pPr>
              <w:jc w:val="center"/>
            </w:pPr>
            <w:r>
              <w:rPr>
                <w:rFonts w:ascii="宋体" w:hAnsi="宋体" w:eastAsia="宋体"/>
                <w:sz w:val="16"/>
              </w:rPr>
              <w:t>数量指标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59D66866">
            <w:pPr>
              <w:jc w:val="center"/>
            </w:pPr>
            <w:r>
              <w:rPr>
                <w:rFonts w:ascii="宋体" w:hAnsi="宋体" w:eastAsia="宋体"/>
                <w:sz w:val="16"/>
              </w:rPr>
              <w:t>困难残疾人生活补贴人数</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DEE1A4C">
            <w:pPr>
              <w:jc w:val="center"/>
            </w:pPr>
            <w:r>
              <w:rPr>
                <w:rFonts w:ascii="宋体" w:hAnsi="宋体" w:eastAsia="宋体"/>
                <w:sz w:val="16"/>
              </w:rPr>
              <w:t>&gt;=4170人</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FC4811D">
            <w:pPr>
              <w:jc w:val="center"/>
            </w:pPr>
            <w:r>
              <w:rPr>
                <w:rFonts w:ascii="宋体" w:hAnsi="宋体" w:eastAsia="宋体"/>
                <w:sz w:val="16"/>
              </w:rPr>
              <w:t>=4177人</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EA43B7E">
            <w:pPr>
              <w:jc w:val="center"/>
            </w:pPr>
            <w:r>
              <w:rPr>
                <w:rFonts w:ascii="宋体" w:hAnsi="宋体" w:eastAsia="宋体"/>
                <w:sz w:val="16"/>
              </w:rPr>
              <w:t>8</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C1B2E7E">
            <w:pPr>
              <w:jc w:val="center"/>
            </w:pPr>
            <w:r>
              <w:rPr>
                <w:rFonts w:ascii="宋体" w:hAnsi="宋体" w:eastAsia="宋体"/>
                <w:sz w:val="16"/>
              </w:rPr>
              <w:t>8</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760EE9CE">
            <w:pPr>
              <w:jc w:val="center"/>
            </w:pPr>
          </w:p>
        </w:tc>
      </w:tr>
      <w:tr w14:paraId="5C95C2DB">
        <w:tblPrEx>
          <w:tblCellMar>
            <w:top w:w="0" w:type="dxa"/>
            <w:left w:w="108" w:type="dxa"/>
            <w:bottom w:w="0" w:type="dxa"/>
            <w:right w:w="108" w:type="dxa"/>
          </w:tblCellMar>
        </w:tblPrEx>
        <w:trPr>
          <w:trHeight w:val="1164"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0DBC4043"/>
        </w:tc>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24A711A8"/>
        </w:tc>
        <w:tc>
          <w:tcPr>
            <w:tcW w:w="987" w:type="dxa"/>
            <w:vMerge w:val="continue"/>
            <w:tcBorders>
              <w:top w:val="single" w:color="auto" w:sz="10" w:space="0"/>
              <w:left w:val="single" w:color="auto" w:sz="10" w:space="0"/>
              <w:bottom w:val="single" w:color="auto" w:sz="10" w:space="0"/>
              <w:right w:val="single" w:color="auto" w:sz="10" w:space="0"/>
              <w:insideV w:val="single" w:sz="10" w:space="0"/>
            </w:tcBorders>
          </w:tcPr>
          <w:p w14:paraId="4B6B301F"/>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496AB1D0">
            <w:pPr>
              <w:jc w:val="center"/>
            </w:pPr>
            <w:r>
              <w:rPr>
                <w:rFonts w:ascii="宋体" w:hAnsi="宋体" w:eastAsia="宋体"/>
                <w:sz w:val="16"/>
              </w:rPr>
              <w:t>重度残疾人护理补贴人数</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2685AFE">
            <w:pPr>
              <w:jc w:val="center"/>
            </w:pPr>
            <w:r>
              <w:rPr>
                <w:rFonts w:ascii="宋体" w:hAnsi="宋体" w:eastAsia="宋体"/>
                <w:sz w:val="16"/>
              </w:rPr>
              <w:t>&gt;=3490人</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F1AB31D">
            <w:pPr>
              <w:jc w:val="center"/>
            </w:pPr>
            <w:r>
              <w:rPr>
                <w:rFonts w:ascii="宋体" w:hAnsi="宋体" w:eastAsia="宋体"/>
                <w:sz w:val="16"/>
              </w:rPr>
              <w:t>=3667人</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C450B7A">
            <w:pPr>
              <w:jc w:val="center"/>
            </w:pPr>
            <w:r>
              <w:rPr>
                <w:rFonts w:ascii="宋体" w:hAnsi="宋体" w:eastAsia="宋体"/>
                <w:sz w:val="16"/>
              </w:rPr>
              <w:t>8</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488CBDE">
            <w:pPr>
              <w:jc w:val="center"/>
            </w:pPr>
            <w:r>
              <w:rPr>
                <w:rFonts w:ascii="宋体" w:hAnsi="宋体" w:eastAsia="宋体"/>
                <w:sz w:val="16"/>
              </w:rPr>
              <w:t>8</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56458DA1">
            <w:pPr>
              <w:jc w:val="center"/>
            </w:pPr>
          </w:p>
        </w:tc>
      </w:tr>
      <w:tr w14:paraId="75BFE640">
        <w:tblPrEx>
          <w:tblCellMar>
            <w:top w:w="0" w:type="dxa"/>
            <w:left w:w="108" w:type="dxa"/>
            <w:bottom w:w="0" w:type="dxa"/>
            <w:right w:w="108" w:type="dxa"/>
          </w:tblCellMar>
        </w:tblPrEx>
        <w:trPr>
          <w:trHeight w:val="786"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5B08C73B"/>
        </w:tc>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1F36B847"/>
        </w:tc>
        <w:tc>
          <w:tcPr>
            <w:tcW w:w="98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6999D8">
            <w:pPr>
              <w:jc w:val="center"/>
            </w:pPr>
            <w:r>
              <w:rPr>
                <w:rFonts w:ascii="宋体" w:hAnsi="宋体" w:eastAsia="宋体"/>
                <w:sz w:val="16"/>
              </w:rPr>
              <w:t>质量指标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792EE471">
            <w:pPr>
              <w:jc w:val="center"/>
            </w:pPr>
            <w:r>
              <w:rPr>
                <w:rFonts w:ascii="宋体" w:hAnsi="宋体" w:eastAsia="宋体"/>
                <w:sz w:val="16"/>
              </w:rPr>
              <w:t>资金发放覆盖率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D662902">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9BC4E6A">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0997B8E">
            <w:pPr>
              <w:jc w:val="center"/>
            </w:pPr>
            <w:r>
              <w:rPr>
                <w:rFonts w:ascii="宋体" w:hAnsi="宋体" w:eastAsia="宋体"/>
                <w:sz w:val="16"/>
              </w:rPr>
              <w:t>8</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8AFC606">
            <w:pPr>
              <w:jc w:val="center"/>
            </w:pPr>
            <w:r>
              <w:rPr>
                <w:rFonts w:ascii="宋体" w:hAnsi="宋体" w:eastAsia="宋体"/>
                <w:sz w:val="16"/>
              </w:rPr>
              <w:t>8</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73489059">
            <w:pPr>
              <w:jc w:val="center"/>
            </w:pPr>
          </w:p>
        </w:tc>
      </w:tr>
      <w:tr w14:paraId="28BB1A33">
        <w:tblPrEx>
          <w:tblCellMar>
            <w:top w:w="0" w:type="dxa"/>
            <w:left w:w="108" w:type="dxa"/>
            <w:bottom w:w="0" w:type="dxa"/>
            <w:right w:w="108" w:type="dxa"/>
          </w:tblCellMar>
        </w:tblPrEx>
        <w:trPr>
          <w:trHeight w:val="786"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49223734"/>
        </w:tc>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791191E7"/>
        </w:tc>
        <w:tc>
          <w:tcPr>
            <w:tcW w:w="987" w:type="dxa"/>
            <w:vMerge w:val="continue"/>
            <w:tcBorders>
              <w:top w:val="single" w:color="auto" w:sz="10" w:space="0"/>
              <w:left w:val="single" w:color="auto" w:sz="10" w:space="0"/>
              <w:bottom w:val="single" w:color="auto" w:sz="10" w:space="0"/>
              <w:right w:val="single" w:color="auto" w:sz="10" w:space="0"/>
              <w:insideV w:val="single" w:sz="10" w:space="0"/>
            </w:tcBorders>
          </w:tcPr>
          <w:p w14:paraId="722FD90E"/>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3D696192">
            <w:pPr>
              <w:jc w:val="center"/>
            </w:pPr>
            <w:r>
              <w:rPr>
                <w:rFonts w:ascii="宋体" w:hAnsi="宋体" w:eastAsia="宋体"/>
                <w:sz w:val="16"/>
              </w:rPr>
              <w:t>资金使用合格率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BFF099A">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88AC5E2">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BC5ECCC">
            <w:pPr>
              <w:jc w:val="center"/>
            </w:pPr>
            <w:r>
              <w:rPr>
                <w:rFonts w:ascii="宋体" w:hAnsi="宋体" w:eastAsia="宋体"/>
                <w:sz w:val="16"/>
              </w:rPr>
              <w:t>8</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C2C8506">
            <w:pPr>
              <w:jc w:val="center"/>
            </w:pPr>
            <w:r>
              <w:rPr>
                <w:rFonts w:ascii="宋体" w:hAnsi="宋体" w:eastAsia="宋体"/>
                <w:sz w:val="16"/>
              </w:rPr>
              <w:t>8</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298E1DBE">
            <w:pPr>
              <w:jc w:val="center"/>
            </w:pPr>
          </w:p>
        </w:tc>
      </w:tr>
      <w:tr w14:paraId="7C5BF58B">
        <w:tblPrEx>
          <w:tblCellMar>
            <w:top w:w="0" w:type="dxa"/>
            <w:left w:w="108" w:type="dxa"/>
            <w:bottom w:w="0" w:type="dxa"/>
            <w:right w:w="108" w:type="dxa"/>
          </w:tblCellMar>
        </w:tblPrEx>
        <w:trPr>
          <w:trHeight w:val="786"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75AB1232"/>
        </w:tc>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4F639D8F"/>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7654423B">
            <w:pPr>
              <w:jc w:val="center"/>
            </w:pPr>
            <w:r>
              <w:rPr>
                <w:rFonts w:ascii="宋体" w:hAnsi="宋体" w:eastAsia="宋体"/>
                <w:sz w:val="16"/>
              </w:rPr>
              <w:t>时效指标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38179352">
            <w:pPr>
              <w:jc w:val="center"/>
            </w:pPr>
            <w:r>
              <w:rPr>
                <w:rFonts w:ascii="宋体" w:hAnsi="宋体" w:eastAsia="宋体"/>
                <w:sz w:val="16"/>
              </w:rPr>
              <w:t>项目完成时间</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F62C005">
            <w:pPr>
              <w:jc w:val="center"/>
            </w:pPr>
            <w:r>
              <w:rPr>
                <w:rFonts w:ascii="宋体" w:hAnsi="宋体" w:eastAsia="宋体"/>
                <w:sz w:val="16"/>
              </w:rPr>
              <w:t>2024年12月</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881FC68">
            <w:pPr>
              <w:jc w:val="center"/>
            </w:pPr>
            <w:r>
              <w:rPr>
                <w:rFonts w:ascii="宋体" w:hAnsi="宋体" w:eastAsia="宋体"/>
                <w:sz w:val="16"/>
              </w:rPr>
              <w:t>=2024年12月</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C39E2A9">
            <w:pPr>
              <w:jc w:val="center"/>
            </w:pPr>
            <w:r>
              <w:rPr>
                <w:rFonts w:ascii="宋体" w:hAnsi="宋体" w:eastAsia="宋体"/>
                <w:sz w:val="16"/>
              </w:rPr>
              <w:t>8</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DDBA0CD">
            <w:pPr>
              <w:jc w:val="center"/>
            </w:pPr>
            <w:r>
              <w:rPr>
                <w:rFonts w:ascii="宋体" w:hAnsi="宋体" w:eastAsia="宋体"/>
                <w:sz w:val="16"/>
              </w:rPr>
              <w:t>8</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3EFA51AA">
            <w:pPr>
              <w:jc w:val="center"/>
            </w:pPr>
          </w:p>
        </w:tc>
      </w:tr>
      <w:tr w14:paraId="52A88A40">
        <w:tblPrEx>
          <w:tblCellMar>
            <w:top w:w="0" w:type="dxa"/>
            <w:left w:w="108" w:type="dxa"/>
            <w:bottom w:w="0" w:type="dxa"/>
            <w:right w:w="108" w:type="dxa"/>
          </w:tblCellMar>
        </w:tblPrEx>
        <w:trPr>
          <w:trHeight w:val="786"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43926B35"/>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9AA69DF">
            <w:pPr>
              <w:jc w:val="center"/>
            </w:pPr>
            <w:r>
              <w:rPr>
                <w:rFonts w:ascii="宋体" w:hAnsi="宋体" w:eastAsia="宋体"/>
                <w:sz w:val="16"/>
              </w:rPr>
              <w:t>成本指标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366A9885">
            <w:pPr>
              <w:jc w:val="center"/>
            </w:pPr>
            <w:r>
              <w:rPr>
                <w:rFonts w:ascii="宋体" w:hAnsi="宋体" w:eastAsia="宋体"/>
                <w:sz w:val="16"/>
              </w:rPr>
              <w:t>经济成本指标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08BFA04F">
            <w:pPr>
              <w:jc w:val="center"/>
            </w:pPr>
            <w:r>
              <w:rPr>
                <w:rFonts w:ascii="宋体" w:hAnsi="宋体" w:eastAsia="宋体"/>
                <w:sz w:val="16"/>
              </w:rPr>
              <w:t>补助标准</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AD27974">
            <w:pPr>
              <w:jc w:val="center"/>
            </w:pPr>
            <w:r>
              <w:rPr>
                <w:rFonts w:ascii="宋体" w:hAnsi="宋体" w:eastAsia="宋体"/>
                <w:sz w:val="16"/>
              </w:rPr>
              <w:t>=110元/月/人</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DE9E36B">
            <w:pPr>
              <w:jc w:val="center"/>
            </w:pPr>
            <w:r>
              <w:rPr>
                <w:rFonts w:ascii="宋体" w:hAnsi="宋体" w:eastAsia="宋体"/>
                <w:sz w:val="16"/>
              </w:rPr>
              <w:t>=120元/月/人</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DB55DF4">
            <w:pPr>
              <w:jc w:val="center"/>
            </w:pPr>
            <w:r>
              <w:rPr>
                <w:rFonts w:ascii="宋体" w:hAnsi="宋体" w:eastAsia="宋体"/>
                <w:sz w:val="16"/>
              </w:rPr>
              <w:t>20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FADDEF5">
            <w:pPr>
              <w:jc w:val="center"/>
            </w:pPr>
            <w:r>
              <w:rPr>
                <w:rFonts w:ascii="宋体" w:hAnsi="宋体" w:eastAsia="宋体"/>
                <w:sz w:val="16"/>
              </w:rPr>
              <w:t>20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5591E18B">
            <w:pPr>
              <w:jc w:val="center"/>
            </w:pPr>
          </w:p>
        </w:tc>
      </w:tr>
      <w:tr w14:paraId="2299C671">
        <w:tblPrEx>
          <w:tblCellMar>
            <w:top w:w="0" w:type="dxa"/>
            <w:left w:w="108" w:type="dxa"/>
            <w:bottom w:w="0" w:type="dxa"/>
            <w:right w:w="108" w:type="dxa"/>
          </w:tblCellMar>
        </w:tblPrEx>
        <w:trPr>
          <w:trHeight w:val="1164"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724F1600"/>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3F109E7">
            <w:pPr>
              <w:jc w:val="center"/>
            </w:pPr>
            <w:r>
              <w:rPr>
                <w:rFonts w:ascii="宋体" w:hAnsi="宋体" w:eastAsia="宋体"/>
                <w:sz w:val="16"/>
              </w:rPr>
              <w:t>效益指标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0DD0E578">
            <w:pPr>
              <w:jc w:val="center"/>
            </w:pPr>
            <w:r>
              <w:rPr>
                <w:rFonts w:ascii="宋体" w:hAnsi="宋体" w:eastAsia="宋体"/>
                <w:sz w:val="16"/>
              </w:rPr>
              <w:t>社会效益指标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6F2E0003">
            <w:pPr>
              <w:jc w:val="center"/>
            </w:pPr>
            <w:r>
              <w:rPr>
                <w:rFonts w:ascii="宋体" w:hAnsi="宋体" w:eastAsia="宋体"/>
                <w:sz w:val="16"/>
              </w:rPr>
              <w:t>提升残疾人生活水平</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79A0FBA">
            <w:pPr>
              <w:jc w:val="center"/>
            </w:pPr>
            <w:r>
              <w:rPr>
                <w:rFonts w:ascii="宋体" w:hAnsi="宋体" w:eastAsia="宋体"/>
                <w:sz w:val="16"/>
              </w:rPr>
              <w:t>有所提升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22DDAE2">
            <w:pPr>
              <w:jc w:val="center"/>
            </w:pPr>
            <w:r>
              <w:rPr>
                <w:rFonts w:ascii="宋体" w:hAnsi="宋体" w:eastAsia="宋体"/>
                <w:sz w:val="16"/>
              </w:rPr>
              <w:t>有所提升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4CA5BC4">
            <w:pPr>
              <w:jc w:val="center"/>
            </w:pPr>
            <w:r>
              <w:rPr>
                <w:rFonts w:ascii="宋体" w:hAnsi="宋体" w:eastAsia="宋体"/>
                <w:sz w:val="16"/>
              </w:rPr>
              <w:t>20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E26E89E">
            <w:pPr>
              <w:jc w:val="center"/>
            </w:pPr>
            <w:r>
              <w:rPr>
                <w:rFonts w:ascii="宋体" w:hAnsi="宋体" w:eastAsia="宋体"/>
                <w:sz w:val="16"/>
              </w:rPr>
              <w:t>20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4715ABC3">
            <w:pPr>
              <w:jc w:val="center"/>
            </w:pPr>
          </w:p>
        </w:tc>
      </w:tr>
      <w:tr w14:paraId="59C351DF">
        <w:tblPrEx>
          <w:tblCellMar>
            <w:top w:w="0" w:type="dxa"/>
            <w:left w:w="108" w:type="dxa"/>
            <w:bottom w:w="0" w:type="dxa"/>
            <w:right w:w="108" w:type="dxa"/>
          </w:tblCellMar>
        </w:tblPrEx>
        <w:trPr>
          <w:trHeight w:val="786"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289D3D39"/>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8FEF55A">
            <w:pPr>
              <w:jc w:val="center"/>
            </w:pPr>
            <w:r>
              <w:rPr>
                <w:rFonts w:ascii="宋体" w:hAnsi="宋体" w:eastAsia="宋体"/>
                <w:sz w:val="16"/>
              </w:rPr>
              <w:t>满意度指标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089A26BC">
            <w:pPr>
              <w:jc w:val="center"/>
            </w:pPr>
            <w:r>
              <w:rPr>
                <w:rFonts w:ascii="宋体" w:hAnsi="宋体" w:eastAsia="宋体"/>
                <w:sz w:val="16"/>
              </w:rPr>
              <w:t>满意度指标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2BC50050">
            <w:pPr>
              <w:jc w:val="center"/>
            </w:pPr>
            <w:r>
              <w:rPr>
                <w:rFonts w:ascii="宋体" w:hAnsi="宋体" w:eastAsia="宋体"/>
                <w:sz w:val="16"/>
              </w:rPr>
              <w:t>享受人员满意度</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FA8D450">
            <w:pPr>
              <w:jc w:val="center"/>
            </w:pPr>
            <w:r>
              <w:rPr>
                <w:rFonts w:ascii="宋体" w:hAnsi="宋体" w:eastAsia="宋体"/>
                <w:sz w:val="16"/>
              </w:rPr>
              <w:t>&gt;=95%</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01B17DA">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FB3925B">
            <w:pPr>
              <w:jc w:val="center"/>
            </w:pPr>
            <w:r>
              <w:rPr>
                <w:rFonts w:ascii="宋体" w:hAnsi="宋体" w:eastAsia="宋体"/>
                <w:sz w:val="16"/>
              </w:rPr>
              <w:t>10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0D3550B">
            <w:pPr>
              <w:jc w:val="center"/>
            </w:pPr>
            <w:r>
              <w:rPr>
                <w:rFonts w:ascii="宋体" w:hAnsi="宋体" w:eastAsia="宋体"/>
                <w:sz w:val="16"/>
              </w:rPr>
              <w:t>10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6B7978A9">
            <w:pPr>
              <w:jc w:val="center"/>
            </w:pPr>
          </w:p>
        </w:tc>
      </w:tr>
      <w:tr w14:paraId="757DCBE0">
        <w:tblPrEx>
          <w:tblCellMar>
            <w:top w:w="0" w:type="dxa"/>
            <w:left w:w="108" w:type="dxa"/>
            <w:bottom w:w="0" w:type="dxa"/>
            <w:right w:w="108" w:type="dxa"/>
          </w:tblCellMar>
        </w:tblPrEx>
        <w:trPr>
          <w:trHeight w:val="817" w:hRule="atLeast"/>
        </w:trPr>
        <w:tc>
          <w:tcPr>
            <w:tcW w:w="493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635BB4">
            <w:pPr>
              <w:jc w:val="center"/>
            </w:pPr>
            <w:r>
              <w:rPr>
                <w:rFonts w:ascii="宋体" w:hAnsi="宋体" w:eastAsia="宋体"/>
                <w:sz w:val="16"/>
              </w:rPr>
              <w:t>总分</w:t>
            </w:r>
          </w:p>
        </w:tc>
        <w:tc>
          <w:tcPr>
            <w:tcW w:w="986" w:type="dxa"/>
            <w:tcBorders>
              <w:top w:val="single" w:color="auto" w:sz="10" w:space="0"/>
              <w:left w:val="single" w:color="auto" w:sz="10" w:space="0"/>
              <w:bottom w:val="single" w:color="auto" w:sz="10" w:space="0"/>
              <w:right w:val="single" w:color="auto" w:sz="10" w:space="0"/>
              <w:insideV w:val="single" w:sz="10" w:space="0"/>
            </w:tcBorders>
          </w:tcPr>
          <w:p w14:paraId="66303819"/>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C57920C">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FF25392">
            <w:pPr>
              <w:jc w:val="center"/>
            </w:pPr>
            <w:r>
              <w:rPr>
                <w:rFonts w:ascii="宋体" w:hAnsi="宋体" w:eastAsia="宋体"/>
                <w:sz w:val="16"/>
              </w:rPr>
              <w:t>100分</w:t>
            </w:r>
          </w:p>
        </w:tc>
        <w:tc>
          <w:tcPr>
            <w:tcW w:w="990" w:type="dxa"/>
            <w:tcBorders>
              <w:top w:val="single" w:color="auto" w:sz="10" w:space="0"/>
              <w:left w:val="single" w:color="auto" w:sz="10" w:space="0"/>
              <w:bottom w:val="single" w:color="auto" w:sz="10" w:space="0"/>
              <w:right w:val="single" w:color="auto" w:sz="10" w:space="0"/>
              <w:insideV w:val="single" w:sz="10" w:space="0"/>
            </w:tcBorders>
          </w:tcPr>
          <w:p w14:paraId="27D05420"/>
        </w:tc>
      </w:tr>
    </w:tbl>
    <w:p w14:paraId="2638663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515E0B8">
        <w:tblPrEx>
          <w:tblCellMar>
            <w:top w:w="0" w:type="dxa"/>
            <w:left w:w="108" w:type="dxa"/>
            <w:bottom w:w="0" w:type="dxa"/>
            <w:right w:w="108" w:type="dxa"/>
          </w:tblCellMar>
        </w:tblPrEx>
        <w:tc>
          <w:tcPr>
            <w:tcW w:w="8847" w:type="dxa"/>
            <w:gridSpan w:val="9"/>
            <w:vAlign w:val="center"/>
          </w:tcPr>
          <w:p w14:paraId="2B9D7466">
            <w:pPr>
              <w:jc w:val="center"/>
            </w:pPr>
            <w:r>
              <w:rPr>
                <w:rFonts w:ascii="宋体" w:hAnsi="宋体" w:eastAsia="宋体"/>
                <w:sz w:val="24"/>
              </w:rPr>
              <w:t>项目支出绩效自评表</w:t>
            </w:r>
          </w:p>
        </w:tc>
      </w:tr>
      <w:tr w14:paraId="47995760">
        <w:tblPrEx>
          <w:tblCellMar>
            <w:top w:w="0" w:type="dxa"/>
            <w:left w:w="108" w:type="dxa"/>
            <w:bottom w:w="0" w:type="dxa"/>
            <w:right w:w="108" w:type="dxa"/>
          </w:tblCellMar>
        </w:tblPrEx>
        <w:tc>
          <w:tcPr>
            <w:tcW w:w="8847" w:type="dxa"/>
            <w:gridSpan w:val="9"/>
            <w:vAlign w:val="center"/>
          </w:tcPr>
          <w:p w14:paraId="3685260C">
            <w:pPr>
              <w:jc w:val="center"/>
            </w:pPr>
            <w:r>
              <w:rPr>
                <w:rFonts w:ascii="宋体" w:hAnsi="宋体" w:eastAsia="宋体"/>
                <w:sz w:val="24"/>
              </w:rPr>
              <w:t>(2024年度)</w:t>
            </w:r>
          </w:p>
        </w:tc>
      </w:tr>
      <w:tr w14:paraId="2509CBD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A332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FC9FFCE">
            <w:pPr>
              <w:jc w:val="center"/>
            </w:pPr>
            <w:r>
              <w:rPr>
                <w:rFonts w:ascii="宋体" w:hAnsi="宋体" w:eastAsia="宋体"/>
                <w:sz w:val="16"/>
              </w:rPr>
              <w:t>2024年政府购买社会救助事务性服务示范项目资金</w:t>
            </w:r>
          </w:p>
        </w:tc>
      </w:tr>
      <w:tr w14:paraId="3D8D5F5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C6B6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1C5B00">
            <w:pPr>
              <w:jc w:val="center"/>
            </w:pPr>
            <w:r>
              <w:rPr>
                <w:rFonts w:ascii="宋体" w:hAnsi="宋体" w:eastAsia="宋体"/>
                <w:sz w:val="16"/>
              </w:rPr>
              <w:t>洛浦县民政局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5597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9C6AE8">
            <w:pPr>
              <w:jc w:val="center"/>
            </w:pPr>
            <w:r>
              <w:rPr>
                <w:rFonts w:ascii="宋体" w:hAnsi="宋体" w:eastAsia="宋体"/>
                <w:sz w:val="16"/>
              </w:rPr>
              <w:t>洛浦县民政局</w:t>
            </w:r>
          </w:p>
        </w:tc>
      </w:tr>
      <w:tr w14:paraId="3864346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114D7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4617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81E5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001C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CB95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C391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B66B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81216">
            <w:pPr>
              <w:jc w:val="center"/>
            </w:pPr>
            <w:r>
              <w:rPr>
                <w:rFonts w:ascii="宋体" w:hAnsi="宋体" w:eastAsia="宋体"/>
                <w:sz w:val="16"/>
              </w:rPr>
              <w:t>得分</w:t>
            </w:r>
          </w:p>
        </w:tc>
      </w:tr>
      <w:tr w14:paraId="7F023A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D1B8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1B0A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0EA4C">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A5364">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93CC1">
            <w:pPr>
              <w:jc w:val="center"/>
            </w:pPr>
            <w:r>
              <w:rPr>
                <w:rFonts w:ascii="宋体" w:hAnsi="宋体" w:eastAsia="宋体"/>
                <w:sz w:val="16"/>
              </w:rPr>
              <w:t>29.90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029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40AF3">
            <w:pPr>
              <w:jc w:val="center"/>
            </w:pPr>
            <w:r>
              <w:rPr>
                <w:rFonts w:ascii="宋体" w:hAnsi="宋体" w:eastAsia="宋体"/>
                <w:sz w:val="16"/>
              </w:rPr>
              <w:t xml:space="preserve">99.67%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83F22">
            <w:pPr>
              <w:jc w:val="center"/>
            </w:pPr>
            <w:r>
              <w:rPr>
                <w:rFonts w:ascii="宋体" w:hAnsi="宋体" w:eastAsia="宋体"/>
                <w:sz w:val="16"/>
              </w:rPr>
              <w:t>10.00分</w:t>
            </w:r>
          </w:p>
        </w:tc>
      </w:tr>
      <w:tr w14:paraId="086153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DD7E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A526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9DD39">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2677E">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8094E">
            <w:pPr>
              <w:jc w:val="center"/>
            </w:pPr>
            <w:r>
              <w:rPr>
                <w:rFonts w:ascii="宋体" w:hAnsi="宋体" w:eastAsia="宋体"/>
                <w:sz w:val="16"/>
              </w:rPr>
              <w:t>29.90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15B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F3E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2349C">
            <w:pPr>
              <w:jc w:val="center"/>
            </w:pPr>
            <w:r>
              <w:rPr>
                <w:rFonts w:ascii="宋体" w:hAnsi="宋体" w:eastAsia="宋体"/>
                <w:sz w:val="16"/>
              </w:rPr>
              <w:t>—</w:t>
            </w:r>
          </w:p>
        </w:tc>
      </w:tr>
      <w:tr w14:paraId="410999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D4EEF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4850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0AB2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9F8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BC3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765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5CB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76356">
            <w:pPr>
              <w:jc w:val="center"/>
            </w:pPr>
            <w:r>
              <w:rPr>
                <w:rFonts w:ascii="宋体" w:hAnsi="宋体" w:eastAsia="宋体"/>
                <w:sz w:val="16"/>
              </w:rPr>
              <w:t>—</w:t>
            </w:r>
          </w:p>
        </w:tc>
      </w:tr>
      <w:tr w14:paraId="4EF380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E776E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929F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6C4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D74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EC3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0C7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6B5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B8AC0">
            <w:pPr>
              <w:jc w:val="center"/>
            </w:pPr>
            <w:r>
              <w:rPr>
                <w:rFonts w:ascii="宋体" w:hAnsi="宋体" w:eastAsia="宋体"/>
                <w:sz w:val="16"/>
              </w:rPr>
              <w:t>—</w:t>
            </w:r>
          </w:p>
        </w:tc>
      </w:tr>
      <w:tr w14:paraId="7F2E76E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7D842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4EB7D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8675E6">
            <w:pPr>
              <w:jc w:val="center"/>
            </w:pPr>
            <w:r>
              <w:rPr>
                <w:rFonts w:ascii="宋体" w:hAnsi="宋体" w:eastAsia="宋体"/>
                <w:sz w:val="16"/>
              </w:rPr>
              <w:t>实际完成情况</w:t>
            </w:r>
          </w:p>
        </w:tc>
      </w:tr>
      <w:tr w14:paraId="69EA48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D6086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72AF2D">
            <w:pPr>
              <w:jc w:val="both"/>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和地财社</w:t>
            </w:r>
            <w:r>
              <w:rPr>
                <w:rFonts w:hint="eastAsia" w:ascii="宋体" w:hAnsi="宋体"/>
                <w:sz w:val="16"/>
                <w:lang w:eastAsia="zh-CN"/>
              </w:rPr>
              <w:t>〔2023〕97号</w:t>
            </w:r>
            <w:r>
              <w:rPr>
                <w:rFonts w:ascii="宋体" w:hAnsi="宋体" w:eastAsia="宋体"/>
                <w:sz w:val="16"/>
              </w:rPr>
              <w:t>：2024年政府购买社会救助事务性服务示范项目资金，通过项目实施提高社会救助服务水平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47B57A">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已完成洛浦县政府购买社会救助事务性服务项目1个，资金已使用29.9万元。通过项目实施提高社会救助服务水平</w:t>
            </w:r>
          </w:p>
        </w:tc>
      </w:tr>
      <w:tr w14:paraId="7C0B435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DF1B1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4E31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7C83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AE7B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A39C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6C6B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6110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7D59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77516">
            <w:pPr>
              <w:jc w:val="center"/>
            </w:pPr>
            <w:r>
              <w:rPr>
                <w:rFonts w:ascii="宋体" w:hAnsi="宋体" w:eastAsia="宋体"/>
                <w:sz w:val="16"/>
              </w:rPr>
              <w:t>偏差原因分析及改进措施</w:t>
            </w:r>
          </w:p>
        </w:tc>
      </w:tr>
      <w:tr w14:paraId="4123A44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9425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0A41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A594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0C9C6">
            <w:pPr>
              <w:jc w:val="center"/>
            </w:pPr>
            <w:r>
              <w:rPr>
                <w:rFonts w:ascii="宋体" w:hAnsi="宋体" w:eastAsia="宋体"/>
                <w:sz w:val="16"/>
              </w:rPr>
              <w:t>洛浦县政府购买社会救助事务性服务项目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963F3">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DA6B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DF7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91C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82C14">
            <w:pPr>
              <w:jc w:val="center"/>
            </w:pPr>
          </w:p>
        </w:tc>
      </w:tr>
      <w:tr w14:paraId="0CDD2E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1A9A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738C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5D27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80A7B">
            <w:pPr>
              <w:jc w:val="center"/>
            </w:pPr>
            <w:r>
              <w:rPr>
                <w:rFonts w:ascii="宋体" w:hAnsi="宋体" w:eastAsia="宋体"/>
                <w:sz w:val="16"/>
              </w:rPr>
              <w:t>资金支付合规率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95E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ABC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F6E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99C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30AFF">
            <w:pPr>
              <w:jc w:val="center"/>
            </w:pPr>
          </w:p>
        </w:tc>
      </w:tr>
      <w:tr w14:paraId="21D998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7E4E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3C20F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A029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F7E2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F030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371A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B53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666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ED759">
            <w:pPr>
              <w:jc w:val="center"/>
            </w:pPr>
          </w:p>
        </w:tc>
      </w:tr>
      <w:tr w14:paraId="065248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DC93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65C2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1D71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8A99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DB7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0EF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F86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9BA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AA656">
            <w:pPr>
              <w:jc w:val="center"/>
            </w:pPr>
          </w:p>
        </w:tc>
      </w:tr>
      <w:tr w14:paraId="59CFF1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74E0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38A7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1F6B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C0AA1">
            <w:pPr>
              <w:jc w:val="center"/>
            </w:pPr>
            <w:r>
              <w:rPr>
                <w:rFonts w:ascii="宋体" w:hAnsi="宋体" w:eastAsia="宋体"/>
                <w:sz w:val="16"/>
              </w:rPr>
              <w:t>洛浦县政府购买社会救助事务性服务项目成本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31A6D">
            <w:pPr>
              <w:jc w:val="center"/>
            </w:pPr>
            <w:r>
              <w:rPr>
                <w:rFonts w:ascii="宋体" w:hAnsi="宋体" w:eastAsia="宋体"/>
                <w:sz w:val="16"/>
              </w:rPr>
              <w:t>&lt;=30万元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C7525">
            <w:pPr>
              <w:jc w:val="center"/>
            </w:pPr>
            <w:r>
              <w:rPr>
                <w:rFonts w:ascii="宋体" w:hAnsi="宋体" w:eastAsia="宋体"/>
                <w:sz w:val="16"/>
              </w:rPr>
              <w:t>=29.9万元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AAE9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A34C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7EDAA">
            <w:pPr>
              <w:jc w:val="center"/>
            </w:pPr>
          </w:p>
        </w:tc>
      </w:tr>
      <w:tr w14:paraId="058B39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51AE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3AEF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578E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2C53A">
            <w:pPr>
              <w:jc w:val="center"/>
            </w:pPr>
            <w:r>
              <w:rPr>
                <w:rFonts w:ascii="宋体" w:hAnsi="宋体" w:eastAsia="宋体"/>
                <w:sz w:val="16"/>
              </w:rPr>
              <w:t>提高基层社会救助管理服务水平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C3EF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A7ECF">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0F04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CD83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FA727">
            <w:pPr>
              <w:jc w:val="center"/>
            </w:pPr>
          </w:p>
        </w:tc>
      </w:tr>
      <w:tr w14:paraId="417160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3BC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7ABA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FDEA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30C22">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E615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088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F6F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52A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14EE5">
            <w:pPr>
              <w:jc w:val="center"/>
            </w:pPr>
          </w:p>
        </w:tc>
      </w:tr>
      <w:tr w14:paraId="69638AB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B36AA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98F83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486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6EBF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02CC3DD"/>
        </w:tc>
      </w:tr>
    </w:tbl>
    <w:p w14:paraId="0F6382B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785DA84">
        <w:tblPrEx>
          <w:tblCellMar>
            <w:top w:w="0" w:type="dxa"/>
            <w:left w:w="108" w:type="dxa"/>
            <w:bottom w:w="0" w:type="dxa"/>
            <w:right w:w="108" w:type="dxa"/>
          </w:tblCellMar>
        </w:tblPrEx>
        <w:tc>
          <w:tcPr>
            <w:tcW w:w="8847" w:type="dxa"/>
            <w:gridSpan w:val="9"/>
            <w:vAlign w:val="center"/>
          </w:tcPr>
          <w:p w14:paraId="1A27B4B1">
            <w:pPr>
              <w:jc w:val="center"/>
            </w:pPr>
            <w:r>
              <w:rPr>
                <w:rFonts w:ascii="宋体" w:hAnsi="宋体" w:eastAsia="宋体"/>
                <w:sz w:val="24"/>
              </w:rPr>
              <w:t>项目支出绩效自评表</w:t>
            </w:r>
          </w:p>
        </w:tc>
      </w:tr>
      <w:tr w14:paraId="09178470">
        <w:tblPrEx>
          <w:tblCellMar>
            <w:top w:w="0" w:type="dxa"/>
            <w:left w:w="108" w:type="dxa"/>
            <w:bottom w:w="0" w:type="dxa"/>
            <w:right w:w="108" w:type="dxa"/>
          </w:tblCellMar>
        </w:tblPrEx>
        <w:tc>
          <w:tcPr>
            <w:tcW w:w="8847" w:type="dxa"/>
            <w:gridSpan w:val="9"/>
            <w:vAlign w:val="center"/>
          </w:tcPr>
          <w:p w14:paraId="5B069CB4">
            <w:pPr>
              <w:jc w:val="center"/>
            </w:pPr>
            <w:r>
              <w:rPr>
                <w:rFonts w:ascii="宋体" w:hAnsi="宋体" w:eastAsia="宋体"/>
                <w:sz w:val="24"/>
              </w:rPr>
              <w:t>(2024年度)</w:t>
            </w:r>
          </w:p>
        </w:tc>
      </w:tr>
      <w:tr w14:paraId="76E7F1A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39D5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106D265">
            <w:pPr>
              <w:jc w:val="center"/>
            </w:pPr>
            <w:r>
              <w:rPr>
                <w:rFonts w:ascii="宋体" w:hAnsi="宋体" w:eastAsia="宋体"/>
                <w:sz w:val="16"/>
              </w:rPr>
              <w:t>2024年自治区农村幸福大院运转补助资金</w:t>
            </w:r>
          </w:p>
        </w:tc>
      </w:tr>
      <w:tr w14:paraId="3F693C8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7F6C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BA4F55">
            <w:pPr>
              <w:jc w:val="center"/>
            </w:pPr>
            <w:r>
              <w:rPr>
                <w:rFonts w:ascii="宋体" w:hAnsi="宋体" w:eastAsia="宋体"/>
                <w:sz w:val="16"/>
              </w:rPr>
              <w:t>洛浦县民政局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4722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7D8932">
            <w:pPr>
              <w:jc w:val="center"/>
            </w:pPr>
            <w:r>
              <w:rPr>
                <w:rFonts w:ascii="宋体" w:hAnsi="宋体" w:eastAsia="宋体"/>
                <w:sz w:val="16"/>
              </w:rPr>
              <w:t>洛浦县民政局</w:t>
            </w:r>
          </w:p>
        </w:tc>
      </w:tr>
      <w:tr w14:paraId="7EBAED4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6243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09FB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B50A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1064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FDFE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C508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E6A7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34484">
            <w:pPr>
              <w:jc w:val="center"/>
            </w:pPr>
            <w:r>
              <w:rPr>
                <w:rFonts w:ascii="宋体" w:hAnsi="宋体" w:eastAsia="宋体"/>
                <w:sz w:val="16"/>
              </w:rPr>
              <w:t>得分</w:t>
            </w:r>
          </w:p>
        </w:tc>
      </w:tr>
      <w:tr w14:paraId="58A2F6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87A05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EC21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F8DEB">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B38E0">
            <w:pPr>
              <w:jc w:val="center"/>
            </w:pPr>
            <w:r>
              <w:rPr>
                <w:rFonts w:ascii="宋体" w:hAnsi="宋体" w:eastAsia="宋体"/>
                <w:sz w:val="16"/>
              </w:rPr>
              <w:t>6.30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5044E">
            <w:pPr>
              <w:jc w:val="center"/>
            </w:pPr>
            <w:r>
              <w:rPr>
                <w:rFonts w:ascii="宋体" w:hAnsi="宋体" w:eastAsia="宋体"/>
                <w:sz w:val="16"/>
              </w:rPr>
              <w:t>6.30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A51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8262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F179A">
            <w:pPr>
              <w:jc w:val="center"/>
            </w:pPr>
            <w:r>
              <w:rPr>
                <w:rFonts w:ascii="宋体" w:hAnsi="宋体" w:eastAsia="宋体"/>
                <w:sz w:val="16"/>
              </w:rPr>
              <w:t>10.00分</w:t>
            </w:r>
          </w:p>
        </w:tc>
      </w:tr>
      <w:tr w14:paraId="080524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A6ADF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D961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8E6DB">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A9F39">
            <w:pPr>
              <w:jc w:val="center"/>
            </w:pPr>
            <w:r>
              <w:rPr>
                <w:rFonts w:ascii="宋体" w:hAnsi="宋体" w:eastAsia="宋体"/>
                <w:sz w:val="16"/>
              </w:rPr>
              <w:t>6.30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F8AA7">
            <w:pPr>
              <w:jc w:val="center"/>
            </w:pPr>
            <w:r>
              <w:rPr>
                <w:rFonts w:ascii="宋体" w:hAnsi="宋体" w:eastAsia="宋体"/>
                <w:sz w:val="16"/>
              </w:rPr>
              <w:t>6.30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881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C24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9765C">
            <w:pPr>
              <w:jc w:val="center"/>
            </w:pPr>
            <w:r>
              <w:rPr>
                <w:rFonts w:ascii="宋体" w:hAnsi="宋体" w:eastAsia="宋体"/>
                <w:sz w:val="16"/>
              </w:rPr>
              <w:t>—</w:t>
            </w:r>
          </w:p>
        </w:tc>
      </w:tr>
      <w:tr w14:paraId="009F69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88AC8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85E3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D32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22C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A2FD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5BE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AF5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FF08C">
            <w:pPr>
              <w:jc w:val="center"/>
            </w:pPr>
            <w:r>
              <w:rPr>
                <w:rFonts w:ascii="宋体" w:hAnsi="宋体" w:eastAsia="宋体"/>
                <w:sz w:val="16"/>
              </w:rPr>
              <w:t>—</w:t>
            </w:r>
          </w:p>
        </w:tc>
      </w:tr>
      <w:tr w14:paraId="75891B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F3FD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5612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9A5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D06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B77E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33FB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0EA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C16CD">
            <w:pPr>
              <w:jc w:val="center"/>
            </w:pPr>
            <w:r>
              <w:rPr>
                <w:rFonts w:ascii="宋体" w:hAnsi="宋体" w:eastAsia="宋体"/>
                <w:sz w:val="16"/>
              </w:rPr>
              <w:t>—</w:t>
            </w:r>
          </w:p>
        </w:tc>
      </w:tr>
      <w:tr w14:paraId="5FE320F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6BFC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18E51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3498A5">
            <w:pPr>
              <w:jc w:val="center"/>
            </w:pPr>
            <w:r>
              <w:rPr>
                <w:rFonts w:ascii="宋体" w:hAnsi="宋体" w:eastAsia="宋体"/>
                <w:sz w:val="16"/>
              </w:rPr>
              <w:t>实际完成情况</w:t>
            </w:r>
          </w:p>
        </w:tc>
      </w:tr>
      <w:tr w14:paraId="30463A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A3960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0D55E1">
            <w:pPr>
              <w:jc w:val="both"/>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和地财社</w:t>
            </w:r>
            <w:r>
              <w:rPr>
                <w:rFonts w:hint="eastAsia" w:ascii="宋体" w:hAnsi="宋体"/>
                <w:sz w:val="16"/>
                <w:lang w:eastAsia="zh-CN"/>
              </w:rPr>
              <w:t>〔2023〕80号</w:t>
            </w:r>
            <w:r>
              <w:rPr>
                <w:rFonts w:ascii="宋体" w:hAnsi="宋体" w:eastAsia="宋体"/>
                <w:sz w:val="16"/>
              </w:rPr>
              <w:t>：2024年自治区农村幸福大院运转补助资金，通过项目实施保障3</w:t>
            </w:r>
            <w:r>
              <w:rPr>
                <w:rFonts w:hint="eastAsia" w:ascii="宋体" w:hAnsi="宋体"/>
                <w:sz w:val="16"/>
                <w:lang w:eastAsia="zh-CN"/>
              </w:rPr>
              <w:t>个</w:t>
            </w:r>
            <w:r>
              <w:rPr>
                <w:rFonts w:ascii="宋体" w:hAnsi="宋体" w:eastAsia="宋体"/>
                <w:sz w:val="16"/>
              </w:rPr>
              <w:t>农村幸福大院正常运转。项目总投资15万元，2024年财政计划拨款6.3万元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1009E8">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已完成保障3所农村幸福大院正常运转，供养老人28人。资金已使用2024年财政计划拨款6.3万元。通过项目的实施，有效提高农村幸福大院服务水平</w:t>
            </w:r>
          </w:p>
        </w:tc>
      </w:tr>
      <w:tr w14:paraId="44B7800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2F676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AFFA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033C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4373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7B44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574A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4F74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E0A9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4A205">
            <w:pPr>
              <w:jc w:val="center"/>
            </w:pPr>
            <w:r>
              <w:rPr>
                <w:rFonts w:ascii="宋体" w:hAnsi="宋体" w:eastAsia="宋体"/>
                <w:sz w:val="16"/>
              </w:rPr>
              <w:t>偏差原因分析及改进措施</w:t>
            </w:r>
          </w:p>
        </w:tc>
      </w:tr>
      <w:tr w14:paraId="0253093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CE2B3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635F1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0F60A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61FBC">
            <w:pPr>
              <w:jc w:val="center"/>
            </w:pPr>
            <w:r>
              <w:rPr>
                <w:rFonts w:ascii="宋体" w:hAnsi="宋体" w:eastAsia="宋体"/>
                <w:sz w:val="16"/>
              </w:rPr>
              <w:t>农村幸福大院数量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6EDAF">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85D7F">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C9D8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A1E5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85B4B">
            <w:pPr>
              <w:jc w:val="center"/>
            </w:pPr>
          </w:p>
        </w:tc>
      </w:tr>
      <w:tr w14:paraId="30D270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F0AC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5E1E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D408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137F8">
            <w:pPr>
              <w:jc w:val="center"/>
            </w:pPr>
            <w:r>
              <w:rPr>
                <w:rFonts w:ascii="宋体" w:hAnsi="宋体" w:eastAsia="宋体"/>
                <w:sz w:val="16"/>
              </w:rPr>
              <w:t>供养老人数量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23DDC">
            <w:pPr>
              <w:jc w:val="center"/>
            </w:pPr>
            <w:r>
              <w:rPr>
                <w:rFonts w:ascii="宋体" w:hAnsi="宋体" w:eastAsia="宋体"/>
                <w:sz w:val="16"/>
              </w:rPr>
              <w:t>&gt;=28人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8E134">
            <w:pPr>
              <w:jc w:val="center"/>
            </w:pPr>
            <w:r>
              <w:rPr>
                <w:rFonts w:ascii="宋体" w:hAnsi="宋体" w:eastAsia="宋体"/>
                <w:sz w:val="16"/>
              </w:rPr>
              <w:t>=28人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AF9C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0F2F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849CA">
            <w:pPr>
              <w:jc w:val="center"/>
            </w:pPr>
          </w:p>
        </w:tc>
      </w:tr>
      <w:tr w14:paraId="71D2BE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B79F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AEB4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894B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4384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7CA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320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8C4F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8A22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AE281">
            <w:pPr>
              <w:jc w:val="center"/>
            </w:pPr>
          </w:p>
        </w:tc>
      </w:tr>
      <w:tr w14:paraId="18D522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DB25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1A964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99B1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CCF2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B28D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B229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0901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700D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DB3EB">
            <w:pPr>
              <w:jc w:val="center"/>
            </w:pPr>
          </w:p>
        </w:tc>
      </w:tr>
      <w:tr w14:paraId="0E356C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B4C0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FD2E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15A3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BCEF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4D73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FCB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2665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9088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A479D">
            <w:pPr>
              <w:jc w:val="center"/>
            </w:pPr>
          </w:p>
        </w:tc>
      </w:tr>
      <w:tr w14:paraId="24B397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80F1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C375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D5AF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7EAEC">
            <w:pPr>
              <w:jc w:val="center"/>
            </w:pPr>
            <w:r>
              <w:rPr>
                <w:rFonts w:ascii="宋体" w:hAnsi="宋体" w:eastAsia="宋体"/>
                <w:sz w:val="16"/>
              </w:rPr>
              <w:t>2024年计划资金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C624E">
            <w:pPr>
              <w:jc w:val="center"/>
            </w:pPr>
            <w:r>
              <w:rPr>
                <w:rFonts w:ascii="宋体" w:hAnsi="宋体" w:eastAsia="宋体"/>
                <w:sz w:val="16"/>
              </w:rPr>
              <w:t>&lt;=6.3万元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0E975">
            <w:pPr>
              <w:jc w:val="center"/>
            </w:pPr>
            <w:r>
              <w:rPr>
                <w:rFonts w:ascii="宋体" w:hAnsi="宋体" w:eastAsia="宋体"/>
                <w:sz w:val="16"/>
              </w:rPr>
              <w:t>=6.3万元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1FDE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C220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0365A">
            <w:pPr>
              <w:jc w:val="center"/>
            </w:pPr>
          </w:p>
        </w:tc>
      </w:tr>
      <w:tr w14:paraId="68D92A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CC01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667B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924F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6BBFF">
            <w:pPr>
              <w:jc w:val="center"/>
            </w:pPr>
            <w:r>
              <w:rPr>
                <w:rFonts w:ascii="宋体" w:hAnsi="宋体" w:eastAsia="宋体"/>
                <w:sz w:val="16"/>
              </w:rPr>
              <w:t>提高农村幸福大院服务水平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94421">
            <w:pPr>
              <w:jc w:val="center"/>
            </w:pPr>
            <w:r>
              <w:rPr>
                <w:rFonts w:ascii="宋体" w:hAnsi="宋体" w:eastAsia="宋体"/>
                <w:sz w:val="16"/>
              </w:rPr>
              <w:t>有所提高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DD099">
            <w:pPr>
              <w:jc w:val="center"/>
            </w:pPr>
            <w:r>
              <w:rPr>
                <w:rFonts w:ascii="宋体" w:hAnsi="宋体" w:eastAsia="宋体"/>
                <w:sz w:val="16"/>
              </w:rPr>
              <w:t>有所提高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13A4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E590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8FE34">
            <w:pPr>
              <w:jc w:val="center"/>
            </w:pPr>
          </w:p>
        </w:tc>
      </w:tr>
      <w:tr w14:paraId="55ECAD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6407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B941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B79A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35893">
            <w:pPr>
              <w:jc w:val="center"/>
            </w:pPr>
            <w:r>
              <w:rPr>
                <w:rFonts w:ascii="宋体" w:hAnsi="宋体" w:eastAsia="宋体"/>
                <w:sz w:val="16"/>
              </w:rPr>
              <w:t>受益老人满意度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9F1E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92C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426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47D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DCA68">
            <w:pPr>
              <w:jc w:val="center"/>
            </w:pPr>
          </w:p>
        </w:tc>
      </w:tr>
      <w:tr w14:paraId="0549406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C0B99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6734C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B025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20F4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13FD3E1"/>
        </w:tc>
      </w:tr>
    </w:tbl>
    <w:p w14:paraId="12126AB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8E00CC8">
        <w:tblPrEx>
          <w:tblCellMar>
            <w:top w:w="0" w:type="dxa"/>
            <w:left w:w="108" w:type="dxa"/>
            <w:bottom w:w="0" w:type="dxa"/>
            <w:right w:w="108" w:type="dxa"/>
          </w:tblCellMar>
        </w:tblPrEx>
        <w:tc>
          <w:tcPr>
            <w:tcW w:w="8847" w:type="dxa"/>
            <w:gridSpan w:val="9"/>
            <w:vAlign w:val="center"/>
          </w:tcPr>
          <w:p w14:paraId="5970DA29">
            <w:pPr>
              <w:jc w:val="center"/>
            </w:pPr>
            <w:r>
              <w:rPr>
                <w:rFonts w:ascii="宋体" w:hAnsi="宋体" w:eastAsia="宋体"/>
                <w:sz w:val="24"/>
              </w:rPr>
              <w:t>项目支出绩效自评表</w:t>
            </w:r>
          </w:p>
        </w:tc>
      </w:tr>
      <w:tr w14:paraId="220283F5">
        <w:tblPrEx>
          <w:tblCellMar>
            <w:top w:w="0" w:type="dxa"/>
            <w:left w:w="108" w:type="dxa"/>
            <w:bottom w:w="0" w:type="dxa"/>
            <w:right w:w="108" w:type="dxa"/>
          </w:tblCellMar>
        </w:tblPrEx>
        <w:tc>
          <w:tcPr>
            <w:tcW w:w="8847" w:type="dxa"/>
            <w:gridSpan w:val="9"/>
            <w:vAlign w:val="center"/>
          </w:tcPr>
          <w:p w14:paraId="421F5C8B">
            <w:pPr>
              <w:jc w:val="center"/>
            </w:pPr>
            <w:r>
              <w:rPr>
                <w:rFonts w:ascii="宋体" w:hAnsi="宋体" w:eastAsia="宋体"/>
                <w:sz w:val="24"/>
              </w:rPr>
              <w:t>(2024年度)</w:t>
            </w:r>
          </w:p>
        </w:tc>
      </w:tr>
      <w:tr w14:paraId="5C9A55B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1E3F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44FFDF4">
            <w:pPr>
              <w:jc w:val="center"/>
            </w:pPr>
            <w:r>
              <w:rPr>
                <w:rFonts w:ascii="宋体" w:hAnsi="宋体" w:eastAsia="宋体"/>
                <w:sz w:val="16"/>
              </w:rPr>
              <w:t>80岁以上老人基本生活津贴和免费体检补助</w:t>
            </w:r>
          </w:p>
        </w:tc>
      </w:tr>
      <w:tr w14:paraId="20E7D73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6A7D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3C1432">
            <w:pPr>
              <w:jc w:val="center"/>
            </w:pPr>
            <w:r>
              <w:rPr>
                <w:rFonts w:ascii="宋体" w:hAnsi="宋体" w:eastAsia="宋体"/>
                <w:sz w:val="16"/>
              </w:rPr>
              <w:t>洛浦县民政局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0508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C943B2">
            <w:pPr>
              <w:jc w:val="center"/>
            </w:pPr>
            <w:r>
              <w:rPr>
                <w:rFonts w:ascii="宋体" w:hAnsi="宋体" w:eastAsia="宋体"/>
                <w:sz w:val="16"/>
              </w:rPr>
              <w:t>洛浦县民政局</w:t>
            </w:r>
          </w:p>
        </w:tc>
      </w:tr>
      <w:tr w14:paraId="481D73E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45306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CE97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1FA9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E059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C6EE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2E69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1D6B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0A469">
            <w:pPr>
              <w:jc w:val="center"/>
            </w:pPr>
            <w:r>
              <w:rPr>
                <w:rFonts w:ascii="宋体" w:hAnsi="宋体" w:eastAsia="宋体"/>
                <w:sz w:val="16"/>
              </w:rPr>
              <w:t>得分</w:t>
            </w:r>
          </w:p>
        </w:tc>
      </w:tr>
      <w:tr w14:paraId="53B1D7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8AEB0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36D7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BC8FF">
            <w:pPr>
              <w:jc w:val="center"/>
            </w:pPr>
            <w:r>
              <w:rPr>
                <w:rFonts w:ascii="宋体" w:hAnsi="宋体" w:eastAsia="宋体"/>
                <w:sz w:val="16"/>
              </w:rPr>
              <w:t>135.00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23249">
            <w:pPr>
              <w:jc w:val="center"/>
            </w:pPr>
            <w:r>
              <w:rPr>
                <w:rFonts w:ascii="宋体" w:hAnsi="宋体" w:eastAsia="宋体"/>
                <w:sz w:val="16"/>
              </w:rPr>
              <w:t>164.39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33089">
            <w:pPr>
              <w:jc w:val="center"/>
            </w:pPr>
            <w:r>
              <w:rPr>
                <w:rFonts w:ascii="宋体" w:hAnsi="宋体" w:eastAsia="宋体"/>
                <w:sz w:val="16"/>
              </w:rPr>
              <w:t>164.39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444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378C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8E79C">
            <w:pPr>
              <w:jc w:val="center"/>
            </w:pPr>
            <w:r>
              <w:rPr>
                <w:rFonts w:ascii="宋体" w:hAnsi="宋体" w:eastAsia="宋体"/>
                <w:sz w:val="16"/>
              </w:rPr>
              <w:t>10.00分</w:t>
            </w:r>
          </w:p>
        </w:tc>
      </w:tr>
      <w:tr w14:paraId="14F151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F0F30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DEC5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409CA">
            <w:pPr>
              <w:jc w:val="center"/>
            </w:pPr>
            <w:r>
              <w:rPr>
                <w:rFonts w:ascii="宋体" w:hAnsi="宋体" w:eastAsia="宋体"/>
                <w:sz w:val="16"/>
              </w:rPr>
              <w:t>135.00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28F14">
            <w:pPr>
              <w:jc w:val="center"/>
            </w:pPr>
            <w:r>
              <w:rPr>
                <w:rFonts w:ascii="宋体" w:hAnsi="宋体" w:eastAsia="宋体"/>
                <w:sz w:val="16"/>
              </w:rPr>
              <w:t>164.39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DEF82">
            <w:pPr>
              <w:jc w:val="center"/>
            </w:pPr>
            <w:r>
              <w:rPr>
                <w:rFonts w:ascii="宋体" w:hAnsi="宋体" w:eastAsia="宋体"/>
                <w:sz w:val="16"/>
              </w:rPr>
              <w:t>164.39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4ED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D6A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F72E9">
            <w:pPr>
              <w:jc w:val="center"/>
            </w:pPr>
            <w:r>
              <w:rPr>
                <w:rFonts w:ascii="宋体" w:hAnsi="宋体" w:eastAsia="宋体"/>
                <w:sz w:val="16"/>
              </w:rPr>
              <w:t>—</w:t>
            </w:r>
          </w:p>
        </w:tc>
      </w:tr>
      <w:tr w14:paraId="524494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CF40E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6236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CF7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8B5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489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AAD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253B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6D3EB">
            <w:pPr>
              <w:jc w:val="center"/>
            </w:pPr>
            <w:r>
              <w:rPr>
                <w:rFonts w:ascii="宋体" w:hAnsi="宋体" w:eastAsia="宋体"/>
                <w:sz w:val="16"/>
              </w:rPr>
              <w:t>—</w:t>
            </w:r>
          </w:p>
        </w:tc>
      </w:tr>
      <w:tr w14:paraId="3ED43A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2B05F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9572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30E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ED7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0A4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A55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D47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592AD">
            <w:pPr>
              <w:jc w:val="center"/>
            </w:pPr>
            <w:r>
              <w:rPr>
                <w:rFonts w:ascii="宋体" w:hAnsi="宋体" w:eastAsia="宋体"/>
                <w:sz w:val="16"/>
              </w:rPr>
              <w:t>—</w:t>
            </w:r>
          </w:p>
        </w:tc>
      </w:tr>
      <w:tr w14:paraId="649A139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F0FF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773C4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B7A6D9">
            <w:pPr>
              <w:jc w:val="center"/>
            </w:pPr>
            <w:r>
              <w:rPr>
                <w:rFonts w:ascii="宋体" w:hAnsi="宋体" w:eastAsia="宋体"/>
                <w:sz w:val="16"/>
              </w:rPr>
              <w:t>实际完成情况</w:t>
            </w:r>
          </w:p>
        </w:tc>
      </w:tr>
      <w:tr w14:paraId="0D0253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76D7A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02755E">
            <w:pPr>
              <w:jc w:val="both"/>
            </w:pPr>
            <w:r>
              <w:rPr>
                <w:rFonts w:ascii="宋体" w:hAnsi="宋体" w:eastAsia="宋体"/>
                <w:sz w:val="16"/>
              </w:rPr>
              <w:t>按照80-90周岁以上老人50元/人/月,90-99周岁以上老人120元/人/月、100周岁以上老人200元/人/月的标准予以发放生活补贴，按照生活补助每季度发放一次，体检每年按照132元/人/年的标准进行体检一次，于2024年12月完成项目，通过项目实施，有效提高80周岁以上高龄老人获得感，持续推进养老服务产业发展；实施本项目不仅有利于保障80周岁以上老人基本生活，提高老人生活质量，且有利于保障社会持续发展，逐步实现老有所依，老有所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9CA01A">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按照80-90周岁以上老人50元/人/月,90-99周岁以上老人120元/人/月、100周岁以上老人200元/人/月的标准予以发放生活补贴，按照生活补助每季度发放一次，体检每年按照132元/人/年的标准进行体检一次，于2024年12月完成项目。资金已使用164.39万元。通过项目实施，有效提高80周岁以上高龄老人获得感，持续推进养老服务产业发展；实施本项目不仅有利于保障80周岁以上老人基本生活，提高老人生活质量，且有利于保障社会持续发展，逐步实现老有所依，老有所养。</w:t>
            </w:r>
          </w:p>
        </w:tc>
      </w:tr>
      <w:tr w14:paraId="1562A39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DFFAB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2FC9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64E2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28C2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8FFF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28E0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33C9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CE18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371AC">
            <w:pPr>
              <w:jc w:val="center"/>
            </w:pPr>
            <w:r>
              <w:rPr>
                <w:rFonts w:ascii="宋体" w:hAnsi="宋体" w:eastAsia="宋体"/>
                <w:sz w:val="16"/>
              </w:rPr>
              <w:t>偏差原因分析及改进措施</w:t>
            </w:r>
          </w:p>
        </w:tc>
      </w:tr>
      <w:tr w14:paraId="676F17B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96CE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F4BC2">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42088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F6A27">
            <w:pPr>
              <w:jc w:val="center"/>
            </w:pPr>
            <w:r>
              <w:rPr>
                <w:rFonts w:ascii="宋体" w:hAnsi="宋体" w:eastAsia="宋体"/>
                <w:sz w:val="16"/>
              </w:rPr>
              <w:t>80周岁以上老年人免费体检次数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CCE39">
            <w:pPr>
              <w:jc w:val="center"/>
            </w:pPr>
            <w:r>
              <w:rPr>
                <w:rFonts w:ascii="宋体" w:hAnsi="宋体" w:eastAsia="宋体"/>
                <w:sz w:val="16"/>
              </w:rPr>
              <w:t>=1次/年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B45F0">
            <w:pPr>
              <w:jc w:val="center"/>
            </w:pPr>
            <w:r>
              <w:rPr>
                <w:rFonts w:ascii="宋体" w:hAnsi="宋体" w:eastAsia="宋体"/>
                <w:sz w:val="16"/>
              </w:rPr>
              <w:t>=1次/年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030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1A9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2FBD4">
            <w:pPr>
              <w:jc w:val="center"/>
            </w:pPr>
          </w:p>
        </w:tc>
      </w:tr>
      <w:tr w14:paraId="4D01AD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87BE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47AC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705F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791AA">
            <w:pPr>
              <w:jc w:val="center"/>
            </w:pPr>
            <w:r>
              <w:rPr>
                <w:rFonts w:ascii="宋体" w:hAnsi="宋体" w:eastAsia="宋体"/>
                <w:sz w:val="16"/>
              </w:rPr>
              <w:t>发放次数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8E694">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0DDCE">
            <w:pPr>
              <w:jc w:val="center"/>
            </w:pPr>
            <w:r>
              <w:rPr>
                <w:rFonts w:ascii="宋体" w:hAnsi="宋体" w:eastAsia="宋体"/>
                <w:sz w:val="16"/>
              </w:rPr>
              <w:t>=7次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024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008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0033C">
            <w:pPr>
              <w:jc w:val="center"/>
            </w:pPr>
          </w:p>
        </w:tc>
      </w:tr>
      <w:tr w14:paraId="4C87FF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A8A5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2E8D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F62A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27CC4">
            <w:pPr>
              <w:jc w:val="center"/>
            </w:pPr>
            <w:r>
              <w:rPr>
                <w:rFonts w:ascii="宋体" w:hAnsi="宋体" w:eastAsia="宋体"/>
                <w:sz w:val="16"/>
              </w:rPr>
              <w:t>资金发放合规率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182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6CF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85B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2F5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B154D">
            <w:pPr>
              <w:jc w:val="center"/>
            </w:pPr>
          </w:p>
        </w:tc>
      </w:tr>
      <w:tr w14:paraId="09CCC9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AF80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05AD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74A6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D03D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69C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6F1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44F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454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ED70B">
            <w:pPr>
              <w:jc w:val="center"/>
            </w:pPr>
          </w:p>
        </w:tc>
      </w:tr>
      <w:tr w14:paraId="4E817C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80923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6B050C">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2C0BF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C4EB7">
            <w:pPr>
              <w:jc w:val="center"/>
            </w:pPr>
            <w:r>
              <w:rPr>
                <w:rFonts w:ascii="宋体" w:hAnsi="宋体" w:eastAsia="宋体"/>
                <w:sz w:val="16"/>
              </w:rPr>
              <w:t>80-90周岁月补贴发放标准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1FCC0">
            <w:pPr>
              <w:jc w:val="center"/>
            </w:pPr>
            <w:r>
              <w:rPr>
                <w:rFonts w:ascii="宋体" w:hAnsi="宋体" w:eastAsia="宋体"/>
                <w:sz w:val="16"/>
              </w:rPr>
              <w:t>=50元/人/月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41D91">
            <w:pPr>
              <w:jc w:val="center"/>
            </w:pPr>
            <w:r>
              <w:rPr>
                <w:rFonts w:ascii="宋体" w:hAnsi="宋体" w:eastAsia="宋体"/>
                <w:sz w:val="16"/>
              </w:rPr>
              <w:t>=50元/人/月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7F73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0525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67466">
            <w:pPr>
              <w:jc w:val="center"/>
            </w:pPr>
          </w:p>
        </w:tc>
      </w:tr>
      <w:tr w14:paraId="0A8C4D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B407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84EB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BF1D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7EDEB">
            <w:pPr>
              <w:jc w:val="center"/>
            </w:pPr>
            <w:r>
              <w:rPr>
                <w:rFonts w:ascii="宋体" w:hAnsi="宋体" w:eastAsia="宋体"/>
                <w:sz w:val="16"/>
              </w:rPr>
              <w:t>90-99周岁月补贴发放标准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9EA93">
            <w:pPr>
              <w:jc w:val="center"/>
            </w:pPr>
            <w:r>
              <w:rPr>
                <w:rFonts w:ascii="宋体" w:hAnsi="宋体" w:eastAsia="宋体"/>
                <w:sz w:val="16"/>
              </w:rPr>
              <w:t>=120元/人/月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2070B">
            <w:pPr>
              <w:jc w:val="center"/>
            </w:pPr>
            <w:r>
              <w:rPr>
                <w:rFonts w:ascii="宋体" w:hAnsi="宋体" w:eastAsia="宋体"/>
                <w:sz w:val="16"/>
              </w:rPr>
              <w:t>=120元/人/月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ADD4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29A0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4B92D">
            <w:pPr>
              <w:jc w:val="center"/>
            </w:pPr>
          </w:p>
        </w:tc>
      </w:tr>
      <w:tr w14:paraId="447029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196C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7672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B283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9241C">
            <w:pPr>
              <w:jc w:val="center"/>
            </w:pPr>
            <w:r>
              <w:rPr>
                <w:rFonts w:ascii="宋体" w:hAnsi="宋体" w:eastAsia="宋体"/>
                <w:sz w:val="16"/>
              </w:rPr>
              <w:t>100周岁以上补贴发放标准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398D8">
            <w:pPr>
              <w:jc w:val="center"/>
            </w:pPr>
            <w:r>
              <w:rPr>
                <w:rFonts w:ascii="宋体" w:hAnsi="宋体" w:eastAsia="宋体"/>
                <w:sz w:val="16"/>
              </w:rPr>
              <w:t>=200元/人/月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E9CC6">
            <w:pPr>
              <w:jc w:val="center"/>
            </w:pPr>
            <w:r>
              <w:rPr>
                <w:rFonts w:ascii="宋体" w:hAnsi="宋体" w:eastAsia="宋体"/>
                <w:sz w:val="16"/>
              </w:rPr>
              <w:t>=200元/人/月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2099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BAF8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E493E">
            <w:pPr>
              <w:jc w:val="center"/>
            </w:pPr>
          </w:p>
        </w:tc>
      </w:tr>
      <w:tr w14:paraId="7385E0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8E5A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A75C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3859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465D3">
            <w:pPr>
              <w:jc w:val="center"/>
            </w:pPr>
            <w:r>
              <w:rPr>
                <w:rFonts w:ascii="宋体" w:hAnsi="宋体" w:eastAsia="宋体"/>
                <w:sz w:val="16"/>
              </w:rPr>
              <w:t>80周岁以上老人体检补助发放标准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4CE19">
            <w:pPr>
              <w:jc w:val="center"/>
            </w:pPr>
            <w:r>
              <w:rPr>
                <w:rFonts w:ascii="宋体" w:hAnsi="宋体" w:eastAsia="宋体"/>
                <w:sz w:val="16"/>
              </w:rPr>
              <w:t>=132元/人/年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E6D48">
            <w:pPr>
              <w:jc w:val="center"/>
            </w:pPr>
            <w:r>
              <w:rPr>
                <w:rFonts w:ascii="宋体" w:hAnsi="宋体" w:eastAsia="宋体"/>
                <w:sz w:val="16"/>
              </w:rPr>
              <w:t>=132元/人/年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FEEF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3D3A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08C37">
            <w:pPr>
              <w:jc w:val="center"/>
            </w:pPr>
          </w:p>
        </w:tc>
      </w:tr>
      <w:tr w14:paraId="01D1DD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8B8A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0A02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8639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2F737">
            <w:pPr>
              <w:jc w:val="center"/>
            </w:pPr>
            <w:r>
              <w:rPr>
                <w:rFonts w:ascii="宋体" w:hAnsi="宋体" w:eastAsia="宋体"/>
                <w:sz w:val="16"/>
              </w:rPr>
              <w:t>提升80周岁以上高龄老人获得感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7A5F1">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8A867">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3BCF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13D3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E2899">
            <w:pPr>
              <w:jc w:val="center"/>
            </w:pPr>
          </w:p>
        </w:tc>
      </w:tr>
      <w:tr w14:paraId="1922E3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28EC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D906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A0DE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BB2BC">
            <w:pPr>
              <w:jc w:val="center"/>
            </w:pPr>
            <w:r>
              <w:rPr>
                <w:rFonts w:ascii="宋体" w:hAnsi="宋体" w:eastAsia="宋体"/>
                <w:sz w:val="16"/>
              </w:rPr>
              <w:t>受益老人满意度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573B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3F3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7E2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DA9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4D01A">
            <w:pPr>
              <w:jc w:val="center"/>
            </w:pPr>
          </w:p>
        </w:tc>
      </w:tr>
      <w:tr w14:paraId="4FBDE24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2A997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111BD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C9A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B400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D4F3E40"/>
        </w:tc>
      </w:tr>
    </w:tbl>
    <w:p w14:paraId="01BA50A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9AF288A">
        <w:tblPrEx>
          <w:tblCellMar>
            <w:top w:w="0" w:type="dxa"/>
            <w:left w:w="108" w:type="dxa"/>
            <w:bottom w:w="0" w:type="dxa"/>
            <w:right w:w="108" w:type="dxa"/>
          </w:tblCellMar>
        </w:tblPrEx>
        <w:tc>
          <w:tcPr>
            <w:tcW w:w="8847" w:type="dxa"/>
            <w:gridSpan w:val="9"/>
            <w:vAlign w:val="center"/>
          </w:tcPr>
          <w:p w14:paraId="5F67F989">
            <w:pPr>
              <w:jc w:val="center"/>
            </w:pPr>
            <w:r>
              <w:rPr>
                <w:rFonts w:ascii="宋体" w:hAnsi="宋体" w:eastAsia="宋体"/>
                <w:sz w:val="24"/>
              </w:rPr>
              <w:t>项目支出绩效自评表</w:t>
            </w:r>
          </w:p>
        </w:tc>
      </w:tr>
      <w:tr w14:paraId="20C624E4">
        <w:tblPrEx>
          <w:tblCellMar>
            <w:top w:w="0" w:type="dxa"/>
            <w:left w:w="108" w:type="dxa"/>
            <w:bottom w:w="0" w:type="dxa"/>
            <w:right w:w="108" w:type="dxa"/>
          </w:tblCellMar>
        </w:tblPrEx>
        <w:tc>
          <w:tcPr>
            <w:tcW w:w="8847" w:type="dxa"/>
            <w:gridSpan w:val="9"/>
            <w:vAlign w:val="center"/>
          </w:tcPr>
          <w:p w14:paraId="217B7B24">
            <w:pPr>
              <w:jc w:val="center"/>
            </w:pPr>
            <w:r>
              <w:rPr>
                <w:rFonts w:ascii="宋体" w:hAnsi="宋体" w:eastAsia="宋体"/>
                <w:sz w:val="24"/>
              </w:rPr>
              <w:t>(2024年度)</w:t>
            </w:r>
          </w:p>
        </w:tc>
      </w:tr>
      <w:tr w14:paraId="611A01E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3F00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C078659">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和地财综</w:t>
            </w:r>
            <w:r>
              <w:rPr>
                <w:rFonts w:hint="eastAsia" w:ascii="宋体" w:hAnsi="宋体"/>
                <w:sz w:val="16"/>
                <w:lang w:eastAsia="zh-CN"/>
              </w:rPr>
              <w:t>〔2024〕12号</w:t>
            </w:r>
            <w:r>
              <w:rPr>
                <w:rFonts w:ascii="宋体" w:hAnsi="宋体" w:eastAsia="宋体"/>
                <w:sz w:val="16"/>
              </w:rPr>
              <w:t>-2024年中央专项彩票公益金支持地方社会公益事业发展（社会福利）资金</w:t>
            </w:r>
            <w:r>
              <w:rPr>
                <w:rFonts w:hint="eastAsia" w:ascii="宋体" w:hAnsi="宋体"/>
                <w:sz w:val="16"/>
                <w:lang w:eastAsia="zh-CN"/>
              </w:rPr>
              <w:t>－</w:t>
            </w:r>
            <w:r>
              <w:rPr>
                <w:rFonts w:ascii="宋体" w:hAnsi="宋体" w:eastAsia="宋体"/>
                <w:sz w:val="16"/>
              </w:rPr>
              <w:t>洛浦县老年助餐等社会救助购买服务示范项目</w:t>
            </w:r>
          </w:p>
        </w:tc>
      </w:tr>
      <w:tr w14:paraId="225F84D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55A9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BFE6A0">
            <w:pPr>
              <w:jc w:val="center"/>
            </w:pPr>
            <w:r>
              <w:rPr>
                <w:rFonts w:ascii="宋体" w:hAnsi="宋体" w:eastAsia="宋体"/>
                <w:sz w:val="16"/>
              </w:rPr>
              <w:t>洛浦县民政局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880D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E0576C">
            <w:pPr>
              <w:jc w:val="center"/>
            </w:pPr>
            <w:r>
              <w:rPr>
                <w:rFonts w:ascii="宋体" w:hAnsi="宋体" w:eastAsia="宋体"/>
                <w:sz w:val="16"/>
              </w:rPr>
              <w:t>洛浦县民政局</w:t>
            </w:r>
          </w:p>
        </w:tc>
      </w:tr>
      <w:tr w14:paraId="5F4195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FC08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815A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BEE5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5AE4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496F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81A1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0313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50677">
            <w:pPr>
              <w:jc w:val="center"/>
            </w:pPr>
            <w:r>
              <w:rPr>
                <w:rFonts w:ascii="宋体" w:hAnsi="宋体" w:eastAsia="宋体"/>
                <w:sz w:val="16"/>
              </w:rPr>
              <w:t>得分</w:t>
            </w:r>
          </w:p>
        </w:tc>
      </w:tr>
      <w:tr w14:paraId="3EA023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D9B4D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60B7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11F51">
            <w:pPr>
              <w:jc w:val="center"/>
            </w:pPr>
            <w:r>
              <w:rPr>
                <w:rFonts w:ascii="宋体" w:hAnsi="宋体" w:eastAsia="宋体"/>
                <w:sz w:val="16"/>
              </w:rPr>
              <w:t>47.69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0A10D">
            <w:pPr>
              <w:jc w:val="center"/>
            </w:pPr>
            <w:r>
              <w:rPr>
                <w:rFonts w:ascii="宋体" w:hAnsi="宋体" w:eastAsia="宋体"/>
                <w:sz w:val="16"/>
              </w:rPr>
              <w:t>47.69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09BD4">
            <w:pPr>
              <w:jc w:val="center"/>
            </w:pPr>
            <w:r>
              <w:rPr>
                <w:rFonts w:ascii="宋体" w:hAnsi="宋体" w:eastAsia="宋体"/>
                <w:sz w:val="16"/>
              </w:rPr>
              <w:t>47.69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5DF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4965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7AF97">
            <w:pPr>
              <w:jc w:val="center"/>
            </w:pPr>
            <w:r>
              <w:rPr>
                <w:rFonts w:ascii="宋体" w:hAnsi="宋体" w:eastAsia="宋体"/>
                <w:sz w:val="16"/>
              </w:rPr>
              <w:t>10.00分</w:t>
            </w:r>
          </w:p>
        </w:tc>
      </w:tr>
      <w:tr w14:paraId="406AF6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B7CC0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F863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760CF">
            <w:pPr>
              <w:jc w:val="center"/>
            </w:pPr>
            <w:r>
              <w:rPr>
                <w:rFonts w:ascii="宋体" w:hAnsi="宋体" w:eastAsia="宋体"/>
                <w:sz w:val="16"/>
              </w:rPr>
              <w:t>47.69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FB27E">
            <w:pPr>
              <w:jc w:val="center"/>
            </w:pPr>
            <w:r>
              <w:rPr>
                <w:rFonts w:ascii="宋体" w:hAnsi="宋体" w:eastAsia="宋体"/>
                <w:sz w:val="16"/>
              </w:rPr>
              <w:t>47.69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4D32A">
            <w:pPr>
              <w:jc w:val="center"/>
            </w:pPr>
            <w:r>
              <w:rPr>
                <w:rFonts w:ascii="宋体" w:hAnsi="宋体" w:eastAsia="宋体"/>
                <w:sz w:val="16"/>
              </w:rPr>
              <w:t>47.69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BBF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025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0B6BA">
            <w:pPr>
              <w:jc w:val="center"/>
            </w:pPr>
            <w:r>
              <w:rPr>
                <w:rFonts w:ascii="宋体" w:hAnsi="宋体" w:eastAsia="宋体"/>
                <w:sz w:val="16"/>
              </w:rPr>
              <w:t>—</w:t>
            </w:r>
          </w:p>
        </w:tc>
      </w:tr>
      <w:tr w14:paraId="658B93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0EBE4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9133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0D6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DB7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A15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D35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EA7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362A2">
            <w:pPr>
              <w:jc w:val="center"/>
            </w:pPr>
            <w:r>
              <w:rPr>
                <w:rFonts w:ascii="宋体" w:hAnsi="宋体" w:eastAsia="宋体"/>
                <w:sz w:val="16"/>
              </w:rPr>
              <w:t>—</w:t>
            </w:r>
          </w:p>
        </w:tc>
      </w:tr>
      <w:tr w14:paraId="764D1F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76E5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1362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48C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3A6C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5C4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4E9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82D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942FC">
            <w:pPr>
              <w:jc w:val="center"/>
            </w:pPr>
            <w:r>
              <w:rPr>
                <w:rFonts w:ascii="宋体" w:hAnsi="宋体" w:eastAsia="宋体"/>
                <w:sz w:val="16"/>
              </w:rPr>
              <w:t>—</w:t>
            </w:r>
          </w:p>
        </w:tc>
      </w:tr>
      <w:tr w14:paraId="07A8DEE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50E78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2D4B2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039C38">
            <w:pPr>
              <w:jc w:val="center"/>
            </w:pPr>
            <w:r>
              <w:rPr>
                <w:rFonts w:ascii="宋体" w:hAnsi="宋体" w:eastAsia="宋体"/>
                <w:sz w:val="16"/>
              </w:rPr>
              <w:t>实际完成情况</w:t>
            </w:r>
          </w:p>
        </w:tc>
      </w:tr>
      <w:tr w14:paraId="25BCD5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69BE5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E80792">
            <w:pPr>
              <w:jc w:val="both"/>
            </w:pPr>
            <w:r>
              <w:rPr>
                <w:rFonts w:ascii="宋体" w:hAnsi="宋体" w:eastAsia="宋体"/>
                <w:sz w:val="16"/>
              </w:rPr>
              <w:t>根据《关于下达2024年中央专项彩票公益金支持地方社会公益事业发展（社会福利）资金预算的通知》（和地财社〔2024〕12号）文件精神，对部分村开展老年助餐、“一老一小”等社会救助购买服务，每人按300元/月标准享受服务。进一步解决村（社区）“一老一小”生活照料问题，构建就近便利的养老服务生活圈，实现老有所养、老有所乐，不断提高老年群体生活福祉，巩固拓展脱贫攻坚成果，服务乡村振兴战略。项目总投资100万元，2024年计划财政计划拨款47.69万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D71AD2">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已完成养老助餐项目数量1个，资金已使用2024年计划财政计划拨款47.69万元。通过项目的实施，提高老年群体生活福祉的效果显著。</w:t>
            </w:r>
          </w:p>
        </w:tc>
      </w:tr>
      <w:tr w14:paraId="2600BAC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BD274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9BC5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4E32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E154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65BD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37FB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A232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292F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0D164">
            <w:pPr>
              <w:jc w:val="center"/>
            </w:pPr>
            <w:r>
              <w:rPr>
                <w:rFonts w:ascii="宋体" w:hAnsi="宋体" w:eastAsia="宋体"/>
                <w:sz w:val="16"/>
              </w:rPr>
              <w:t>偏差原因分析及改进措施</w:t>
            </w:r>
          </w:p>
        </w:tc>
      </w:tr>
      <w:tr w14:paraId="4DBB0E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702F5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D4C1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C0D2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E67D5">
            <w:pPr>
              <w:jc w:val="center"/>
            </w:pPr>
            <w:r>
              <w:rPr>
                <w:rFonts w:ascii="宋体" w:hAnsi="宋体" w:eastAsia="宋体"/>
                <w:sz w:val="16"/>
              </w:rPr>
              <w:t>养老助餐项目数量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09B20">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07990">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FCE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4EE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A989A">
            <w:pPr>
              <w:jc w:val="center"/>
            </w:pPr>
          </w:p>
        </w:tc>
      </w:tr>
      <w:tr w14:paraId="4F5857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F7FE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A9A2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7C9D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D48B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25A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6B8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3AE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1C6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788AA">
            <w:pPr>
              <w:jc w:val="center"/>
            </w:pPr>
          </w:p>
        </w:tc>
      </w:tr>
      <w:tr w14:paraId="12FF27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361F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D610F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A566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713F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E025F">
            <w:pPr>
              <w:jc w:val="center"/>
            </w:pPr>
            <w:r>
              <w:rPr>
                <w:rFonts w:ascii="宋体" w:hAnsi="宋体" w:eastAsia="宋体"/>
                <w:sz w:val="16"/>
              </w:rPr>
              <w:t>2025年12月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5471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A84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E9F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F6F11">
            <w:pPr>
              <w:jc w:val="center"/>
            </w:pPr>
          </w:p>
        </w:tc>
      </w:tr>
      <w:tr w14:paraId="417E61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64EC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A0F9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8DD2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B7B1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4491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711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D53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223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A4ABF">
            <w:pPr>
              <w:jc w:val="center"/>
            </w:pPr>
          </w:p>
        </w:tc>
      </w:tr>
      <w:tr w14:paraId="4A8DC0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2585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AAB0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C29C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D0935">
            <w:pPr>
              <w:jc w:val="center"/>
            </w:pPr>
            <w:r>
              <w:rPr>
                <w:rFonts w:ascii="宋体" w:hAnsi="宋体" w:eastAsia="宋体"/>
                <w:sz w:val="16"/>
              </w:rPr>
              <w:t>助餐标准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BA149">
            <w:pPr>
              <w:jc w:val="center"/>
            </w:pPr>
            <w:r>
              <w:rPr>
                <w:rFonts w:ascii="宋体" w:hAnsi="宋体" w:eastAsia="宋体"/>
                <w:sz w:val="16"/>
              </w:rPr>
              <w:t>&lt;=300元/月/人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628E7">
            <w:pPr>
              <w:jc w:val="center"/>
            </w:pPr>
            <w:r>
              <w:rPr>
                <w:rFonts w:ascii="宋体" w:hAnsi="宋体" w:eastAsia="宋体"/>
                <w:sz w:val="16"/>
              </w:rPr>
              <w:t>=300元/月/人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789F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EDDD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4DED9">
            <w:pPr>
              <w:jc w:val="center"/>
            </w:pPr>
          </w:p>
        </w:tc>
      </w:tr>
      <w:tr w14:paraId="06EAF6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28AA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E483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2912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F4A10">
            <w:pPr>
              <w:jc w:val="center"/>
            </w:pPr>
            <w:r>
              <w:rPr>
                <w:rFonts w:ascii="宋体" w:hAnsi="宋体" w:eastAsia="宋体"/>
                <w:sz w:val="16"/>
              </w:rPr>
              <w:t>提高老年群体生活福祉</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2D081">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160E5">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F1AD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FCDA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109B6">
            <w:pPr>
              <w:jc w:val="center"/>
            </w:pPr>
          </w:p>
        </w:tc>
      </w:tr>
      <w:tr w14:paraId="051FC4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B93C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08C4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5785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3B137">
            <w:pPr>
              <w:jc w:val="center"/>
            </w:pPr>
            <w:r>
              <w:rPr>
                <w:rFonts w:ascii="宋体" w:hAnsi="宋体" w:eastAsia="宋体"/>
                <w:sz w:val="16"/>
              </w:rPr>
              <w:t>受益老年人满意度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EB04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747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5DC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D3E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B162A">
            <w:pPr>
              <w:jc w:val="center"/>
            </w:pPr>
          </w:p>
        </w:tc>
      </w:tr>
      <w:tr w14:paraId="2FCACA2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58A70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029BB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294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9313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15CA7BE"/>
        </w:tc>
      </w:tr>
    </w:tbl>
    <w:p w14:paraId="3C07B25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215AAE0">
        <w:tblPrEx>
          <w:tblCellMar>
            <w:top w:w="0" w:type="dxa"/>
            <w:left w:w="108" w:type="dxa"/>
            <w:bottom w:w="0" w:type="dxa"/>
            <w:right w:w="108" w:type="dxa"/>
          </w:tblCellMar>
        </w:tblPrEx>
        <w:tc>
          <w:tcPr>
            <w:tcW w:w="8847" w:type="dxa"/>
            <w:gridSpan w:val="9"/>
            <w:vAlign w:val="center"/>
          </w:tcPr>
          <w:p w14:paraId="0F2579E8">
            <w:pPr>
              <w:jc w:val="center"/>
            </w:pPr>
            <w:r>
              <w:rPr>
                <w:rFonts w:ascii="宋体" w:hAnsi="宋体" w:eastAsia="宋体"/>
                <w:sz w:val="24"/>
              </w:rPr>
              <w:t>项目支出绩效自评表</w:t>
            </w:r>
          </w:p>
        </w:tc>
      </w:tr>
      <w:tr w14:paraId="6F1CCA35">
        <w:tblPrEx>
          <w:tblCellMar>
            <w:top w:w="0" w:type="dxa"/>
            <w:left w:w="108" w:type="dxa"/>
            <w:bottom w:w="0" w:type="dxa"/>
            <w:right w:w="108" w:type="dxa"/>
          </w:tblCellMar>
        </w:tblPrEx>
        <w:tc>
          <w:tcPr>
            <w:tcW w:w="8847" w:type="dxa"/>
            <w:gridSpan w:val="9"/>
            <w:vAlign w:val="center"/>
          </w:tcPr>
          <w:p w14:paraId="76E9E9FA">
            <w:pPr>
              <w:jc w:val="center"/>
            </w:pPr>
            <w:r>
              <w:rPr>
                <w:rFonts w:ascii="宋体" w:hAnsi="宋体" w:eastAsia="宋体"/>
                <w:sz w:val="24"/>
              </w:rPr>
              <w:t>(2024年度)</w:t>
            </w:r>
          </w:p>
        </w:tc>
      </w:tr>
      <w:tr w14:paraId="32C10CD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530B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A5F76F2">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和地财综〔2024〕23号：关于下达2024年中央专项彩票公益金支持地方社会公益事业发展（社会福利）资金预算的通知</w:t>
            </w:r>
            <w:r>
              <w:rPr>
                <w:rFonts w:hint="eastAsia" w:ascii="宋体" w:hAnsi="宋体"/>
                <w:sz w:val="16"/>
                <w:lang w:eastAsia="zh-CN"/>
              </w:rPr>
              <w:t>－</w:t>
            </w:r>
            <w:r>
              <w:rPr>
                <w:rFonts w:ascii="宋体" w:hAnsi="宋体" w:eastAsia="宋体"/>
                <w:sz w:val="16"/>
              </w:rPr>
              <w:t>洛浦县老年人助餐“金色晚霞”服务示范项目</w:t>
            </w:r>
          </w:p>
        </w:tc>
      </w:tr>
      <w:tr w14:paraId="7F5CBF6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47E7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57AAE1">
            <w:pPr>
              <w:jc w:val="center"/>
            </w:pPr>
            <w:r>
              <w:rPr>
                <w:rFonts w:ascii="宋体" w:hAnsi="宋体" w:eastAsia="宋体"/>
                <w:sz w:val="16"/>
              </w:rPr>
              <w:t>洛浦县民政局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C739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BF384E">
            <w:pPr>
              <w:jc w:val="center"/>
            </w:pPr>
            <w:r>
              <w:rPr>
                <w:rFonts w:ascii="宋体" w:hAnsi="宋体" w:eastAsia="宋体"/>
                <w:sz w:val="16"/>
              </w:rPr>
              <w:t>洛浦县民政局</w:t>
            </w:r>
          </w:p>
        </w:tc>
      </w:tr>
      <w:tr w14:paraId="1252F2B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4B207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4793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5500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BC08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4C16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F3D4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5656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AB634">
            <w:pPr>
              <w:jc w:val="center"/>
            </w:pPr>
            <w:r>
              <w:rPr>
                <w:rFonts w:ascii="宋体" w:hAnsi="宋体" w:eastAsia="宋体"/>
                <w:sz w:val="16"/>
              </w:rPr>
              <w:t>得分</w:t>
            </w:r>
          </w:p>
        </w:tc>
      </w:tr>
      <w:tr w14:paraId="633D59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62996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FFD4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D0312">
            <w:pPr>
              <w:jc w:val="center"/>
            </w:pPr>
            <w:r>
              <w:rPr>
                <w:rFonts w:ascii="宋体" w:hAnsi="宋体" w:eastAsia="宋体"/>
                <w:sz w:val="16"/>
              </w:rPr>
              <w:t>30.60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CDE39">
            <w:pPr>
              <w:jc w:val="center"/>
            </w:pPr>
            <w:r>
              <w:rPr>
                <w:rFonts w:ascii="宋体" w:hAnsi="宋体" w:eastAsia="宋体"/>
                <w:sz w:val="16"/>
              </w:rPr>
              <w:t>30.60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0A030">
            <w:pPr>
              <w:jc w:val="center"/>
            </w:pPr>
            <w:r>
              <w:rPr>
                <w:rFonts w:ascii="宋体" w:hAnsi="宋体" w:eastAsia="宋体"/>
                <w:sz w:val="16"/>
              </w:rPr>
              <w:t>30.60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132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713D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A463B">
            <w:pPr>
              <w:jc w:val="center"/>
            </w:pPr>
            <w:r>
              <w:rPr>
                <w:rFonts w:ascii="宋体" w:hAnsi="宋体" w:eastAsia="宋体"/>
                <w:sz w:val="16"/>
              </w:rPr>
              <w:t>10.00分</w:t>
            </w:r>
          </w:p>
        </w:tc>
      </w:tr>
      <w:tr w14:paraId="7C30BA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750A7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7199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0D1EF">
            <w:pPr>
              <w:jc w:val="center"/>
            </w:pPr>
            <w:r>
              <w:rPr>
                <w:rFonts w:ascii="宋体" w:hAnsi="宋体" w:eastAsia="宋体"/>
                <w:sz w:val="16"/>
              </w:rPr>
              <w:t>30.60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C9DCE">
            <w:pPr>
              <w:jc w:val="center"/>
            </w:pPr>
            <w:r>
              <w:rPr>
                <w:rFonts w:ascii="宋体" w:hAnsi="宋体" w:eastAsia="宋体"/>
                <w:sz w:val="16"/>
              </w:rPr>
              <w:t>30.60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146E9">
            <w:pPr>
              <w:jc w:val="center"/>
            </w:pPr>
            <w:r>
              <w:rPr>
                <w:rFonts w:ascii="宋体" w:hAnsi="宋体" w:eastAsia="宋体"/>
                <w:sz w:val="16"/>
              </w:rPr>
              <w:t>30.60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F01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FB1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CCA8E">
            <w:pPr>
              <w:jc w:val="center"/>
            </w:pPr>
            <w:r>
              <w:rPr>
                <w:rFonts w:ascii="宋体" w:hAnsi="宋体" w:eastAsia="宋体"/>
                <w:sz w:val="16"/>
              </w:rPr>
              <w:t>—</w:t>
            </w:r>
          </w:p>
        </w:tc>
      </w:tr>
      <w:tr w14:paraId="66EFDF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268C0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5FB4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A97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E93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9FF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1F1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660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057D2">
            <w:pPr>
              <w:jc w:val="center"/>
            </w:pPr>
            <w:r>
              <w:rPr>
                <w:rFonts w:ascii="宋体" w:hAnsi="宋体" w:eastAsia="宋体"/>
                <w:sz w:val="16"/>
              </w:rPr>
              <w:t>—</w:t>
            </w:r>
          </w:p>
        </w:tc>
      </w:tr>
      <w:tr w14:paraId="4E76AF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9D6E3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1636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9A2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DDE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AAE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51F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D83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D593B">
            <w:pPr>
              <w:jc w:val="center"/>
            </w:pPr>
            <w:r>
              <w:rPr>
                <w:rFonts w:ascii="宋体" w:hAnsi="宋体" w:eastAsia="宋体"/>
                <w:sz w:val="16"/>
              </w:rPr>
              <w:t>—</w:t>
            </w:r>
          </w:p>
        </w:tc>
      </w:tr>
      <w:tr w14:paraId="49EAEE7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6F30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D0D84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53CC33">
            <w:pPr>
              <w:jc w:val="center"/>
            </w:pPr>
            <w:r>
              <w:rPr>
                <w:rFonts w:ascii="宋体" w:hAnsi="宋体" w:eastAsia="宋体"/>
                <w:sz w:val="16"/>
              </w:rPr>
              <w:t>实际完成情况</w:t>
            </w:r>
          </w:p>
        </w:tc>
      </w:tr>
      <w:tr w14:paraId="62C4EF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80E00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646F5B">
            <w:pPr>
              <w:jc w:val="both"/>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综〔2024〕23号：关于下达2024年中央专项彩票公益金支持地方社会公益事业发展（社会福利）资金预算的通知，10个养老助餐服务点，按照每个养老助餐点34位老人，每人150元/月提供养老助餐服务，实现老有所养、老有所乐、不断提高老年群体生活福祉。项目总投资60.2万元，2024年财政计划拨款30.6万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B8E15E">
            <w:pPr>
              <w:jc w:val="both"/>
            </w:pPr>
            <w:r>
              <w:rPr>
                <w:rFonts w:hint="eastAsia" w:ascii="宋体" w:hAnsi="宋体"/>
                <w:sz w:val="16"/>
                <w:lang w:eastAsia="zh-CN"/>
              </w:rPr>
              <w:t>截至</w:t>
            </w:r>
            <w:r>
              <w:rPr>
                <w:rFonts w:ascii="宋体" w:hAnsi="宋体" w:eastAsia="宋体"/>
                <w:sz w:val="16"/>
              </w:rPr>
              <w:t>2024奶奶12月，</w:t>
            </w:r>
            <w:r>
              <w:rPr>
                <w:rFonts w:hint="eastAsia" w:ascii="宋体" w:hAnsi="宋体"/>
                <w:sz w:val="16"/>
                <w:lang w:eastAsia="zh-CN"/>
              </w:rPr>
              <w:t>本单位</w:t>
            </w:r>
            <w:r>
              <w:rPr>
                <w:rFonts w:ascii="宋体" w:hAnsi="宋体" w:eastAsia="宋体"/>
                <w:sz w:val="16"/>
              </w:rPr>
              <w:t>已完成养老助餐服务点数量10个，资金已使用2024年财政计划拨款30.6万元。通过项目的实施，</w:t>
            </w:r>
          </w:p>
        </w:tc>
      </w:tr>
      <w:tr w14:paraId="4A15537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31F42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0521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E91A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71B6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F391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162E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3A88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154E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C8809">
            <w:pPr>
              <w:jc w:val="center"/>
            </w:pPr>
            <w:r>
              <w:rPr>
                <w:rFonts w:ascii="宋体" w:hAnsi="宋体" w:eastAsia="宋体"/>
                <w:sz w:val="16"/>
              </w:rPr>
              <w:t>偏差原因分析及改进措施</w:t>
            </w:r>
          </w:p>
        </w:tc>
      </w:tr>
      <w:tr w14:paraId="526072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83BDD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13F21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620E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71A40">
            <w:pPr>
              <w:jc w:val="center"/>
            </w:pPr>
            <w:r>
              <w:rPr>
                <w:rFonts w:ascii="宋体" w:hAnsi="宋体" w:eastAsia="宋体"/>
                <w:sz w:val="16"/>
              </w:rPr>
              <w:t>养老助餐服务点数量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61946">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7C092">
            <w:pPr>
              <w:jc w:val="center"/>
            </w:pPr>
            <w:r>
              <w:rPr>
                <w:rFonts w:ascii="宋体" w:hAnsi="宋体" w:eastAsia="宋体"/>
                <w:sz w:val="16"/>
              </w:rPr>
              <w:t>=7个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B6A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1730B">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7390F">
            <w:pPr>
              <w:jc w:val="center"/>
            </w:pPr>
            <w:r>
              <w:rPr>
                <w:rFonts w:ascii="宋体" w:hAnsi="宋体" w:eastAsia="宋体"/>
                <w:sz w:val="16"/>
              </w:rPr>
              <w:t>2025年继续实施。</w:t>
            </w:r>
          </w:p>
        </w:tc>
      </w:tr>
      <w:tr w14:paraId="7FC08C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9900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2D82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496A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C627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909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466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5122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1993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42924">
            <w:pPr>
              <w:jc w:val="center"/>
            </w:pPr>
          </w:p>
        </w:tc>
      </w:tr>
      <w:tr w14:paraId="3389CD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2DF7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64E34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2AFD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2744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8EF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0563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C348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896C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F1F6E">
            <w:pPr>
              <w:jc w:val="center"/>
            </w:pPr>
          </w:p>
        </w:tc>
      </w:tr>
      <w:tr w14:paraId="55D2D2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7FE5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E516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A32A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5366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9B43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0CFF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88E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B1F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12F89">
            <w:pPr>
              <w:jc w:val="center"/>
            </w:pPr>
          </w:p>
        </w:tc>
      </w:tr>
      <w:tr w14:paraId="245EA3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E7E0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FDE3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7A82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C79BB">
            <w:pPr>
              <w:jc w:val="center"/>
            </w:pPr>
            <w:r>
              <w:rPr>
                <w:rFonts w:ascii="宋体" w:hAnsi="宋体" w:eastAsia="宋体"/>
                <w:sz w:val="16"/>
              </w:rPr>
              <w:t>养老助餐服务费用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EEA30">
            <w:pPr>
              <w:jc w:val="center"/>
            </w:pPr>
            <w:r>
              <w:rPr>
                <w:rFonts w:ascii="宋体" w:hAnsi="宋体" w:eastAsia="宋体"/>
                <w:sz w:val="16"/>
              </w:rPr>
              <w:t>&lt;=30.6万元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48D6C">
            <w:pPr>
              <w:jc w:val="center"/>
            </w:pPr>
            <w:r>
              <w:rPr>
                <w:rFonts w:ascii="宋体" w:hAnsi="宋体" w:eastAsia="宋体"/>
                <w:sz w:val="16"/>
              </w:rPr>
              <w:t>=30.6万元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EE3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FA0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01DD3">
            <w:pPr>
              <w:jc w:val="center"/>
            </w:pPr>
          </w:p>
        </w:tc>
      </w:tr>
      <w:tr w14:paraId="6B53E8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82F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4232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842C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545B3">
            <w:pPr>
              <w:jc w:val="center"/>
            </w:pPr>
            <w:r>
              <w:rPr>
                <w:rFonts w:ascii="宋体" w:hAnsi="宋体" w:eastAsia="宋体"/>
                <w:sz w:val="16"/>
              </w:rPr>
              <w:t>提高老年人生活质量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E50C8">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3D1D9">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0003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615B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A142D">
            <w:pPr>
              <w:jc w:val="center"/>
            </w:pPr>
          </w:p>
        </w:tc>
      </w:tr>
      <w:tr w14:paraId="4696BB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585A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B2D6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33B1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1EE16">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ECE7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090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B59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D87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30399">
            <w:pPr>
              <w:jc w:val="center"/>
            </w:pPr>
          </w:p>
        </w:tc>
      </w:tr>
      <w:tr w14:paraId="5D61A54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EB062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8F8E0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0B6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075AA">
            <w:pPr>
              <w:jc w:val="center"/>
            </w:pPr>
            <w:r>
              <w:rPr>
                <w:rFonts w:ascii="宋体" w:hAnsi="宋体" w:eastAsia="宋体"/>
                <w:sz w:val="16"/>
              </w:rPr>
              <w:t>92.5分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505DFDF"/>
        </w:tc>
      </w:tr>
    </w:tbl>
    <w:p w14:paraId="3A60D42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ED9EC9D">
        <w:tblPrEx>
          <w:tblCellMar>
            <w:top w:w="0" w:type="dxa"/>
            <w:left w:w="108" w:type="dxa"/>
            <w:bottom w:w="0" w:type="dxa"/>
            <w:right w:w="108" w:type="dxa"/>
          </w:tblCellMar>
        </w:tblPrEx>
        <w:tc>
          <w:tcPr>
            <w:tcW w:w="8847" w:type="dxa"/>
            <w:gridSpan w:val="9"/>
            <w:vAlign w:val="center"/>
          </w:tcPr>
          <w:p w14:paraId="2269355E">
            <w:pPr>
              <w:jc w:val="center"/>
            </w:pPr>
            <w:r>
              <w:rPr>
                <w:rFonts w:ascii="宋体" w:hAnsi="宋体" w:eastAsia="宋体"/>
                <w:sz w:val="24"/>
              </w:rPr>
              <w:t>项目支出绩效自评表</w:t>
            </w:r>
          </w:p>
        </w:tc>
      </w:tr>
      <w:tr w14:paraId="73CF24A8">
        <w:tblPrEx>
          <w:tblCellMar>
            <w:top w:w="0" w:type="dxa"/>
            <w:left w:w="108" w:type="dxa"/>
            <w:bottom w:w="0" w:type="dxa"/>
            <w:right w:w="108" w:type="dxa"/>
          </w:tblCellMar>
        </w:tblPrEx>
        <w:tc>
          <w:tcPr>
            <w:tcW w:w="8847" w:type="dxa"/>
            <w:gridSpan w:val="9"/>
            <w:vAlign w:val="center"/>
          </w:tcPr>
          <w:p w14:paraId="1409214C">
            <w:pPr>
              <w:jc w:val="center"/>
            </w:pPr>
            <w:r>
              <w:rPr>
                <w:rFonts w:ascii="宋体" w:hAnsi="宋体" w:eastAsia="宋体"/>
                <w:sz w:val="24"/>
              </w:rPr>
              <w:t>(2024年度)</w:t>
            </w:r>
          </w:p>
        </w:tc>
      </w:tr>
      <w:tr w14:paraId="32523F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C6BC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0FC985F">
            <w:pPr>
              <w:jc w:val="center"/>
            </w:pPr>
            <w:r>
              <w:rPr>
                <w:rFonts w:ascii="宋体" w:hAnsi="宋体" w:eastAsia="宋体"/>
                <w:sz w:val="16"/>
              </w:rPr>
              <w:t>专项资金：和财建</w:t>
            </w:r>
            <w:r>
              <w:rPr>
                <w:rFonts w:hint="eastAsia" w:ascii="宋体" w:hAnsi="宋体"/>
                <w:sz w:val="16"/>
                <w:lang w:eastAsia="zh-CN"/>
              </w:rPr>
              <w:t>〔2021〕79号</w:t>
            </w:r>
            <w:r>
              <w:rPr>
                <w:rFonts w:ascii="宋体" w:hAnsi="宋体" w:eastAsia="宋体"/>
                <w:sz w:val="16"/>
              </w:rPr>
              <w:t>：2021年积极应对人口老龄化工程和托幼建设专项资金</w:t>
            </w:r>
            <w:r>
              <w:rPr>
                <w:rFonts w:hint="eastAsia" w:ascii="宋体" w:hAnsi="宋体"/>
                <w:sz w:val="16"/>
                <w:lang w:eastAsia="zh-CN"/>
              </w:rPr>
              <w:t>－－</w:t>
            </w:r>
            <w:r>
              <w:rPr>
                <w:rFonts w:ascii="宋体" w:hAnsi="宋体" w:eastAsia="宋体"/>
                <w:sz w:val="16"/>
              </w:rPr>
              <w:t>和田地区洛浦县兴业社区等两个社区居家养老服务中心建设项目-洛财建</w:t>
            </w:r>
            <w:r>
              <w:rPr>
                <w:rFonts w:hint="eastAsia" w:ascii="宋体" w:hAnsi="宋体"/>
                <w:sz w:val="16"/>
                <w:lang w:eastAsia="zh-CN"/>
              </w:rPr>
              <w:t>〔2021〕39号</w:t>
            </w:r>
          </w:p>
        </w:tc>
      </w:tr>
      <w:tr w14:paraId="74CCB8D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6DD9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A706D9">
            <w:pPr>
              <w:jc w:val="center"/>
            </w:pPr>
            <w:r>
              <w:rPr>
                <w:rFonts w:ascii="宋体" w:hAnsi="宋体" w:eastAsia="宋体"/>
                <w:sz w:val="16"/>
              </w:rPr>
              <w:t>洛浦县民政局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7BF3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7FDFE0">
            <w:pPr>
              <w:jc w:val="center"/>
            </w:pPr>
            <w:r>
              <w:rPr>
                <w:rFonts w:ascii="宋体" w:hAnsi="宋体" w:eastAsia="宋体"/>
                <w:sz w:val="16"/>
              </w:rPr>
              <w:t>洛浦县民政局</w:t>
            </w:r>
          </w:p>
        </w:tc>
      </w:tr>
      <w:tr w14:paraId="466C89D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0B4C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F3DA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BFC3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7057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DC53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2564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24BF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F0767">
            <w:pPr>
              <w:jc w:val="center"/>
            </w:pPr>
            <w:r>
              <w:rPr>
                <w:rFonts w:ascii="宋体" w:hAnsi="宋体" w:eastAsia="宋体"/>
                <w:sz w:val="16"/>
              </w:rPr>
              <w:t>得分</w:t>
            </w:r>
          </w:p>
        </w:tc>
      </w:tr>
      <w:tr w14:paraId="5999CB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0F797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25DC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73B57">
            <w:pPr>
              <w:jc w:val="center"/>
            </w:pPr>
            <w:r>
              <w:rPr>
                <w:rFonts w:ascii="宋体" w:hAnsi="宋体" w:eastAsia="宋体"/>
                <w:sz w:val="16"/>
              </w:rPr>
              <w:t>105.73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2CEB0">
            <w:pPr>
              <w:jc w:val="center"/>
            </w:pPr>
            <w:r>
              <w:rPr>
                <w:rFonts w:ascii="宋体" w:hAnsi="宋体" w:eastAsia="宋体"/>
                <w:sz w:val="16"/>
              </w:rPr>
              <w:t>105.73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E6228">
            <w:pPr>
              <w:jc w:val="center"/>
            </w:pPr>
            <w:r>
              <w:rPr>
                <w:rFonts w:ascii="宋体" w:hAnsi="宋体" w:eastAsia="宋体"/>
                <w:sz w:val="16"/>
              </w:rPr>
              <w:t>105.73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96B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0634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D1851">
            <w:pPr>
              <w:jc w:val="center"/>
            </w:pPr>
            <w:r>
              <w:rPr>
                <w:rFonts w:ascii="宋体" w:hAnsi="宋体" w:eastAsia="宋体"/>
                <w:sz w:val="16"/>
              </w:rPr>
              <w:t>10.00分</w:t>
            </w:r>
          </w:p>
        </w:tc>
      </w:tr>
      <w:tr w14:paraId="67CE13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C9B94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0306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DA3D3">
            <w:pPr>
              <w:jc w:val="center"/>
            </w:pPr>
            <w:r>
              <w:rPr>
                <w:rFonts w:ascii="宋体" w:hAnsi="宋体" w:eastAsia="宋体"/>
                <w:sz w:val="16"/>
              </w:rPr>
              <w:t>105.73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61EC5">
            <w:pPr>
              <w:jc w:val="center"/>
            </w:pPr>
            <w:r>
              <w:rPr>
                <w:rFonts w:ascii="宋体" w:hAnsi="宋体" w:eastAsia="宋体"/>
                <w:sz w:val="16"/>
              </w:rPr>
              <w:t>105.73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902A9">
            <w:pPr>
              <w:jc w:val="center"/>
            </w:pPr>
            <w:r>
              <w:rPr>
                <w:rFonts w:ascii="宋体" w:hAnsi="宋体" w:eastAsia="宋体"/>
                <w:sz w:val="16"/>
              </w:rPr>
              <w:t>105.73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BD3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7C8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85ABA">
            <w:pPr>
              <w:jc w:val="center"/>
            </w:pPr>
            <w:r>
              <w:rPr>
                <w:rFonts w:ascii="宋体" w:hAnsi="宋体" w:eastAsia="宋体"/>
                <w:sz w:val="16"/>
              </w:rPr>
              <w:t>—</w:t>
            </w:r>
          </w:p>
        </w:tc>
      </w:tr>
      <w:tr w14:paraId="5AA618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4FF13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9ECF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C68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699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C10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AC4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480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8D260">
            <w:pPr>
              <w:jc w:val="center"/>
            </w:pPr>
            <w:r>
              <w:rPr>
                <w:rFonts w:ascii="宋体" w:hAnsi="宋体" w:eastAsia="宋体"/>
                <w:sz w:val="16"/>
              </w:rPr>
              <w:t>—</w:t>
            </w:r>
          </w:p>
        </w:tc>
      </w:tr>
      <w:tr w14:paraId="2FA7BB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A3B04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CA47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1580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F37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87D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223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899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7193E">
            <w:pPr>
              <w:jc w:val="center"/>
            </w:pPr>
            <w:r>
              <w:rPr>
                <w:rFonts w:ascii="宋体" w:hAnsi="宋体" w:eastAsia="宋体"/>
                <w:sz w:val="16"/>
              </w:rPr>
              <w:t>—</w:t>
            </w:r>
          </w:p>
        </w:tc>
      </w:tr>
      <w:tr w14:paraId="64D3207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A214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EFA02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37A21A">
            <w:pPr>
              <w:jc w:val="center"/>
            </w:pPr>
            <w:r>
              <w:rPr>
                <w:rFonts w:ascii="宋体" w:hAnsi="宋体" w:eastAsia="宋体"/>
                <w:sz w:val="16"/>
              </w:rPr>
              <w:t>实际完成情况</w:t>
            </w:r>
          </w:p>
        </w:tc>
      </w:tr>
      <w:tr w14:paraId="1CA0D4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80F0A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35BBB2">
            <w:pPr>
              <w:jc w:val="both"/>
            </w:pPr>
            <w:r>
              <w:rPr>
                <w:rFonts w:ascii="宋体" w:hAnsi="宋体" w:eastAsia="宋体"/>
                <w:sz w:val="16"/>
              </w:rPr>
              <w:t>本项目主要实施内容为：新建社区数2个，新建老年公寓数1个，社区建筑面积2204.44平方米，老年公寓面积5564.44，于2025年12月结束，项目结余工程款105.73万元。过本项目的实施，有效提升社区基础设施水平，持续促进社区机制发展，争取使受益群众满意度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399806">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已完成新建社区数2个，老年公寓1个，于2025年12月结束，项目结余工程款105.73万元。过本项目的实施，有效提升社区基础设施水平，持续促进社区机制发展。</w:t>
            </w:r>
          </w:p>
        </w:tc>
      </w:tr>
      <w:tr w14:paraId="3CE5895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AA3AF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3031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AB7E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65E5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7785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398C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39D8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6FED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9D387">
            <w:pPr>
              <w:jc w:val="center"/>
            </w:pPr>
            <w:r>
              <w:rPr>
                <w:rFonts w:ascii="宋体" w:hAnsi="宋体" w:eastAsia="宋体"/>
                <w:sz w:val="16"/>
              </w:rPr>
              <w:t>偏差原因分析及改进措施</w:t>
            </w:r>
          </w:p>
        </w:tc>
      </w:tr>
      <w:tr w14:paraId="0FBFCDE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C965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6D8B5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84BE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60AC6">
            <w:pPr>
              <w:jc w:val="center"/>
            </w:pPr>
            <w:r>
              <w:rPr>
                <w:rFonts w:ascii="宋体" w:hAnsi="宋体" w:eastAsia="宋体"/>
                <w:sz w:val="16"/>
              </w:rPr>
              <w:t>新建社区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AF90A">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B83F0">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0C14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7675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73DF0">
            <w:pPr>
              <w:jc w:val="center"/>
            </w:pPr>
          </w:p>
        </w:tc>
      </w:tr>
      <w:tr w14:paraId="46A14E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7A57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9A8A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5DDA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4BBC5">
            <w:pPr>
              <w:jc w:val="center"/>
            </w:pPr>
            <w:r>
              <w:rPr>
                <w:rFonts w:ascii="宋体" w:hAnsi="宋体" w:eastAsia="宋体"/>
                <w:sz w:val="16"/>
              </w:rPr>
              <w:t>新建老年公寓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85882">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39139">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B99C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A49F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25D8A">
            <w:pPr>
              <w:jc w:val="center"/>
            </w:pPr>
          </w:p>
        </w:tc>
      </w:tr>
      <w:tr w14:paraId="7C8D32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C49E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09D8F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5D66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3FE4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0A75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1A3A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EE10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2961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B3BC8">
            <w:pPr>
              <w:jc w:val="center"/>
            </w:pPr>
          </w:p>
        </w:tc>
      </w:tr>
      <w:tr w14:paraId="2C578A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C574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5BA8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59F0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92805">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1CD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E2C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5BCE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FB00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6A647">
            <w:pPr>
              <w:jc w:val="center"/>
            </w:pPr>
          </w:p>
        </w:tc>
      </w:tr>
      <w:tr w14:paraId="78CCA9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4DB3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AC944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11EA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B04D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6CD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0E7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73A7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6DB4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8B485">
            <w:pPr>
              <w:jc w:val="center"/>
            </w:pPr>
          </w:p>
        </w:tc>
      </w:tr>
      <w:tr w14:paraId="279340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D2E5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5A58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57BB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D177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9056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F8558">
            <w:pPr>
              <w:jc w:val="center"/>
            </w:pPr>
            <w:r>
              <w:rPr>
                <w:rFonts w:ascii="宋体" w:hAnsi="宋体" w:eastAsia="宋体"/>
                <w:sz w:val="16"/>
              </w:rPr>
              <w:t>=2024年3月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5ED1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CFD0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AD083">
            <w:pPr>
              <w:jc w:val="center"/>
            </w:pPr>
          </w:p>
        </w:tc>
      </w:tr>
      <w:tr w14:paraId="23E635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903A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16A1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5EAE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B74B1">
            <w:pPr>
              <w:jc w:val="center"/>
            </w:pPr>
            <w:r>
              <w:rPr>
                <w:rFonts w:ascii="宋体" w:hAnsi="宋体" w:eastAsia="宋体"/>
                <w:sz w:val="16"/>
              </w:rPr>
              <w:t>清欠工程款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58956">
            <w:pPr>
              <w:jc w:val="center"/>
            </w:pPr>
            <w:r>
              <w:rPr>
                <w:rFonts w:ascii="宋体" w:hAnsi="宋体" w:eastAsia="宋体"/>
                <w:sz w:val="16"/>
              </w:rPr>
              <w:t>&lt;=105.73万元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7A532">
            <w:pPr>
              <w:jc w:val="center"/>
            </w:pPr>
            <w:r>
              <w:rPr>
                <w:rFonts w:ascii="宋体" w:hAnsi="宋体" w:eastAsia="宋体"/>
                <w:sz w:val="16"/>
              </w:rPr>
              <w:t>=105.73万元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ED06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4F4C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2DA78">
            <w:pPr>
              <w:jc w:val="center"/>
            </w:pPr>
          </w:p>
        </w:tc>
      </w:tr>
      <w:tr w14:paraId="74AECF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548B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D47B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EC12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DC0A8">
            <w:pPr>
              <w:jc w:val="center"/>
            </w:pPr>
            <w:r>
              <w:rPr>
                <w:rFonts w:ascii="宋体" w:hAnsi="宋体" w:eastAsia="宋体"/>
                <w:sz w:val="16"/>
              </w:rPr>
              <w:t>保障社会福利水平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97AD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612DE">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0124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6D15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E6CC1">
            <w:pPr>
              <w:jc w:val="center"/>
            </w:pPr>
          </w:p>
        </w:tc>
      </w:tr>
      <w:tr w14:paraId="31C0C7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209A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3D78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10BA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ADEFF">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F682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61B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EE0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71D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0D17C">
            <w:pPr>
              <w:jc w:val="center"/>
            </w:pPr>
          </w:p>
        </w:tc>
      </w:tr>
      <w:tr w14:paraId="1A41274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EF936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13467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52C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38EC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96AC29D"/>
        </w:tc>
      </w:tr>
    </w:tbl>
    <w:p w14:paraId="09907B0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DA0BE51">
        <w:tblPrEx>
          <w:tblCellMar>
            <w:top w:w="0" w:type="dxa"/>
            <w:left w:w="108" w:type="dxa"/>
            <w:bottom w:w="0" w:type="dxa"/>
            <w:right w:w="108" w:type="dxa"/>
          </w:tblCellMar>
        </w:tblPrEx>
        <w:tc>
          <w:tcPr>
            <w:tcW w:w="8847" w:type="dxa"/>
            <w:gridSpan w:val="9"/>
            <w:vAlign w:val="center"/>
          </w:tcPr>
          <w:p w14:paraId="4ADBC6EA">
            <w:pPr>
              <w:jc w:val="center"/>
            </w:pPr>
            <w:r>
              <w:rPr>
                <w:rFonts w:ascii="宋体" w:hAnsi="宋体" w:eastAsia="宋体"/>
                <w:sz w:val="24"/>
              </w:rPr>
              <w:t>项目支出绩效自评表</w:t>
            </w:r>
          </w:p>
        </w:tc>
      </w:tr>
      <w:tr w14:paraId="23694171">
        <w:tblPrEx>
          <w:tblCellMar>
            <w:top w:w="0" w:type="dxa"/>
            <w:left w:w="108" w:type="dxa"/>
            <w:bottom w:w="0" w:type="dxa"/>
            <w:right w:w="108" w:type="dxa"/>
          </w:tblCellMar>
        </w:tblPrEx>
        <w:tc>
          <w:tcPr>
            <w:tcW w:w="8847" w:type="dxa"/>
            <w:gridSpan w:val="9"/>
            <w:vAlign w:val="center"/>
          </w:tcPr>
          <w:p w14:paraId="1F3A731B">
            <w:pPr>
              <w:jc w:val="center"/>
            </w:pPr>
            <w:r>
              <w:rPr>
                <w:rFonts w:ascii="宋体" w:hAnsi="宋体" w:eastAsia="宋体"/>
                <w:sz w:val="24"/>
              </w:rPr>
              <w:t>(2024年度)</w:t>
            </w:r>
          </w:p>
        </w:tc>
      </w:tr>
      <w:tr w14:paraId="4B72587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C645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48F9E6E">
            <w:pPr>
              <w:jc w:val="center"/>
            </w:pPr>
            <w:r>
              <w:rPr>
                <w:rFonts w:ascii="宋体" w:hAnsi="宋体" w:eastAsia="宋体"/>
                <w:sz w:val="16"/>
              </w:rPr>
              <w:t>洛浦县困难群众救助补助资金</w:t>
            </w:r>
            <w:r>
              <w:rPr>
                <w:rFonts w:hint="eastAsia" w:ascii="宋体" w:hAnsi="宋体"/>
                <w:sz w:val="16"/>
                <w:lang w:eastAsia="zh-CN"/>
              </w:rPr>
              <w:t>－</w:t>
            </w:r>
            <w:r>
              <w:rPr>
                <w:rFonts w:ascii="宋体" w:hAnsi="宋体" w:eastAsia="宋体"/>
                <w:sz w:val="16"/>
              </w:rPr>
              <w:t>县配套</w:t>
            </w:r>
          </w:p>
        </w:tc>
      </w:tr>
      <w:tr w14:paraId="06EED6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1A60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D2FCF3">
            <w:pPr>
              <w:jc w:val="center"/>
            </w:pPr>
            <w:r>
              <w:rPr>
                <w:rFonts w:ascii="宋体" w:hAnsi="宋体" w:eastAsia="宋体"/>
                <w:sz w:val="16"/>
              </w:rPr>
              <w:t>洛浦县民政局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D685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DDA480">
            <w:pPr>
              <w:jc w:val="center"/>
            </w:pPr>
            <w:r>
              <w:rPr>
                <w:rFonts w:ascii="宋体" w:hAnsi="宋体" w:eastAsia="宋体"/>
                <w:sz w:val="16"/>
              </w:rPr>
              <w:t>洛浦县民政局</w:t>
            </w:r>
          </w:p>
        </w:tc>
      </w:tr>
      <w:tr w14:paraId="06A6B09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1723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20B5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E5DB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A474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DE30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1098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2175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EBD83">
            <w:pPr>
              <w:jc w:val="center"/>
            </w:pPr>
            <w:r>
              <w:rPr>
                <w:rFonts w:ascii="宋体" w:hAnsi="宋体" w:eastAsia="宋体"/>
                <w:sz w:val="16"/>
              </w:rPr>
              <w:t>得分</w:t>
            </w:r>
          </w:p>
        </w:tc>
      </w:tr>
      <w:tr w14:paraId="611F53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2FE97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DEC8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2AE19">
            <w:pPr>
              <w:jc w:val="center"/>
            </w:pPr>
            <w:r>
              <w:rPr>
                <w:rFonts w:ascii="宋体" w:hAnsi="宋体" w:eastAsia="宋体"/>
                <w:sz w:val="16"/>
              </w:rPr>
              <w:t>1,254.18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8D41E">
            <w:pPr>
              <w:jc w:val="center"/>
            </w:pPr>
            <w:r>
              <w:rPr>
                <w:rFonts w:ascii="宋体" w:hAnsi="宋体" w:eastAsia="宋体"/>
                <w:sz w:val="16"/>
              </w:rPr>
              <w:t>671.81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1371B">
            <w:pPr>
              <w:jc w:val="center"/>
            </w:pPr>
            <w:r>
              <w:rPr>
                <w:rFonts w:ascii="宋体" w:hAnsi="宋体" w:eastAsia="宋体"/>
                <w:sz w:val="16"/>
              </w:rPr>
              <w:t>671.81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100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A2D6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D181C">
            <w:pPr>
              <w:jc w:val="center"/>
            </w:pPr>
            <w:r>
              <w:rPr>
                <w:rFonts w:ascii="宋体" w:hAnsi="宋体" w:eastAsia="宋体"/>
                <w:sz w:val="16"/>
              </w:rPr>
              <w:t>10.00分</w:t>
            </w:r>
          </w:p>
        </w:tc>
      </w:tr>
      <w:tr w14:paraId="548DFB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F63E4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8022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17202">
            <w:pPr>
              <w:jc w:val="center"/>
            </w:pPr>
            <w:r>
              <w:rPr>
                <w:rFonts w:ascii="宋体" w:hAnsi="宋体" w:eastAsia="宋体"/>
                <w:sz w:val="16"/>
              </w:rPr>
              <w:t>1,254.18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14AB7">
            <w:pPr>
              <w:jc w:val="center"/>
            </w:pPr>
            <w:r>
              <w:rPr>
                <w:rFonts w:ascii="宋体" w:hAnsi="宋体" w:eastAsia="宋体"/>
                <w:sz w:val="16"/>
              </w:rPr>
              <w:t>671.81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A8222">
            <w:pPr>
              <w:jc w:val="center"/>
            </w:pPr>
            <w:r>
              <w:rPr>
                <w:rFonts w:ascii="宋体" w:hAnsi="宋体" w:eastAsia="宋体"/>
                <w:sz w:val="16"/>
              </w:rPr>
              <w:t>671.81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C72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FDB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0C9E5">
            <w:pPr>
              <w:jc w:val="center"/>
            </w:pPr>
            <w:r>
              <w:rPr>
                <w:rFonts w:ascii="宋体" w:hAnsi="宋体" w:eastAsia="宋体"/>
                <w:sz w:val="16"/>
              </w:rPr>
              <w:t>—</w:t>
            </w:r>
          </w:p>
        </w:tc>
      </w:tr>
      <w:tr w14:paraId="0FAF00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F7AF1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9980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3B48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78D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CF42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DCE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3F9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1E2BB">
            <w:pPr>
              <w:jc w:val="center"/>
            </w:pPr>
            <w:r>
              <w:rPr>
                <w:rFonts w:ascii="宋体" w:hAnsi="宋体" w:eastAsia="宋体"/>
                <w:sz w:val="16"/>
              </w:rPr>
              <w:t>—</w:t>
            </w:r>
          </w:p>
        </w:tc>
      </w:tr>
      <w:tr w14:paraId="7534D1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2DFA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FA81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29A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5A6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F207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B90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F48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528D6">
            <w:pPr>
              <w:jc w:val="center"/>
            </w:pPr>
            <w:r>
              <w:rPr>
                <w:rFonts w:ascii="宋体" w:hAnsi="宋体" w:eastAsia="宋体"/>
                <w:sz w:val="16"/>
              </w:rPr>
              <w:t>—</w:t>
            </w:r>
          </w:p>
        </w:tc>
      </w:tr>
      <w:tr w14:paraId="1CA72BC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ED28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B7A7A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08606F">
            <w:pPr>
              <w:jc w:val="center"/>
            </w:pPr>
            <w:r>
              <w:rPr>
                <w:rFonts w:ascii="宋体" w:hAnsi="宋体" w:eastAsia="宋体"/>
                <w:sz w:val="16"/>
              </w:rPr>
              <w:t>实际完成情况</w:t>
            </w:r>
          </w:p>
        </w:tc>
      </w:tr>
      <w:tr w14:paraId="57041C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99FEB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2E380C">
            <w:pPr>
              <w:jc w:val="both"/>
            </w:pPr>
            <w:r>
              <w:rPr>
                <w:rFonts w:ascii="宋体" w:hAnsi="宋体" w:eastAsia="宋体"/>
                <w:sz w:val="16"/>
              </w:rPr>
              <w:t>根据《关于下达地区本级2024年中央财政困难群众救助补助资金预算的通知》（和地财社〔2023〕101号）、（洛财社〔2024〕31号）文件</w:t>
            </w:r>
            <w:r>
              <w:rPr>
                <w:rFonts w:hint="eastAsia" w:ascii="宋体" w:hAnsi="宋体"/>
                <w:sz w:val="16"/>
                <w:lang w:eastAsia="zh-CN"/>
              </w:rPr>
              <w:t>及</w:t>
            </w:r>
            <w:r>
              <w:rPr>
                <w:rFonts w:ascii="宋体" w:hAnsi="宋体" w:eastAsia="宋体"/>
                <w:sz w:val="16"/>
              </w:rPr>
              <w:t>《关于下达地区本级2024年中央财政困难群众救助补助资金预算的通知》（和地财社〔2023〕101号）、（洛财社〔2024〕31号）文件，按新政办</w:t>
            </w:r>
            <w:r>
              <w:rPr>
                <w:rFonts w:hint="eastAsia" w:ascii="宋体" w:hAnsi="宋体"/>
                <w:sz w:val="16"/>
                <w:lang w:eastAsia="zh-CN"/>
              </w:rPr>
              <w:t>〔2019〕99号</w:t>
            </w:r>
            <w:r>
              <w:rPr>
                <w:rFonts w:ascii="宋体" w:hAnsi="宋体" w:eastAsia="宋体"/>
                <w:sz w:val="16"/>
              </w:rPr>
              <w:t>文件精神和田地区按9.5:0.5比例配套困难群众救助资金，用于我县低保边缘人口、城乡低保对象、特困人员、临时救助、街面无照人员救助、促进社会和谐稳定发展、全面做好兜底保障工作。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21C2D9">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已完成补助类型4个，购买社会救助服务项目数量1个的补助发放，资金已使用671.81万元。通过项目的实施，促进社会和谐稳定发展、全面做好兜底保障工作，提升困难群众生活水平。</w:t>
            </w:r>
          </w:p>
        </w:tc>
      </w:tr>
      <w:tr w14:paraId="6DFDAA7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72ACC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B80D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7077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F890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74F0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ABB0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1529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1BC3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0DBE9">
            <w:pPr>
              <w:jc w:val="center"/>
            </w:pPr>
            <w:r>
              <w:rPr>
                <w:rFonts w:ascii="宋体" w:hAnsi="宋体" w:eastAsia="宋体"/>
                <w:sz w:val="16"/>
              </w:rPr>
              <w:t>偏差原因分析及改进措施</w:t>
            </w:r>
          </w:p>
        </w:tc>
      </w:tr>
      <w:tr w14:paraId="742C7E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7D473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34F5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5EDDA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C2E61">
            <w:pPr>
              <w:jc w:val="center"/>
            </w:pPr>
            <w:r>
              <w:rPr>
                <w:rFonts w:ascii="宋体" w:hAnsi="宋体" w:eastAsia="宋体"/>
                <w:sz w:val="16"/>
              </w:rPr>
              <w:t>补助类型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89A56">
            <w:pPr>
              <w:jc w:val="center"/>
            </w:pPr>
            <w:r>
              <w:rPr>
                <w:rFonts w:ascii="宋体" w:hAnsi="宋体" w:eastAsia="宋体"/>
                <w:sz w:val="16"/>
              </w:rPr>
              <w:t>&gt;=4个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AD5B7">
            <w:pPr>
              <w:jc w:val="center"/>
            </w:pPr>
            <w:r>
              <w:rPr>
                <w:rFonts w:ascii="宋体" w:hAnsi="宋体" w:eastAsia="宋体"/>
                <w:sz w:val="16"/>
              </w:rPr>
              <w:t>=0个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458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AE3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A44E4">
            <w:pPr>
              <w:jc w:val="center"/>
            </w:pPr>
          </w:p>
        </w:tc>
      </w:tr>
      <w:tr w14:paraId="196C23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03E2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BDC9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00EF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B6304">
            <w:pPr>
              <w:jc w:val="center"/>
            </w:pPr>
            <w:r>
              <w:rPr>
                <w:rFonts w:ascii="宋体" w:hAnsi="宋体" w:eastAsia="宋体"/>
                <w:sz w:val="16"/>
              </w:rPr>
              <w:t>购买社会救助服务项目数量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782C2">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16AE2">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79B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767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1A430">
            <w:pPr>
              <w:jc w:val="center"/>
            </w:pPr>
          </w:p>
        </w:tc>
      </w:tr>
      <w:tr w14:paraId="073410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F9B3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1CFD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53D5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54ED3">
            <w:pPr>
              <w:jc w:val="center"/>
            </w:pPr>
            <w:r>
              <w:rPr>
                <w:rFonts w:ascii="宋体" w:hAnsi="宋体" w:eastAsia="宋体"/>
                <w:sz w:val="16"/>
              </w:rPr>
              <w:t>资金支付合规率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3A75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8BF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466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637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7CC73">
            <w:pPr>
              <w:jc w:val="center"/>
            </w:pPr>
          </w:p>
        </w:tc>
      </w:tr>
      <w:tr w14:paraId="0363D3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0419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BD2D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58A0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EACF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DCDD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DAA8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9C9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D52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88D86">
            <w:pPr>
              <w:jc w:val="center"/>
            </w:pPr>
          </w:p>
        </w:tc>
      </w:tr>
      <w:tr w14:paraId="4ED910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D0A4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16DB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C354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180A1">
            <w:pPr>
              <w:jc w:val="center"/>
            </w:pPr>
            <w:r>
              <w:rPr>
                <w:rFonts w:ascii="宋体" w:hAnsi="宋体" w:eastAsia="宋体"/>
                <w:sz w:val="16"/>
              </w:rPr>
              <w:t>项目补助资金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1A330">
            <w:pPr>
              <w:jc w:val="center"/>
            </w:pPr>
            <w:r>
              <w:rPr>
                <w:rFonts w:ascii="宋体" w:hAnsi="宋体" w:eastAsia="宋体"/>
                <w:sz w:val="16"/>
              </w:rPr>
              <w:t>&lt;=671.81万元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C853F">
            <w:pPr>
              <w:jc w:val="center"/>
            </w:pPr>
            <w:r>
              <w:rPr>
                <w:rFonts w:ascii="宋体" w:hAnsi="宋体" w:eastAsia="宋体"/>
                <w:sz w:val="16"/>
              </w:rPr>
              <w:t>=671.81万元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E04B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AAA1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F7346">
            <w:pPr>
              <w:jc w:val="center"/>
            </w:pPr>
          </w:p>
        </w:tc>
      </w:tr>
      <w:tr w14:paraId="1A3D8F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5B57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059E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82E0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235CF">
            <w:pPr>
              <w:jc w:val="center"/>
            </w:pPr>
            <w:r>
              <w:rPr>
                <w:rFonts w:ascii="宋体" w:hAnsi="宋体" w:eastAsia="宋体"/>
                <w:sz w:val="16"/>
              </w:rPr>
              <w:t>提升困难群众生活水平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C32D5">
            <w:pPr>
              <w:jc w:val="center"/>
            </w:pPr>
            <w:r>
              <w:rPr>
                <w:rFonts w:ascii="宋体" w:hAnsi="宋体" w:eastAsia="宋体"/>
                <w:sz w:val="16"/>
              </w:rPr>
              <w:t>有所提升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94854">
            <w:pPr>
              <w:jc w:val="center"/>
            </w:pPr>
            <w:r>
              <w:rPr>
                <w:rFonts w:ascii="宋体" w:hAnsi="宋体" w:eastAsia="宋体"/>
                <w:sz w:val="16"/>
              </w:rPr>
              <w:t>有所提升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B3F6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25E8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B6EC4">
            <w:pPr>
              <w:jc w:val="center"/>
            </w:pPr>
          </w:p>
        </w:tc>
      </w:tr>
      <w:tr w14:paraId="720826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F4F2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2127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8A5B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23475">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1F6F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1EAA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7E1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50E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5AD8D">
            <w:pPr>
              <w:jc w:val="center"/>
            </w:pPr>
          </w:p>
        </w:tc>
      </w:tr>
      <w:tr w14:paraId="2F40D08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64C0F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14998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906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E9F3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46D4E32"/>
        </w:tc>
      </w:tr>
    </w:tbl>
    <w:p w14:paraId="755C6D6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1016"/>
        <w:gridCol w:w="983"/>
        <w:gridCol w:w="983"/>
        <w:gridCol w:w="983"/>
        <w:gridCol w:w="983"/>
      </w:tblGrid>
      <w:tr w14:paraId="5BFCB4CF">
        <w:tblPrEx>
          <w:tblCellMar>
            <w:top w:w="0" w:type="dxa"/>
            <w:left w:w="108" w:type="dxa"/>
            <w:bottom w:w="0" w:type="dxa"/>
            <w:right w:w="108" w:type="dxa"/>
          </w:tblCellMar>
        </w:tblPrEx>
        <w:tc>
          <w:tcPr>
            <w:tcW w:w="8847" w:type="dxa"/>
            <w:gridSpan w:val="9"/>
            <w:vAlign w:val="center"/>
          </w:tcPr>
          <w:p w14:paraId="3B955CAB">
            <w:pPr>
              <w:jc w:val="center"/>
            </w:pPr>
            <w:r>
              <w:rPr>
                <w:rFonts w:ascii="宋体" w:hAnsi="宋体" w:eastAsia="宋体"/>
                <w:sz w:val="24"/>
              </w:rPr>
              <w:t>项目支出绩效自评表</w:t>
            </w:r>
          </w:p>
        </w:tc>
      </w:tr>
      <w:tr w14:paraId="43876A16">
        <w:tblPrEx>
          <w:tblCellMar>
            <w:top w:w="0" w:type="dxa"/>
            <w:left w:w="108" w:type="dxa"/>
            <w:bottom w:w="0" w:type="dxa"/>
            <w:right w:w="108" w:type="dxa"/>
          </w:tblCellMar>
        </w:tblPrEx>
        <w:tc>
          <w:tcPr>
            <w:tcW w:w="8847" w:type="dxa"/>
            <w:gridSpan w:val="9"/>
            <w:vAlign w:val="center"/>
          </w:tcPr>
          <w:p w14:paraId="616D9898">
            <w:pPr>
              <w:jc w:val="center"/>
            </w:pPr>
            <w:r>
              <w:rPr>
                <w:rFonts w:ascii="宋体" w:hAnsi="宋体" w:eastAsia="宋体"/>
                <w:sz w:val="24"/>
              </w:rPr>
              <w:t>(2024年度)</w:t>
            </w:r>
          </w:p>
        </w:tc>
      </w:tr>
      <w:tr w14:paraId="5D7EAFA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3755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F6E1535">
            <w:pPr>
              <w:jc w:val="center"/>
            </w:pPr>
            <w:r>
              <w:rPr>
                <w:rFonts w:ascii="宋体" w:hAnsi="宋体" w:eastAsia="宋体"/>
                <w:sz w:val="16"/>
              </w:rPr>
              <w:t>洛浦县困难群众救助补助资金项目</w:t>
            </w:r>
          </w:p>
        </w:tc>
      </w:tr>
      <w:tr w14:paraId="19FC9C4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5115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8125EA">
            <w:pPr>
              <w:jc w:val="center"/>
            </w:pPr>
            <w:r>
              <w:rPr>
                <w:rFonts w:ascii="宋体" w:hAnsi="宋体" w:eastAsia="宋体"/>
                <w:sz w:val="16"/>
              </w:rPr>
              <w:t>洛浦县民政局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14E6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8ECA10">
            <w:pPr>
              <w:jc w:val="center"/>
            </w:pPr>
            <w:r>
              <w:rPr>
                <w:rFonts w:ascii="宋体" w:hAnsi="宋体" w:eastAsia="宋体"/>
                <w:sz w:val="16"/>
              </w:rPr>
              <w:t>洛浦县民政局</w:t>
            </w:r>
          </w:p>
        </w:tc>
      </w:tr>
      <w:tr w14:paraId="4ED63AE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37450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466F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B79E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4826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3220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3030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0085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E4779">
            <w:pPr>
              <w:jc w:val="center"/>
            </w:pPr>
            <w:r>
              <w:rPr>
                <w:rFonts w:ascii="宋体" w:hAnsi="宋体" w:eastAsia="宋体"/>
                <w:sz w:val="16"/>
              </w:rPr>
              <w:t>得分</w:t>
            </w:r>
          </w:p>
        </w:tc>
      </w:tr>
      <w:tr w14:paraId="57C0B5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F7ED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1E47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33FFF">
            <w:pPr>
              <w:jc w:val="center"/>
            </w:pPr>
            <w:r>
              <w:rPr>
                <w:rFonts w:ascii="宋体" w:hAnsi="宋体" w:eastAsia="宋体"/>
                <w:sz w:val="16"/>
              </w:rPr>
              <w:t>16,291.68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C86DC">
            <w:pPr>
              <w:jc w:val="center"/>
            </w:pPr>
            <w:r>
              <w:rPr>
                <w:rFonts w:ascii="宋体" w:hAnsi="宋体" w:eastAsia="宋体"/>
                <w:sz w:val="16"/>
              </w:rPr>
              <w:t>20,705.19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13403">
            <w:pPr>
              <w:jc w:val="center"/>
            </w:pPr>
            <w:r>
              <w:rPr>
                <w:rFonts w:ascii="宋体" w:hAnsi="宋体" w:eastAsia="宋体"/>
                <w:sz w:val="16"/>
              </w:rPr>
              <w:t>20,705.19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E79F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655C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6B0F9">
            <w:pPr>
              <w:jc w:val="center"/>
            </w:pPr>
            <w:r>
              <w:rPr>
                <w:rFonts w:ascii="宋体" w:hAnsi="宋体" w:eastAsia="宋体"/>
                <w:sz w:val="16"/>
              </w:rPr>
              <w:t>10.00分</w:t>
            </w:r>
          </w:p>
        </w:tc>
      </w:tr>
      <w:tr w14:paraId="514BDB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07C8A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DC26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3CDCF">
            <w:pPr>
              <w:jc w:val="center"/>
            </w:pPr>
            <w:r>
              <w:rPr>
                <w:rFonts w:ascii="宋体" w:hAnsi="宋体" w:eastAsia="宋体"/>
                <w:sz w:val="16"/>
              </w:rPr>
              <w:t>16,291.68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FBAFE">
            <w:pPr>
              <w:jc w:val="center"/>
            </w:pPr>
            <w:r>
              <w:rPr>
                <w:rFonts w:ascii="宋体" w:hAnsi="宋体" w:eastAsia="宋体"/>
                <w:sz w:val="16"/>
              </w:rPr>
              <w:t>20,705.19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F0738">
            <w:pPr>
              <w:jc w:val="center"/>
            </w:pPr>
            <w:r>
              <w:rPr>
                <w:rFonts w:ascii="宋体" w:hAnsi="宋体" w:eastAsia="宋体"/>
                <w:sz w:val="16"/>
              </w:rPr>
              <w:t>20,705.19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DC0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51F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DEC4F">
            <w:pPr>
              <w:jc w:val="center"/>
            </w:pPr>
            <w:r>
              <w:rPr>
                <w:rFonts w:ascii="宋体" w:hAnsi="宋体" w:eastAsia="宋体"/>
                <w:sz w:val="16"/>
              </w:rPr>
              <w:t>—</w:t>
            </w:r>
          </w:p>
        </w:tc>
      </w:tr>
      <w:tr w14:paraId="6DA5E0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2F45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01CC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DE0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A35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1B34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9F6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1EF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8451E">
            <w:pPr>
              <w:jc w:val="center"/>
            </w:pPr>
            <w:r>
              <w:rPr>
                <w:rFonts w:ascii="宋体" w:hAnsi="宋体" w:eastAsia="宋体"/>
                <w:sz w:val="16"/>
              </w:rPr>
              <w:t>—</w:t>
            </w:r>
          </w:p>
        </w:tc>
      </w:tr>
      <w:tr w14:paraId="1CE0E8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8A795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C710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0E1E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384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735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10A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04A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D5BA0">
            <w:pPr>
              <w:jc w:val="center"/>
            </w:pPr>
            <w:r>
              <w:rPr>
                <w:rFonts w:ascii="宋体" w:hAnsi="宋体" w:eastAsia="宋体"/>
                <w:sz w:val="16"/>
              </w:rPr>
              <w:t>—</w:t>
            </w:r>
          </w:p>
        </w:tc>
      </w:tr>
      <w:tr w14:paraId="3DB1824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7640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56C54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DC4A6C">
            <w:pPr>
              <w:jc w:val="center"/>
            </w:pPr>
            <w:r>
              <w:rPr>
                <w:rFonts w:ascii="宋体" w:hAnsi="宋体" w:eastAsia="宋体"/>
                <w:sz w:val="16"/>
              </w:rPr>
              <w:t>实际完成情况</w:t>
            </w:r>
          </w:p>
        </w:tc>
      </w:tr>
      <w:tr w14:paraId="270EE1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2FBDF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2FA374">
            <w:pPr>
              <w:jc w:val="both"/>
            </w:pPr>
            <w:r>
              <w:rPr>
                <w:rFonts w:ascii="宋体" w:hAnsi="宋体" w:eastAsia="宋体"/>
                <w:sz w:val="16"/>
              </w:rPr>
              <w:t>根据《关于下达地区本级2024年中央财政困难群众救助补助资金预算的通知》（和地财社〔2023〕101号）、（洛财社〔2024〕31号）文件，和地财社〔2023〕102号，和地财社〔2024〕10号，文件用于我县低保边缘人口、城乡低保对象、特困人员、临时救助、街面上无照人员救助、促进社会和谐稳定发展、全面做好兜底保障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919A9F">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已完成补助类别7个的困难群众补助资金发放，资金已使用20705.19万元。通过项目的实施，促进社会和谐稳定发展、全面做好兜底保障工作。</w:t>
            </w:r>
          </w:p>
        </w:tc>
      </w:tr>
      <w:tr w14:paraId="218BFF4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AC522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01EE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5BED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3593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55A9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911F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9346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2C5B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4500B">
            <w:pPr>
              <w:jc w:val="center"/>
            </w:pPr>
            <w:r>
              <w:rPr>
                <w:rFonts w:ascii="宋体" w:hAnsi="宋体" w:eastAsia="宋体"/>
                <w:sz w:val="16"/>
              </w:rPr>
              <w:t>偏差原因分析及改进措施</w:t>
            </w:r>
          </w:p>
        </w:tc>
      </w:tr>
      <w:tr w14:paraId="3088077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7441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B949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2625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BD796">
            <w:pPr>
              <w:jc w:val="center"/>
            </w:pPr>
            <w:r>
              <w:rPr>
                <w:rFonts w:ascii="宋体" w:hAnsi="宋体" w:eastAsia="宋体"/>
                <w:sz w:val="16"/>
              </w:rPr>
              <w:t>补助类别</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46F3F">
            <w:pPr>
              <w:jc w:val="center"/>
            </w:pPr>
            <w:r>
              <w:rPr>
                <w:rFonts w:ascii="宋体" w:hAnsi="宋体" w:eastAsia="宋体"/>
                <w:sz w:val="16"/>
              </w:rPr>
              <w:t>=7个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A6155">
            <w:pPr>
              <w:jc w:val="center"/>
            </w:pPr>
            <w:r>
              <w:rPr>
                <w:rFonts w:ascii="宋体" w:hAnsi="宋体" w:eastAsia="宋体"/>
                <w:sz w:val="16"/>
              </w:rPr>
              <w:t>=7个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48E4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5297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E9D24">
            <w:pPr>
              <w:jc w:val="center"/>
            </w:pPr>
          </w:p>
        </w:tc>
      </w:tr>
      <w:tr w14:paraId="609A14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6D69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EADE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24E4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BA750">
            <w:pPr>
              <w:jc w:val="center"/>
            </w:pPr>
            <w:r>
              <w:rPr>
                <w:rFonts w:ascii="宋体" w:hAnsi="宋体" w:eastAsia="宋体"/>
                <w:sz w:val="16"/>
              </w:rPr>
              <w:t>资金发放合规率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22E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408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9289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55DD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ECA20">
            <w:pPr>
              <w:jc w:val="center"/>
            </w:pPr>
          </w:p>
        </w:tc>
      </w:tr>
      <w:tr w14:paraId="6EB1D3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77D8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57534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2B1F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5CEB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E471F">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07E05">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BC3C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9C3B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93C62">
            <w:pPr>
              <w:jc w:val="center"/>
            </w:pPr>
          </w:p>
        </w:tc>
      </w:tr>
      <w:tr w14:paraId="0CBFB4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0268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F549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1E65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56E4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56BB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127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2203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9321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8077F">
            <w:pPr>
              <w:jc w:val="center"/>
            </w:pPr>
          </w:p>
        </w:tc>
      </w:tr>
      <w:tr w14:paraId="5FBA45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31D4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9EDA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C772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45DF5">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C227A">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BDE0B">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B5A9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3C30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F1CB1">
            <w:pPr>
              <w:jc w:val="center"/>
            </w:pPr>
          </w:p>
        </w:tc>
      </w:tr>
      <w:tr w14:paraId="52C5FA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4E4CE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FE42A">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1AB8C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5BF9B">
            <w:pPr>
              <w:jc w:val="center"/>
            </w:pPr>
            <w:r>
              <w:rPr>
                <w:rFonts w:ascii="宋体" w:hAnsi="宋体" w:eastAsia="宋体"/>
                <w:sz w:val="16"/>
              </w:rPr>
              <w:t>城市最低生活保障成本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3B717">
            <w:pPr>
              <w:jc w:val="center"/>
            </w:pPr>
            <w:r>
              <w:rPr>
                <w:rFonts w:ascii="宋体" w:hAnsi="宋体" w:eastAsia="宋体"/>
                <w:sz w:val="16"/>
              </w:rPr>
              <w:t>&lt;=1092万元/年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8657D">
            <w:pPr>
              <w:jc w:val="center"/>
            </w:pPr>
            <w:r>
              <w:rPr>
                <w:rFonts w:ascii="宋体" w:hAnsi="宋体" w:eastAsia="宋体"/>
                <w:sz w:val="16"/>
              </w:rPr>
              <w:t>=1498.98万元/年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CBDF2">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73666">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CCA6A">
            <w:pPr>
              <w:jc w:val="center"/>
            </w:pPr>
          </w:p>
        </w:tc>
      </w:tr>
      <w:tr w14:paraId="48D8C7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AD2B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1CDC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DB2D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715EA">
            <w:pPr>
              <w:jc w:val="center"/>
            </w:pPr>
            <w:r>
              <w:rPr>
                <w:rFonts w:ascii="宋体" w:hAnsi="宋体" w:eastAsia="宋体"/>
                <w:sz w:val="16"/>
              </w:rPr>
              <w:t>农村最低生活保障成本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F5102">
            <w:pPr>
              <w:jc w:val="center"/>
            </w:pPr>
            <w:r>
              <w:rPr>
                <w:rFonts w:ascii="宋体" w:hAnsi="宋体" w:eastAsia="宋体"/>
                <w:sz w:val="16"/>
              </w:rPr>
              <w:t>&lt;=13568.66万元/年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E9C15">
            <w:pPr>
              <w:jc w:val="center"/>
            </w:pPr>
            <w:r>
              <w:rPr>
                <w:rFonts w:ascii="宋体" w:hAnsi="宋体" w:eastAsia="宋体"/>
                <w:sz w:val="16"/>
              </w:rPr>
              <w:t>=17535.57万元/年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A7E3A">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AC360">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AA571">
            <w:pPr>
              <w:jc w:val="center"/>
            </w:pPr>
          </w:p>
        </w:tc>
      </w:tr>
      <w:tr w14:paraId="521912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1536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7EB5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7524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93E7F">
            <w:pPr>
              <w:jc w:val="center"/>
            </w:pPr>
            <w:r>
              <w:rPr>
                <w:rFonts w:ascii="宋体" w:hAnsi="宋体" w:eastAsia="宋体"/>
                <w:sz w:val="16"/>
              </w:rPr>
              <w:t>城市特困供养人员供养标准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9ABAA">
            <w:pPr>
              <w:jc w:val="center"/>
            </w:pPr>
            <w:r>
              <w:rPr>
                <w:rFonts w:ascii="宋体" w:hAnsi="宋体" w:eastAsia="宋体"/>
                <w:sz w:val="16"/>
              </w:rPr>
              <w:t>=1035元/月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6B730">
            <w:pPr>
              <w:jc w:val="center"/>
            </w:pPr>
            <w:r>
              <w:rPr>
                <w:rFonts w:ascii="宋体" w:hAnsi="宋体" w:eastAsia="宋体"/>
                <w:sz w:val="16"/>
              </w:rPr>
              <w:t>=1035元/月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F2E34">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16A8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AAA40">
            <w:pPr>
              <w:jc w:val="center"/>
            </w:pPr>
          </w:p>
        </w:tc>
      </w:tr>
      <w:tr w14:paraId="2FE593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34C3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819E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80BA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EC853">
            <w:pPr>
              <w:jc w:val="center"/>
            </w:pPr>
            <w:r>
              <w:rPr>
                <w:rFonts w:ascii="宋体" w:hAnsi="宋体" w:eastAsia="宋体"/>
                <w:sz w:val="16"/>
              </w:rPr>
              <w:t>农村特困集中供养人员供养标准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02ED7">
            <w:pPr>
              <w:jc w:val="center"/>
            </w:pPr>
            <w:r>
              <w:rPr>
                <w:rFonts w:ascii="宋体" w:hAnsi="宋体" w:eastAsia="宋体"/>
                <w:sz w:val="16"/>
              </w:rPr>
              <w:t>&lt;=1035元/月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32540">
            <w:pPr>
              <w:jc w:val="center"/>
            </w:pPr>
            <w:r>
              <w:rPr>
                <w:rFonts w:ascii="宋体" w:hAnsi="宋体" w:eastAsia="宋体"/>
                <w:sz w:val="16"/>
              </w:rPr>
              <w:t>=1035元/月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BC16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5165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835AA">
            <w:pPr>
              <w:jc w:val="center"/>
            </w:pPr>
          </w:p>
        </w:tc>
      </w:tr>
      <w:tr w14:paraId="78F97C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C7F2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A766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4162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C3542">
            <w:pPr>
              <w:jc w:val="center"/>
            </w:pPr>
            <w:r>
              <w:rPr>
                <w:rFonts w:ascii="宋体" w:hAnsi="宋体" w:eastAsia="宋体"/>
                <w:sz w:val="16"/>
              </w:rPr>
              <w:t>农村特困分散供养人员供养标准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D04AA">
            <w:pPr>
              <w:jc w:val="center"/>
            </w:pPr>
            <w:r>
              <w:rPr>
                <w:rFonts w:ascii="宋体" w:hAnsi="宋体" w:eastAsia="宋体"/>
                <w:sz w:val="16"/>
              </w:rPr>
              <w:t>&lt;=690元/月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0C3B5">
            <w:pPr>
              <w:jc w:val="center"/>
            </w:pPr>
            <w:r>
              <w:rPr>
                <w:rFonts w:ascii="宋体" w:hAnsi="宋体" w:eastAsia="宋体"/>
                <w:sz w:val="16"/>
              </w:rPr>
              <w:t>=690元/月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75BC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E7107">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704C5">
            <w:pPr>
              <w:jc w:val="center"/>
            </w:pPr>
          </w:p>
        </w:tc>
      </w:tr>
      <w:tr w14:paraId="75B9C4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7242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3557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25FF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AB2BA">
            <w:pPr>
              <w:jc w:val="center"/>
            </w:pPr>
            <w:r>
              <w:rPr>
                <w:rFonts w:ascii="宋体" w:hAnsi="宋体" w:eastAsia="宋体"/>
                <w:sz w:val="16"/>
              </w:rPr>
              <w:t>街面上生活无招人员救助成本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FB0F3">
            <w:pPr>
              <w:jc w:val="center"/>
            </w:pPr>
            <w:r>
              <w:rPr>
                <w:rFonts w:ascii="宋体" w:hAnsi="宋体" w:eastAsia="宋体"/>
                <w:sz w:val="16"/>
              </w:rPr>
              <w:t>&lt;=6万元/年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DE0F4">
            <w:pPr>
              <w:jc w:val="center"/>
            </w:pPr>
            <w:r>
              <w:rPr>
                <w:rFonts w:ascii="宋体" w:hAnsi="宋体" w:eastAsia="宋体"/>
                <w:sz w:val="16"/>
              </w:rPr>
              <w:t>=0.85万元/年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43D6C">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32FCA">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D8B28">
            <w:pPr>
              <w:jc w:val="center"/>
            </w:pPr>
          </w:p>
        </w:tc>
      </w:tr>
      <w:tr w14:paraId="4A2587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306F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C04E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4A86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2D5E0">
            <w:pPr>
              <w:jc w:val="center"/>
            </w:pPr>
            <w:r>
              <w:rPr>
                <w:rFonts w:ascii="宋体" w:hAnsi="宋体" w:eastAsia="宋体"/>
                <w:sz w:val="16"/>
              </w:rPr>
              <w:t>临时救助支出成本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39098">
            <w:pPr>
              <w:jc w:val="center"/>
            </w:pPr>
            <w:r>
              <w:rPr>
                <w:rFonts w:ascii="宋体" w:hAnsi="宋体" w:eastAsia="宋体"/>
                <w:sz w:val="16"/>
              </w:rPr>
              <w:t>&lt;=691万元/年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CBA6E">
            <w:pPr>
              <w:jc w:val="center"/>
            </w:pPr>
            <w:r>
              <w:rPr>
                <w:rFonts w:ascii="宋体" w:hAnsi="宋体" w:eastAsia="宋体"/>
                <w:sz w:val="16"/>
              </w:rPr>
              <w:t>=182.72万元/年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DE969">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63494">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C7648">
            <w:pPr>
              <w:jc w:val="center"/>
            </w:pPr>
          </w:p>
        </w:tc>
      </w:tr>
      <w:tr w14:paraId="759516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77B6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5D8F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A88B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702CE">
            <w:pPr>
              <w:jc w:val="center"/>
            </w:pPr>
            <w:r>
              <w:rPr>
                <w:rFonts w:ascii="宋体" w:hAnsi="宋体" w:eastAsia="宋体"/>
                <w:sz w:val="16"/>
              </w:rPr>
              <w:t>提升困难群众生活水平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ED9F3">
            <w:pPr>
              <w:jc w:val="center"/>
            </w:pPr>
            <w:r>
              <w:rPr>
                <w:rFonts w:ascii="宋体" w:hAnsi="宋体" w:eastAsia="宋体"/>
                <w:sz w:val="16"/>
              </w:rPr>
              <w:t>有所提升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98405">
            <w:pPr>
              <w:jc w:val="center"/>
            </w:pPr>
            <w:r>
              <w:rPr>
                <w:rFonts w:ascii="宋体" w:hAnsi="宋体" w:eastAsia="宋体"/>
                <w:sz w:val="16"/>
              </w:rPr>
              <w:t>有所提升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E240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9FE7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DDF0A">
            <w:pPr>
              <w:jc w:val="center"/>
            </w:pPr>
          </w:p>
        </w:tc>
      </w:tr>
      <w:tr w14:paraId="64FA6B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5176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29CE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64BF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B7146">
            <w:pPr>
              <w:jc w:val="center"/>
            </w:pPr>
            <w:r>
              <w:rPr>
                <w:rFonts w:ascii="宋体" w:hAnsi="宋体" w:eastAsia="宋体"/>
                <w:sz w:val="16"/>
              </w:rPr>
              <w:t>享受救助人员满意度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0BC7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99C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1FC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6B3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0B2A2">
            <w:pPr>
              <w:jc w:val="center"/>
            </w:pPr>
          </w:p>
        </w:tc>
      </w:tr>
      <w:tr w14:paraId="165B2B8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90786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47667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E08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6D7E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EBA985C"/>
        </w:tc>
      </w:tr>
    </w:tbl>
    <w:p w14:paraId="21D0118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F94BFD0">
        <w:tblPrEx>
          <w:tblCellMar>
            <w:top w:w="0" w:type="dxa"/>
            <w:left w:w="108" w:type="dxa"/>
            <w:bottom w:w="0" w:type="dxa"/>
            <w:right w:w="108" w:type="dxa"/>
          </w:tblCellMar>
        </w:tblPrEx>
        <w:tc>
          <w:tcPr>
            <w:tcW w:w="8847" w:type="dxa"/>
            <w:gridSpan w:val="9"/>
            <w:vAlign w:val="center"/>
          </w:tcPr>
          <w:p w14:paraId="0ACC6471">
            <w:pPr>
              <w:jc w:val="center"/>
            </w:pPr>
            <w:r>
              <w:rPr>
                <w:rFonts w:ascii="宋体" w:hAnsi="宋体" w:eastAsia="宋体"/>
                <w:sz w:val="24"/>
              </w:rPr>
              <w:t>项目支出绩效自评表</w:t>
            </w:r>
          </w:p>
        </w:tc>
      </w:tr>
      <w:tr w14:paraId="671D03FB">
        <w:tblPrEx>
          <w:tblCellMar>
            <w:top w:w="0" w:type="dxa"/>
            <w:left w:w="108" w:type="dxa"/>
            <w:bottom w:w="0" w:type="dxa"/>
            <w:right w:w="108" w:type="dxa"/>
          </w:tblCellMar>
        </w:tblPrEx>
        <w:tc>
          <w:tcPr>
            <w:tcW w:w="8847" w:type="dxa"/>
            <w:gridSpan w:val="9"/>
            <w:vAlign w:val="center"/>
          </w:tcPr>
          <w:p w14:paraId="3D87D21C">
            <w:pPr>
              <w:jc w:val="center"/>
            </w:pPr>
            <w:r>
              <w:rPr>
                <w:rFonts w:ascii="宋体" w:hAnsi="宋体" w:eastAsia="宋体"/>
                <w:sz w:val="24"/>
              </w:rPr>
              <w:t>(2024年度)</w:t>
            </w:r>
          </w:p>
        </w:tc>
      </w:tr>
      <w:tr w14:paraId="4F484E1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A5C1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B8C0D15">
            <w:pPr>
              <w:jc w:val="center"/>
            </w:pPr>
            <w:r>
              <w:rPr>
                <w:rFonts w:ascii="宋体" w:hAnsi="宋体" w:eastAsia="宋体"/>
                <w:sz w:val="16"/>
              </w:rPr>
              <w:t>洛浦县未成年人保护设施项目县配套</w:t>
            </w:r>
          </w:p>
        </w:tc>
      </w:tr>
      <w:tr w14:paraId="4FAA292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8B80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4F20D3">
            <w:pPr>
              <w:jc w:val="center"/>
            </w:pPr>
            <w:r>
              <w:rPr>
                <w:rFonts w:ascii="宋体" w:hAnsi="宋体" w:eastAsia="宋体"/>
                <w:sz w:val="16"/>
              </w:rPr>
              <w:t>洛浦县民政局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B3BB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C1B59F">
            <w:pPr>
              <w:jc w:val="center"/>
            </w:pPr>
            <w:r>
              <w:rPr>
                <w:rFonts w:ascii="宋体" w:hAnsi="宋体" w:eastAsia="宋体"/>
                <w:sz w:val="16"/>
              </w:rPr>
              <w:t>洛浦县民政局</w:t>
            </w:r>
          </w:p>
        </w:tc>
      </w:tr>
      <w:tr w14:paraId="11160E1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4FCC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083E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3CC6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D437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F541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6A4C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87A7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4D47E">
            <w:pPr>
              <w:jc w:val="center"/>
            </w:pPr>
            <w:r>
              <w:rPr>
                <w:rFonts w:ascii="宋体" w:hAnsi="宋体" w:eastAsia="宋体"/>
                <w:sz w:val="16"/>
              </w:rPr>
              <w:t>得分</w:t>
            </w:r>
          </w:p>
        </w:tc>
      </w:tr>
      <w:tr w14:paraId="067B9D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D4850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98B7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9E72C">
            <w:pPr>
              <w:jc w:val="center"/>
            </w:pPr>
            <w:r>
              <w:rPr>
                <w:rFonts w:ascii="宋体" w:hAnsi="宋体" w:eastAsia="宋体"/>
                <w:sz w:val="16"/>
              </w:rPr>
              <w:t>907.37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D8268">
            <w:pPr>
              <w:jc w:val="center"/>
            </w:pPr>
            <w:r>
              <w:rPr>
                <w:rFonts w:ascii="宋体" w:hAnsi="宋体" w:eastAsia="宋体"/>
                <w:sz w:val="16"/>
              </w:rPr>
              <w:t>907.37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7839F">
            <w:pPr>
              <w:jc w:val="center"/>
            </w:pPr>
            <w:r>
              <w:rPr>
                <w:rFonts w:ascii="宋体" w:hAnsi="宋体" w:eastAsia="宋体"/>
                <w:sz w:val="16"/>
              </w:rPr>
              <w:t>629.90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A85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6EF4F">
            <w:pPr>
              <w:jc w:val="center"/>
            </w:pPr>
            <w:r>
              <w:rPr>
                <w:rFonts w:ascii="宋体" w:hAnsi="宋体" w:eastAsia="宋体"/>
                <w:sz w:val="16"/>
              </w:rPr>
              <w:t xml:space="preserve">73.83%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CAEDD">
            <w:pPr>
              <w:jc w:val="center"/>
            </w:pPr>
            <w:r>
              <w:rPr>
                <w:rFonts w:ascii="宋体" w:hAnsi="宋体" w:eastAsia="宋体"/>
                <w:sz w:val="16"/>
              </w:rPr>
              <w:t>3.46分</w:t>
            </w:r>
          </w:p>
        </w:tc>
      </w:tr>
      <w:tr w14:paraId="54F42E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60A95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E7D2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88711">
            <w:pPr>
              <w:jc w:val="center"/>
            </w:pPr>
            <w:r>
              <w:rPr>
                <w:rFonts w:ascii="宋体" w:hAnsi="宋体" w:eastAsia="宋体"/>
                <w:sz w:val="16"/>
              </w:rPr>
              <w:t>907.37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7525D">
            <w:pPr>
              <w:jc w:val="center"/>
            </w:pPr>
            <w:r>
              <w:rPr>
                <w:rFonts w:ascii="宋体" w:hAnsi="宋体" w:eastAsia="宋体"/>
                <w:sz w:val="16"/>
              </w:rPr>
              <w:t>907.37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07882">
            <w:pPr>
              <w:jc w:val="center"/>
            </w:pPr>
            <w:r>
              <w:rPr>
                <w:rFonts w:ascii="宋体" w:hAnsi="宋体" w:eastAsia="宋体"/>
                <w:sz w:val="16"/>
              </w:rPr>
              <w:t>629.90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D74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59D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00717">
            <w:pPr>
              <w:jc w:val="center"/>
            </w:pPr>
            <w:r>
              <w:rPr>
                <w:rFonts w:ascii="宋体" w:hAnsi="宋体" w:eastAsia="宋体"/>
                <w:sz w:val="16"/>
              </w:rPr>
              <w:t>—</w:t>
            </w:r>
          </w:p>
        </w:tc>
      </w:tr>
      <w:tr w14:paraId="1F606C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5485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D92C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0CA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DB1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456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568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B26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1E42A">
            <w:pPr>
              <w:jc w:val="center"/>
            </w:pPr>
            <w:r>
              <w:rPr>
                <w:rFonts w:ascii="宋体" w:hAnsi="宋体" w:eastAsia="宋体"/>
                <w:sz w:val="16"/>
              </w:rPr>
              <w:t>—</w:t>
            </w:r>
          </w:p>
        </w:tc>
      </w:tr>
      <w:tr w14:paraId="4C3F64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CCFC7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EBB0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9D8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EB80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235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9A0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DEF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6C10E">
            <w:pPr>
              <w:jc w:val="center"/>
            </w:pPr>
            <w:r>
              <w:rPr>
                <w:rFonts w:ascii="宋体" w:hAnsi="宋体" w:eastAsia="宋体"/>
                <w:sz w:val="16"/>
              </w:rPr>
              <w:t>—</w:t>
            </w:r>
          </w:p>
        </w:tc>
      </w:tr>
      <w:tr w14:paraId="6209615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5F8E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6C397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62C6FC">
            <w:pPr>
              <w:jc w:val="center"/>
            </w:pPr>
            <w:r>
              <w:rPr>
                <w:rFonts w:ascii="宋体" w:hAnsi="宋体" w:eastAsia="宋体"/>
                <w:sz w:val="16"/>
              </w:rPr>
              <w:t>实际完成情况</w:t>
            </w:r>
          </w:p>
        </w:tc>
      </w:tr>
      <w:tr w14:paraId="012491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B2075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069BF3">
            <w:pPr>
              <w:jc w:val="both"/>
            </w:pPr>
            <w:r>
              <w:rPr>
                <w:rFonts w:ascii="宋体" w:hAnsi="宋体" w:eastAsia="宋体"/>
                <w:sz w:val="16"/>
              </w:rPr>
              <w:t>根据文件实施该项目，项目主要内容：新建未成年人保护中心数量1个，通过项目的实施，有效加强未成年人救助保护工作。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B82ECE">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已完成新建未成年人保护中心数量1个。资金已使用629.9万元。通过项目的实施，有效加强未成年人救助保护工作。</w:t>
            </w:r>
            <w:r>
              <w:rPr>
                <w:rFonts w:ascii="宋体" w:hAnsi="宋体" w:eastAsia="宋体"/>
                <w:sz w:val="16"/>
              </w:rPr>
              <w:br w:type="textWrapping"/>
            </w:r>
          </w:p>
        </w:tc>
      </w:tr>
      <w:tr w14:paraId="748D34A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9A157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7673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2945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D285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4E95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1657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D8C1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5D8C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C6721">
            <w:pPr>
              <w:jc w:val="center"/>
            </w:pPr>
            <w:r>
              <w:rPr>
                <w:rFonts w:ascii="宋体" w:hAnsi="宋体" w:eastAsia="宋体"/>
                <w:sz w:val="16"/>
              </w:rPr>
              <w:t>偏差原因分析及改进措施</w:t>
            </w:r>
          </w:p>
        </w:tc>
      </w:tr>
      <w:tr w14:paraId="7BB4FE3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B17A7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41EE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C16B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76541">
            <w:pPr>
              <w:jc w:val="center"/>
            </w:pPr>
            <w:r>
              <w:rPr>
                <w:rFonts w:ascii="宋体" w:hAnsi="宋体" w:eastAsia="宋体"/>
                <w:sz w:val="16"/>
              </w:rPr>
              <w:t>新建未成年人保护中心数量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61DB0">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8CC98">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4BE4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EB7B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5C7F7">
            <w:pPr>
              <w:jc w:val="center"/>
            </w:pPr>
          </w:p>
        </w:tc>
      </w:tr>
      <w:tr w14:paraId="33A917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92B4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4C50F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D81F1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C8FA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247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D7F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0070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A56B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F68BF">
            <w:pPr>
              <w:jc w:val="center"/>
            </w:pPr>
          </w:p>
        </w:tc>
      </w:tr>
      <w:tr w14:paraId="5666CF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51CB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15D9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9806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1FFD3">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0A2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581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F9B3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BB20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00255">
            <w:pPr>
              <w:jc w:val="center"/>
            </w:pPr>
          </w:p>
        </w:tc>
      </w:tr>
      <w:tr w14:paraId="2DB6EA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905F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85DEC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FB0A4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5E40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A30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173A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774E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BBCE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8F9CE">
            <w:pPr>
              <w:jc w:val="center"/>
            </w:pPr>
          </w:p>
        </w:tc>
      </w:tr>
      <w:tr w14:paraId="44551A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0D33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6303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0F87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C4A6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695E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9566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06AE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BBF5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E9CD4">
            <w:pPr>
              <w:jc w:val="center"/>
            </w:pPr>
          </w:p>
        </w:tc>
      </w:tr>
      <w:tr w14:paraId="50C9AA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C9380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25139">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D41F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572E9">
            <w:pPr>
              <w:jc w:val="center"/>
            </w:pPr>
            <w:r>
              <w:rPr>
                <w:rFonts w:ascii="宋体" w:hAnsi="宋体" w:eastAsia="宋体"/>
                <w:sz w:val="16"/>
              </w:rPr>
              <w:t>防空地下室易地建设费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44BCD">
            <w:pPr>
              <w:jc w:val="center"/>
            </w:pPr>
            <w:r>
              <w:rPr>
                <w:rFonts w:ascii="宋体" w:hAnsi="宋体" w:eastAsia="宋体"/>
                <w:sz w:val="16"/>
              </w:rPr>
              <w:t>&lt;=7.37万元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5ED28">
            <w:pPr>
              <w:jc w:val="center"/>
            </w:pPr>
            <w:r>
              <w:rPr>
                <w:rFonts w:ascii="宋体" w:hAnsi="宋体" w:eastAsia="宋体"/>
                <w:sz w:val="16"/>
              </w:rPr>
              <w:t>=7.37万元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7D89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6CA4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93C95">
            <w:pPr>
              <w:jc w:val="center"/>
            </w:pPr>
          </w:p>
        </w:tc>
      </w:tr>
      <w:tr w14:paraId="039E8A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5BEA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C51E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3463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228D9">
            <w:pPr>
              <w:jc w:val="center"/>
            </w:pPr>
            <w:r>
              <w:rPr>
                <w:rFonts w:ascii="宋体" w:hAnsi="宋体" w:eastAsia="宋体"/>
                <w:sz w:val="16"/>
              </w:rPr>
              <w:t>2024年计划工程款费用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4A3C2">
            <w:pPr>
              <w:jc w:val="center"/>
            </w:pPr>
            <w:r>
              <w:rPr>
                <w:rFonts w:ascii="宋体" w:hAnsi="宋体" w:eastAsia="宋体"/>
                <w:sz w:val="16"/>
              </w:rPr>
              <w:t>&lt;=900万元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431DC">
            <w:pPr>
              <w:jc w:val="center"/>
            </w:pPr>
            <w:r>
              <w:rPr>
                <w:rFonts w:ascii="宋体" w:hAnsi="宋体" w:eastAsia="宋体"/>
                <w:sz w:val="16"/>
              </w:rPr>
              <w:t>=622.53万元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21C9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341B4">
            <w:pPr>
              <w:jc w:val="center"/>
            </w:pPr>
            <w:r>
              <w:rPr>
                <w:rFonts w:ascii="宋体" w:hAnsi="宋体" w:eastAsia="宋体"/>
                <w:sz w:val="16"/>
              </w:rPr>
              <w:t>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74EAC">
            <w:pPr>
              <w:jc w:val="center"/>
            </w:pPr>
            <w:r>
              <w:rPr>
                <w:rFonts w:ascii="宋体" w:hAnsi="宋体" w:eastAsia="宋体"/>
                <w:sz w:val="16"/>
              </w:rPr>
              <w:t>剩余资金未形成支付</w:t>
            </w:r>
          </w:p>
        </w:tc>
      </w:tr>
      <w:tr w14:paraId="4588A3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A43E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4056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14F1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9915B">
            <w:pPr>
              <w:jc w:val="center"/>
            </w:pPr>
            <w:r>
              <w:rPr>
                <w:rFonts w:ascii="宋体" w:hAnsi="宋体" w:eastAsia="宋体"/>
                <w:sz w:val="16"/>
              </w:rPr>
              <w:t>加强未成年人救助保护工作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CFDB2">
            <w:pPr>
              <w:jc w:val="center"/>
            </w:pPr>
            <w:r>
              <w:rPr>
                <w:rFonts w:ascii="宋体" w:hAnsi="宋体" w:eastAsia="宋体"/>
                <w:sz w:val="16"/>
              </w:rPr>
              <w:t>有效加强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4A28D">
            <w:pPr>
              <w:jc w:val="center"/>
            </w:pPr>
            <w:r>
              <w:rPr>
                <w:rFonts w:ascii="宋体" w:hAnsi="宋体" w:eastAsia="宋体"/>
                <w:sz w:val="16"/>
              </w:rPr>
              <w:t>有效加强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DDA7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4493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53BDC">
            <w:pPr>
              <w:jc w:val="center"/>
            </w:pPr>
          </w:p>
        </w:tc>
      </w:tr>
      <w:tr w14:paraId="190641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65C5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3E53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ABAC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94FE9">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88E5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448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1E8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624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A8587">
            <w:pPr>
              <w:jc w:val="center"/>
            </w:pPr>
          </w:p>
        </w:tc>
      </w:tr>
      <w:tr w14:paraId="03029E9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2D811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D78C7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262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A4803">
            <w:pPr>
              <w:jc w:val="center"/>
            </w:pPr>
            <w:r>
              <w:rPr>
                <w:rFonts w:ascii="宋体" w:hAnsi="宋体" w:eastAsia="宋体"/>
                <w:sz w:val="16"/>
              </w:rPr>
              <w:t>80.26分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4E41932"/>
        </w:tc>
      </w:tr>
    </w:tbl>
    <w:p w14:paraId="3BAE64DF">
      <w:r>
        <w:br w:type="page"/>
      </w:r>
    </w:p>
    <w:tbl>
      <w:tblPr>
        <w:tblStyle w:val="9"/>
        <w:tblW w:w="0" w:type="auto"/>
        <w:tblInd w:w="0" w:type="dxa"/>
        <w:tblLayout w:type="autofit"/>
        <w:tblCellMar>
          <w:top w:w="0" w:type="dxa"/>
          <w:left w:w="108" w:type="dxa"/>
          <w:bottom w:w="0" w:type="dxa"/>
          <w:right w:w="108" w:type="dxa"/>
        </w:tblCellMar>
      </w:tblPr>
      <w:tblGrid>
        <w:gridCol w:w="986"/>
        <w:gridCol w:w="986"/>
        <w:gridCol w:w="987"/>
        <w:gridCol w:w="987"/>
        <w:gridCol w:w="986"/>
        <w:gridCol w:w="986"/>
        <w:gridCol w:w="986"/>
        <w:gridCol w:w="986"/>
        <w:gridCol w:w="990"/>
      </w:tblGrid>
      <w:tr w14:paraId="6ADFE92B">
        <w:tblPrEx>
          <w:tblCellMar>
            <w:top w:w="0" w:type="dxa"/>
            <w:left w:w="108" w:type="dxa"/>
            <w:bottom w:w="0" w:type="dxa"/>
            <w:right w:w="108" w:type="dxa"/>
          </w:tblCellMar>
        </w:tblPrEx>
        <w:trPr>
          <w:trHeight w:val="430" w:hRule="atLeast"/>
        </w:trPr>
        <w:tc>
          <w:tcPr>
            <w:tcW w:w="8880" w:type="dxa"/>
            <w:gridSpan w:val="9"/>
            <w:vAlign w:val="center"/>
          </w:tcPr>
          <w:p w14:paraId="66F01EFF">
            <w:pPr>
              <w:jc w:val="center"/>
            </w:pPr>
            <w:r>
              <w:rPr>
                <w:rFonts w:ascii="宋体" w:hAnsi="宋体" w:eastAsia="宋体"/>
                <w:sz w:val="24"/>
              </w:rPr>
              <w:t>项目支出绩效自评表</w:t>
            </w:r>
          </w:p>
        </w:tc>
      </w:tr>
      <w:tr w14:paraId="28968BC4">
        <w:tblPrEx>
          <w:tblCellMar>
            <w:top w:w="0" w:type="dxa"/>
            <w:left w:w="108" w:type="dxa"/>
            <w:bottom w:w="0" w:type="dxa"/>
            <w:right w:w="108" w:type="dxa"/>
          </w:tblCellMar>
        </w:tblPrEx>
        <w:trPr>
          <w:trHeight w:val="430" w:hRule="atLeast"/>
        </w:trPr>
        <w:tc>
          <w:tcPr>
            <w:tcW w:w="8880" w:type="dxa"/>
            <w:gridSpan w:val="9"/>
            <w:vAlign w:val="center"/>
          </w:tcPr>
          <w:p w14:paraId="5809F0C6">
            <w:pPr>
              <w:jc w:val="center"/>
            </w:pPr>
            <w:r>
              <w:rPr>
                <w:rFonts w:ascii="宋体" w:hAnsi="宋体" w:eastAsia="宋体"/>
                <w:sz w:val="24"/>
              </w:rPr>
              <w:t>(2024年度)</w:t>
            </w:r>
          </w:p>
        </w:tc>
      </w:tr>
      <w:tr w14:paraId="6409C6ED">
        <w:tblPrEx>
          <w:tblCellMar>
            <w:top w:w="0" w:type="dxa"/>
            <w:left w:w="108" w:type="dxa"/>
            <w:bottom w:w="0" w:type="dxa"/>
            <w:right w:w="108" w:type="dxa"/>
          </w:tblCellMar>
        </w:tblPrEx>
        <w:trPr>
          <w:trHeight w:val="465" w:hRule="atLeast"/>
        </w:trPr>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702DAC1">
            <w:pPr>
              <w:jc w:val="center"/>
            </w:pPr>
            <w:r>
              <w:rPr>
                <w:rFonts w:ascii="宋体" w:hAnsi="宋体" w:eastAsia="宋体"/>
                <w:sz w:val="16"/>
              </w:rPr>
              <w:t>项目名称</w:t>
            </w:r>
          </w:p>
        </w:tc>
        <w:tc>
          <w:tcPr>
            <w:tcW w:w="789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024CC55">
            <w:pPr>
              <w:jc w:val="center"/>
            </w:pPr>
            <w:r>
              <w:rPr>
                <w:rFonts w:ascii="宋体" w:hAnsi="宋体" w:eastAsia="宋体"/>
                <w:sz w:val="16"/>
              </w:rPr>
              <w:t>洛浦县殡葬服务基础设施建设项目（建墓费）</w:t>
            </w:r>
          </w:p>
        </w:tc>
      </w:tr>
      <w:tr w14:paraId="740FF17F">
        <w:tblPrEx>
          <w:tblCellMar>
            <w:top w:w="0" w:type="dxa"/>
            <w:left w:w="108" w:type="dxa"/>
            <w:bottom w:w="0" w:type="dxa"/>
            <w:right w:w="108" w:type="dxa"/>
          </w:tblCellMar>
        </w:tblPrEx>
        <w:trPr>
          <w:trHeight w:val="465" w:hRule="atLeast"/>
        </w:trPr>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5D13057">
            <w:pPr>
              <w:jc w:val="center"/>
            </w:pPr>
            <w:r>
              <w:rPr>
                <w:rFonts w:ascii="宋体" w:hAnsi="宋体" w:eastAsia="宋体"/>
                <w:sz w:val="16"/>
              </w:rPr>
              <w:t>主管部门</w:t>
            </w:r>
          </w:p>
        </w:tc>
        <w:tc>
          <w:tcPr>
            <w:tcW w:w="29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753EF8">
            <w:pPr>
              <w:jc w:val="center"/>
            </w:pPr>
            <w:r>
              <w:rPr>
                <w:rFonts w:ascii="宋体" w:hAnsi="宋体" w:eastAsia="宋体"/>
                <w:sz w:val="16"/>
              </w:rPr>
              <w:t>洛浦县民政局</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3055DA1">
            <w:pPr>
              <w:jc w:val="center"/>
            </w:pPr>
            <w:r>
              <w:rPr>
                <w:rFonts w:ascii="宋体" w:hAnsi="宋体" w:eastAsia="宋体"/>
                <w:sz w:val="16"/>
              </w:rPr>
              <w:t>实施单位</w:t>
            </w:r>
          </w:p>
        </w:tc>
        <w:tc>
          <w:tcPr>
            <w:tcW w:w="394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EC8C47">
            <w:pPr>
              <w:jc w:val="center"/>
            </w:pPr>
            <w:r>
              <w:rPr>
                <w:rFonts w:ascii="宋体" w:hAnsi="宋体" w:eastAsia="宋体"/>
                <w:sz w:val="16"/>
              </w:rPr>
              <w:t>洛浦县民政局</w:t>
            </w:r>
          </w:p>
        </w:tc>
      </w:tr>
      <w:tr w14:paraId="0C418984">
        <w:tblPrEx>
          <w:tblCellMar>
            <w:top w:w="0" w:type="dxa"/>
            <w:left w:w="108" w:type="dxa"/>
            <w:bottom w:w="0" w:type="dxa"/>
            <w:right w:w="108" w:type="dxa"/>
          </w:tblCellMar>
        </w:tblPrEx>
        <w:trPr>
          <w:trHeight w:val="896" w:hRule="atLeast"/>
        </w:trPr>
        <w:tc>
          <w:tcPr>
            <w:tcW w:w="9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7B6EB">
            <w:pPr>
              <w:jc w:val="center"/>
            </w:pPr>
            <w:r>
              <w:rPr>
                <w:rFonts w:ascii="宋体" w:hAnsi="宋体" w:eastAsia="宋体"/>
                <w:sz w:val="16"/>
              </w:rPr>
              <w:t>项目资金 （万元）</w:t>
            </w:r>
          </w:p>
        </w:tc>
        <w:tc>
          <w:tcPr>
            <w:tcW w:w="19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33CAB">
            <w:pPr>
              <w:jc w:val="center"/>
            </w:pP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777F4C0C">
            <w:pPr>
              <w:jc w:val="center"/>
            </w:pPr>
            <w:r>
              <w:rPr>
                <w:rFonts w:ascii="宋体" w:hAnsi="宋体" w:eastAsia="宋体"/>
                <w:sz w:val="16"/>
              </w:rPr>
              <w:t>年初预算数</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7F1B580">
            <w:pPr>
              <w:jc w:val="center"/>
            </w:pPr>
            <w:r>
              <w:rPr>
                <w:rFonts w:ascii="宋体" w:hAnsi="宋体" w:eastAsia="宋体"/>
                <w:sz w:val="16"/>
              </w:rPr>
              <w:t>全年预算数</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7A5CAA3">
            <w:pPr>
              <w:jc w:val="center"/>
            </w:pPr>
            <w:r>
              <w:rPr>
                <w:rFonts w:ascii="宋体" w:hAnsi="宋体" w:eastAsia="宋体"/>
                <w:sz w:val="16"/>
              </w:rPr>
              <w:t>全年执行数</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617F6C8">
            <w:pPr>
              <w:jc w:val="center"/>
            </w:pPr>
            <w:r>
              <w:rPr>
                <w:rFonts w:ascii="宋体" w:hAnsi="宋体" w:eastAsia="宋体"/>
                <w:sz w:val="16"/>
              </w:rPr>
              <w:t>分值</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4D5BD47">
            <w:pPr>
              <w:jc w:val="center"/>
            </w:pPr>
            <w:r>
              <w:rPr>
                <w:rFonts w:ascii="宋体" w:hAnsi="宋体" w:eastAsia="宋体"/>
                <w:sz w:val="16"/>
              </w:rPr>
              <w:t>执行率</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6841E73B">
            <w:pPr>
              <w:jc w:val="center"/>
            </w:pPr>
            <w:r>
              <w:rPr>
                <w:rFonts w:ascii="宋体" w:hAnsi="宋体" w:eastAsia="宋体"/>
                <w:sz w:val="16"/>
              </w:rPr>
              <w:t>得分</w:t>
            </w:r>
          </w:p>
        </w:tc>
      </w:tr>
      <w:tr w14:paraId="07EC6F9A">
        <w:tblPrEx>
          <w:tblCellMar>
            <w:top w:w="0" w:type="dxa"/>
            <w:left w:w="108" w:type="dxa"/>
            <w:bottom w:w="0" w:type="dxa"/>
            <w:right w:w="108" w:type="dxa"/>
          </w:tblCellMar>
        </w:tblPrEx>
        <w:trPr>
          <w:trHeight w:val="465"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6619EF52"/>
        </w:tc>
        <w:tc>
          <w:tcPr>
            <w:tcW w:w="19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05BF3">
            <w:pPr>
              <w:jc w:val="center"/>
            </w:pPr>
            <w:r>
              <w:rPr>
                <w:rFonts w:ascii="宋体" w:hAnsi="宋体" w:eastAsia="宋体"/>
                <w:sz w:val="16"/>
              </w:rPr>
              <w:t>年度资金总额</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7E3B93B3">
            <w:pPr>
              <w:jc w:val="center"/>
            </w:pPr>
            <w:r>
              <w:rPr>
                <w:rFonts w:ascii="宋体" w:hAnsi="宋体" w:eastAsia="宋体"/>
                <w:sz w:val="16"/>
              </w:rPr>
              <w:t>118.13</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DA18A1F">
            <w:pPr>
              <w:jc w:val="center"/>
            </w:pPr>
            <w:r>
              <w:rPr>
                <w:rFonts w:ascii="宋体" w:hAnsi="宋体" w:eastAsia="宋体"/>
                <w:sz w:val="16"/>
              </w:rPr>
              <w:t>118.13</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D305E75">
            <w:pPr>
              <w:jc w:val="center"/>
            </w:pPr>
            <w:r>
              <w:rPr>
                <w:rFonts w:ascii="宋体" w:hAnsi="宋体" w:eastAsia="宋体"/>
                <w:sz w:val="16"/>
              </w:rPr>
              <w:t>118.13</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08A779D">
            <w:pPr>
              <w:jc w:val="center"/>
            </w:pPr>
            <w:r>
              <w:rPr>
                <w:rFonts w:ascii="宋体" w:hAnsi="宋体" w:eastAsia="宋体"/>
                <w:sz w:val="16"/>
              </w:rPr>
              <w:t>10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3BCC490">
            <w:pPr>
              <w:jc w:val="center"/>
            </w:pPr>
            <w:r>
              <w:rPr>
                <w:rFonts w:ascii="宋体" w:hAnsi="宋体" w:eastAsia="宋体"/>
                <w:sz w:val="16"/>
              </w:rPr>
              <w:t xml:space="preserve">100.00% </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256F1C09">
            <w:pPr>
              <w:jc w:val="center"/>
            </w:pPr>
            <w:r>
              <w:rPr>
                <w:rFonts w:ascii="宋体" w:hAnsi="宋体" w:eastAsia="宋体"/>
                <w:sz w:val="16"/>
              </w:rPr>
              <w:t>10.00分</w:t>
            </w:r>
          </w:p>
        </w:tc>
      </w:tr>
      <w:tr w14:paraId="211B88E2">
        <w:tblPrEx>
          <w:tblCellMar>
            <w:top w:w="0" w:type="dxa"/>
            <w:left w:w="108" w:type="dxa"/>
            <w:bottom w:w="0" w:type="dxa"/>
            <w:right w:w="108" w:type="dxa"/>
          </w:tblCellMar>
        </w:tblPrEx>
        <w:trPr>
          <w:trHeight w:val="465"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7AAD2215"/>
        </w:tc>
        <w:tc>
          <w:tcPr>
            <w:tcW w:w="19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1D8D6">
            <w:pPr>
              <w:jc w:val="center"/>
            </w:pPr>
            <w:r>
              <w:rPr>
                <w:rFonts w:ascii="宋体" w:hAnsi="宋体" w:eastAsia="宋体"/>
                <w:sz w:val="16"/>
              </w:rPr>
              <w:t>其中：当年财政拨款</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2BE2D036">
            <w:pPr>
              <w:jc w:val="center"/>
            </w:pPr>
            <w:r>
              <w:rPr>
                <w:rFonts w:ascii="宋体" w:hAnsi="宋体" w:eastAsia="宋体"/>
                <w:sz w:val="16"/>
              </w:rPr>
              <w:t>118.13</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A160B07">
            <w:pPr>
              <w:jc w:val="center"/>
            </w:pPr>
            <w:r>
              <w:rPr>
                <w:rFonts w:ascii="宋体" w:hAnsi="宋体" w:eastAsia="宋体"/>
                <w:sz w:val="16"/>
              </w:rPr>
              <w:t>118.13</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752AB57">
            <w:pPr>
              <w:jc w:val="center"/>
            </w:pPr>
            <w:r>
              <w:rPr>
                <w:rFonts w:ascii="宋体" w:hAnsi="宋体" w:eastAsia="宋体"/>
                <w:sz w:val="16"/>
              </w:rPr>
              <w:t>118.13</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22E2C9D">
            <w:pPr>
              <w:jc w:val="center"/>
            </w:pPr>
            <w:r>
              <w:rPr>
                <w:rFonts w:ascii="宋体" w:hAnsi="宋体" w:eastAsia="宋体"/>
                <w:sz w:val="16"/>
              </w:rPr>
              <w:t>—</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397AB1B">
            <w:pPr>
              <w:jc w:val="center"/>
            </w:pPr>
            <w:r>
              <w:rPr>
                <w:rFonts w:ascii="宋体" w:hAnsi="宋体" w:eastAsia="宋体"/>
                <w:sz w:val="16"/>
              </w:rPr>
              <w:t>—</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3113B439">
            <w:pPr>
              <w:jc w:val="center"/>
            </w:pPr>
            <w:r>
              <w:rPr>
                <w:rFonts w:ascii="宋体" w:hAnsi="宋体" w:eastAsia="宋体"/>
                <w:sz w:val="16"/>
              </w:rPr>
              <w:t>—</w:t>
            </w:r>
          </w:p>
        </w:tc>
      </w:tr>
      <w:tr w14:paraId="03E75789">
        <w:tblPrEx>
          <w:tblCellMar>
            <w:top w:w="0" w:type="dxa"/>
            <w:left w:w="108" w:type="dxa"/>
            <w:bottom w:w="0" w:type="dxa"/>
            <w:right w:w="108" w:type="dxa"/>
          </w:tblCellMar>
        </w:tblPrEx>
        <w:trPr>
          <w:trHeight w:val="465"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0CCB358C"/>
        </w:tc>
        <w:tc>
          <w:tcPr>
            <w:tcW w:w="19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2509B">
            <w:pPr>
              <w:jc w:val="center"/>
            </w:pPr>
            <w:r>
              <w:rPr>
                <w:rFonts w:ascii="宋体" w:hAnsi="宋体" w:eastAsia="宋体"/>
                <w:sz w:val="16"/>
              </w:rPr>
              <w:t xml:space="preserve">      上年结转资金</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25CE60A0">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59BB984">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9232DF7">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F7C8E39">
            <w:pPr>
              <w:jc w:val="center"/>
            </w:pPr>
            <w:r>
              <w:rPr>
                <w:rFonts w:ascii="宋体" w:hAnsi="宋体" w:eastAsia="宋体"/>
                <w:sz w:val="16"/>
              </w:rPr>
              <w:t>—</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FC9A311">
            <w:pPr>
              <w:jc w:val="center"/>
            </w:pPr>
            <w:r>
              <w:rPr>
                <w:rFonts w:ascii="宋体" w:hAnsi="宋体" w:eastAsia="宋体"/>
                <w:sz w:val="16"/>
              </w:rPr>
              <w:t>—</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7C44E7C1">
            <w:pPr>
              <w:jc w:val="center"/>
            </w:pPr>
            <w:r>
              <w:rPr>
                <w:rFonts w:ascii="宋体" w:hAnsi="宋体" w:eastAsia="宋体"/>
                <w:sz w:val="16"/>
              </w:rPr>
              <w:t>—</w:t>
            </w:r>
          </w:p>
        </w:tc>
      </w:tr>
      <w:tr w14:paraId="02F2B930">
        <w:tblPrEx>
          <w:tblCellMar>
            <w:top w:w="0" w:type="dxa"/>
            <w:left w:w="108" w:type="dxa"/>
            <w:bottom w:w="0" w:type="dxa"/>
            <w:right w:w="108" w:type="dxa"/>
          </w:tblCellMar>
        </w:tblPrEx>
        <w:trPr>
          <w:trHeight w:val="465"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1F22CBAF"/>
        </w:tc>
        <w:tc>
          <w:tcPr>
            <w:tcW w:w="19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B28D4">
            <w:pPr>
              <w:jc w:val="center"/>
            </w:pPr>
            <w:r>
              <w:rPr>
                <w:rFonts w:ascii="宋体" w:hAnsi="宋体" w:eastAsia="宋体"/>
                <w:sz w:val="16"/>
              </w:rPr>
              <w:t xml:space="preserve">  其他资金</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4A7B7200">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304BA4B">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8315927">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BDF1B76">
            <w:pPr>
              <w:jc w:val="center"/>
            </w:pPr>
            <w:r>
              <w:rPr>
                <w:rFonts w:ascii="宋体" w:hAnsi="宋体" w:eastAsia="宋体"/>
                <w:sz w:val="16"/>
              </w:rPr>
              <w:t>—</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A3C834D">
            <w:pPr>
              <w:jc w:val="center"/>
            </w:pPr>
            <w:r>
              <w:rPr>
                <w:rFonts w:ascii="宋体" w:hAnsi="宋体" w:eastAsia="宋体"/>
                <w:sz w:val="16"/>
              </w:rPr>
              <w:t>—</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2A623D72">
            <w:pPr>
              <w:jc w:val="center"/>
            </w:pPr>
            <w:r>
              <w:rPr>
                <w:rFonts w:ascii="宋体" w:hAnsi="宋体" w:eastAsia="宋体"/>
                <w:sz w:val="16"/>
              </w:rPr>
              <w:t>—</w:t>
            </w:r>
          </w:p>
        </w:tc>
      </w:tr>
      <w:tr w14:paraId="5A9C6BAB">
        <w:tblPrEx>
          <w:tblCellMar>
            <w:top w:w="0" w:type="dxa"/>
            <w:left w:w="108" w:type="dxa"/>
            <w:bottom w:w="0" w:type="dxa"/>
            <w:right w:w="108" w:type="dxa"/>
          </w:tblCellMar>
        </w:tblPrEx>
        <w:trPr>
          <w:trHeight w:val="465" w:hRule="atLeast"/>
        </w:trPr>
        <w:tc>
          <w:tcPr>
            <w:tcW w:w="9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7E328">
            <w:pPr>
              <w:jc w:val="center"/>
            </w:pPr>
            <w:r>
              <w:rPr>
                <w:rFonts w:ascii="宋体" w:hAnsi="宋体" w:eastAsia="宋体"/>
                <w:sz w:val="16"/>
              </w:rPr>
              <w:t>年度总体目标</w:t>
            </w:r>
          </w:p>
        </w:tc>
        <w:tc>
          <w:tcPr>
            <w:tcW w:w="29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CAB897">
            <w:pPr>
              <w:jc w:val="center"/>
            </w:pPr>
            <w:r>
              <w:rPr>
                <w:rFonts w:ascii="宋体" w:hAnsi="宋体" w:eastAsia="宋体"/>
                <w:sz w:val="16"/>
              </w:rPr>
              <w:t>预期目标</w:t>
            </w:r>
          </w:p>
        </w:tc>
        <w:tc>
          <w:tcPr>
            <w:tcW w:w="493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4944ED">
            <w:pPr>
              <w:jc w:val="center"/>
            </w:pPr>
            <w:r>
              <w:rPr>
                <w:rFonts w:ascii="宋体" w:hAnsi="宋体" w:eastAsia="宋体"/>
                <w:sz w:val="16"/>
              </w:rPr>
              <w:t>实际完成情况</w:t>
            </w:r>
          </w:p>
        </w:tc>
      </w:tr>
      <w:tr w14:paraId="0D4C4F19">
        <w:tblPrEx>
          <w:tblCellMar>
            <w:top w:w="0" w:type="dxa"/>
            <w:left w:w="108" w:type="dxa"/>
            <w:bottom w:w="0" w:type="dxa"/>
            <w:right w:w="108" w:type="dxa"/>
          </w:tblCellMar>
        </w:tblPrEx>
        <w:trPr>
          <w:trHeight w:val="3482"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32CFD027"/>
        </w:tc>
        <w:tc>
          <w:tcPr>
            <w:tcW w:w="29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54258D">
            <w:pPr>
              <w:jc w:val="both"/>
            </w:pPr>
            <w:r>
              <w:rPr>
                <w:rFonts w:ascii="宋体" w:hAnsi="宋体" w:eastAsia="宋体"/>
                <w:sz w:val="16"/>
              </w:rPr>
              <w:t>项目通过新建墓穴项目将严格按照国家殡葬管理法规和行业标准建设运营，使殡葬活动更加规范有序，维护社会公共利益，打造环境优美，文化氛围浓厚的殡葬园区，将殡葬文化与生命教育，感恩教育相结合，引导民众树立正确的生死观和殡葬观，推动精神文明建设，营造文明、和谐的社会环境。</w:t>
            </w:r>
          </w:p>
        </w:tc>
        <w:tc>
          <w:tcPr>
            <w:tcW w:w="493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CF93CF">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已完成修建</w:t>
            </w:r>
            <w:r>
              <w:rPr>
                <w:rFonts w:hint="eastAsia" w:ascii="宋体" w:hAnsi="宋体"/>
                <w:sz w:val="16"/>
                <w:lang w:eastAsia="zh-CN"/>
              </w:rPr>
              <w:t>公墓</w:t>
            </w:r>
            <w:r>
              <w:rPr>
                <w:rFonts w:ascii="宋体" w:hAnsi="宋体" w:eastAsia="宋体"/>
                <w:sz w:val="16"/>
              </w:rPr>
              <w:t>数量652个，资金已使用118.13万元。通过项目的实施，使殡葬活动更加规范有序，维护社会公共利益，打造环境优美，文化氛围浓厚的殡葬园区，将殡葬文化与生命教育，感恩教育相结合，引导民众树立正确的生死观和殡葬观，推动精神文明建设，营造文明、和谐的社会环境。</w:t>
            </w:r>
          </w:p>
        </w:tc>
      </w:tr>
      <w:tr w14:paraId="5E03479F">
        <w:tblPrEx>
          <w:tblCellMar>
            <w:top w:w="0" w:type="dxa"/>
            <w:left w:w="108" w:type="dxa"/>
            <w:bottom w:w="0" w:type="dxa"/>
            <w:right w:w="108" w:type="dxa"/>
          </w:tblCellMar>
        </w:tblPrEx>
        <w:trPr>
          <w:trHeight w:val="1327" w:hRule="atLeast"/>
        </w:trPr>
        <w:tc>
          <w:tcPr>
            <w:tcW w:w="986" w:type="dxa"/>
            <w:tcBorders>
              <w:top w:val="single" w:color="auto" w:sz="10" w:space="0"/>
              <w:left w:val="single" w:color="auto" w:sz="10" w:space="0"/>
              <w:bottom w:val="single" w:color="auto" w:sz="10" w:space="0"/>
              <w:right w:val="single" w:color="auto" w:sz="10" w:space="0"/>
              <w:insideV w:val="single" w:sz="10" w:space="0"/>
            </w:tcBorders>
          </w:tcPr>
          <w:p w14:paraId="72596CAF"/>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9DA4426">
            <w:pPr>
              <w:jc w:val="center"/>
            </w:pPr>
            <w:r>
              <w:rPr>
                <w:rFonts w:ascii="宋体" w:hAnsi="宋体" w:eastAsia="宋体"/>
                <w:sz w:val="16"/>
              </w:rPr>
              <w:t>一级指标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24773349">
            <w:pPr>
              <w:jc w:val="center"/>
            </w:pPr>
            <w:r>
              <w:rPr>
                <w:rFonts w:ascii="宋体" w:hAnsi="宋体" w:eastAsia="宋体"/>
                <w:sz w:val="16"/>
              </w:rPr>
              <w:t>二级指标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45C1C151">
            <w:pPr>
              <w:jc w:val="center"/>
            </w:pPr>
            <w:r>
              <w:rPr>
                <w:rFonts w:ascii="宋体" w:hAnsi="宋体" w:eastAsia="宋体"/>
                <w:sz w:val="16"/>
              </w:rPr>
              <w:t>三级指标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10D328B">
            <w:pPr>
              <w:jc w:val="center"/>
            </w:pPr>
            <w:r>
              <w:rPr>
                <w:rFonts w:ascii="宋体" w:hAnsi="宋体" w:eastAsia="宋体"/>
                <w:sz w:val="16"/>
              </w:rPr>
              <w:t>年度指标值</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9D25460">
            <w:pPr>
              <w:jc w:val="center"/>
            </w:pPr>
            <w:r>
              <w:rPr>
                <w:rFonts w:ascii="宋体" w:hAnsi="宋体" w:eastAsia="宋体"/>
                <w:sz w:val="16"/>
              </w:rPr>
              <w:t>实际完成值</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FBE89B6">
            <w:pPr>
              <w:jc w:val="center"/>
            </w:pPr>
            <w:r>
              <w:rPr>
                <w:rFonts w:ascii="宋体" w:hAnsi="宋体" w:eastAsia="宋体"/>
                <w:sz w:val="16"/>
              </w:rPr>
              <w:t>分值</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7DA4E4C">
            <w:pPr>
              <w:jc w:val="center"/>
            </w:pPr>
            <w:r>
              <w:rPr>
                <w:rFonts w:ascii="宋体" w:hAnsi="宋体" w:eastAsia="宋体"/>
                <w:sz w:val="16"/>
              </w:rPr>
              <w:t>得分</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2BAACEFB">
            <w:pPr>
              <w:jc w:val="center"/>
            </w:pPr>
            <w:r>
              <w:rPr>
                <w:rFonts w:ascii="宋体" w:hAnsi="宋体" w:eastAsia="宋体"/>
                <w:sz w:val="16"/>
              </w:rPr>
              <w:t>偏差原因分析及改进措施</w:t>
            </w:r>
          </w:p>
        </w:tc>
      </w:tr>
      <w:tr w14:paraId="09129D66">
        <w:tblPrEx>
          <w:tblCellMar>
            <w:top w:w="0" w:type="dxa"/>
            <w:left w:w="108" w:type="dxa"/>
            <w:bottom w:w="0" w:type="dxa"/>
            <w:right w:w="108" w:type="dxa"/>
          </w:tblCellMar>
        </w:tblPrEx>
        <w:trPr>
          <w:trHeight w:val="896" w:hRule="atLeast"/>
        </w:trPr>
        <w:tc>
          <w:tcPr>
            <w:tcW w:w="9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E5C75B">
            <w:pPr>
              <w:jc w:val="center"/>
            </w:pPr>
            <w:r>
              <w:rPr>
                <w:rFonts w:ascii="宋体" w:hAnsi="宋体" w:eastAsia="宋体"/>
                <w:sz w:val="16"/>
              </w:rPr>
              <w:t>年度绩效指标完成情况</w:t>
            </w:r>
          </w:p>
        </w:tc>
        <w:tc>
          <w:tcPr>
            <w:tcW w:w="9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3C638">
            <w:pPr>
              <w:jc w:val="center"/>
            </w:pPr>
            <w:r>
              <w:rPr>
                <w:rFonts w:ascii="宋体" w:hAnsi="宋体" w:eastAsia="宋体"/>
                <w:sz w:val="16"/>
              </w:rPr>
              <w:t>产出指标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7D16E5FB">
            <w:pPr>
              <w:jc w:val="center"/>
            </w:pPr>
            <w:r>
              <w:rPr>
                <w:rFonts w:ascii="宋体" w:hAnsi="宋体" w:eastAsia="宋体"/>
                <w:sz w:val="16"/>
              </w:rPr>
              <w:t>数量指标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73074D81">
            <w:pPr>
              <w:jc w:val="center"/>
            </w:pPr>
            <w:r>
              <w:rPr>
                <w:rFonts w:ascii="宋体" w:hAnsi="宋体" w:eastAsia="宋体"/>
                <w:sz w:val="16"/>
              </w:rPr>
              <w:t>修建</w:t>
            </w:r>
            <w:r>
              <w:rPr>
                <w:rFonts w:hint="eastAsia" w:ascii="宋体" w:hAnsi="宋体"/>
                <w:sz w:val="16"/>
                <w:lang w:eastAsia="zh-CN"/>
              </w:rPr>
              <w:t>公墓</w:t>
            </w:r>
            <w:r>
              <w:rPr>
                <w:rFonts w:ascii="宋体" w:hAnsi="宋体" w:eastAsia="宋体"/>
                <w:sz w:val="16"/>
              </w:rPr>
              <w:t>数量</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DBEA13B">
            <w:pPr>
              <w:jc w:val="center"/>
            </w:pPr>
            <w:r>
              <w:rPr>
                <w:rFonts w:ascii="宋体" w:hAnsi="宋体" w:eastAsia="宋体"/>
                <w:sz w:val="16"/>
              </w:rPr>
              <w:t>&gt;=451个</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5DD1CEB">
            <w:pPr>
              <w:jc w:val="center"/>
            </w:pPr>
            <w:r>
              <w:rPr>
                <w:rFonts w:ascii="宋体" w:hAnsi="宋体" w:eastAsia="宋体"/>
                <w:sz w:val="16"/>
              </w:rPr>
              <w:t>=652个</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6B49C1A">
            <w:pPr>
              <w:jc w:val="center"/>
            </w:pPr>
            <w:r>
              <w:rPr>
                <w:rFonts w:ascii="宋体" w:hAnsi="宋体" w:eastAsia="宋体"/>
                <w:sz w:val="16"/>
              </w:rPr>
              <w:t>10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247DEAA">
            <w:pPr>
              <w:jc w:val="center"/>
            </w:pPr>
            <w:r>
              <w:rPr>
                <w:rFonts w:ascii="宋体" w:hAnsi="宋体" w:eastAsia="宋体"/>
                <w:sz w:val="16"/>
              </w:rPr>
              <w:t>10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69E2F11E">
            <w:pPr>
              <w:jc w:val="center"/>
            </w:pPr>
          </w:p>
        </w:tc>
      </w:tr>
      <w:tr w14:paraId="0742B3E5">
        <w:tblPrEx>
          <w:tblCellMar>
            <w:top w:w="0" w:type="dxa"/>
            <w:left w:w="108" w:type="dxa"/>
            <w:bottom w:w="0" w:type="dxa"/>
            <w:right w:w="108" w:type="dxa"/>
          </w:tblCellMar>
        </w:tblPrEx>
        <w:trPr>
          <w:trHeight w:val="896"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04B8D3AE"/>
        </w:tc>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03026C21"/>
        </w:tc>
        <w:tc>
          <w:tcPr>
            <w:tcW w:w="98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035D8">
            <w:pPr>
              <w:jc w:val="center"/>
            </w:pPr>
            <w:r>
              <w:rPr>
                <w:rFonts w:ascii="宋体" w:hAnsi="宋体" w:eastAsia="宋体"/>
                <w:sz w:val="16"/>
              </w:rPr>
              <w:t>质量指标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53125AF0">
            <w:pPr>
              <w:jc w:val="center"/>
            </w:pPr>
            <w:r>
              <w:rPr>
                <w:rFonts w:ascii="宋体" w:hAnsi="宋体" w:eastAsia="宋体"/>
                <w:sz w:val="16"/>
              </w:rPr>
              <w:t>项目验收合格率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E3F80D3">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720C3C3">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D509FF0">
            <w:pPr>
              <w:jc w:val="center"/>
            </w:pPr>
            <w:r>
              <w:rPr>
                <w:rFonts w:ascii="宋体" w:hAnsi="宋体" w:eastAsia="宋体"/>
                <w:sz w:val="16"/>
              </w:rPr>
              <w:t>10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1079C9C">
            <w:pPr>
              <w:jc w:val="center"/>
            </w:pPr>
            <w:r>
              <w:rPr>
                <w:rFonts w:ascii="宋体" w:hAnsi="宋体" w:eastAsia="宋体"/>
                <w:sz w:val="16"/>
              </w:rPr>
              <w:t>10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09ACEEE5">
            <w:pPr>
              <w:jc w:val="center"/>
            </w:pPr>
          </w:p>
        </w:tc>
      </w:tr>
      <w:tr w14:paraId="2A537F3B">
        <w:tblPrEx>
          <w:tblCellMar>
            <w:top w:w="0" w:type="dxa"/>
            <w:left w:w="108" w:type="dxa"/>
            <w:bottom w:w="0" w:type="dxa"/>
            <w:right w:w="108" w:type="dxa"/>
          </w:tblCellMar>
        </w:tblPrEx>
        <w:trPr>
          <w:trHeight w:val="896"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0D5A0FDC"/>
        </w:tc>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6989A504"/>
        </w:tc>
        <w:tc>
          <w:tcPr>
            <w:tcW w:w="987" w:type="dxa"/>
            <w:vMerge w:val="continue"/>
            <w:tcBorders>
              <w:top w:val="single" w:color="auto" w:sz="10" w:space="0"/>
              <w:left w:val="single" w:color="auto" w:sz="10" w:space="0"/>
              <w:bottom w:val="single" w:color="auto" w:sz="10" w:space="0"/>
              <w:right w:val="single" w:color="auto" w:sz="10" w:space="0"/>
              <w:insideV w:val="single" w:sz="10" w:space="0"/>
            </w:tcBorders>
          </w:tcPr>
          <w:p w14:paraId="6CDA6602"/>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424AADFE">
            <w:pPr>
              <w:jc w:val="center"/>
            </w:pPr>
            <w:r>
              <w:rPr>
                <w:rFonts w:ascii="宋体" w:hAnsi="宋体" w:eastAsia="宋体"/>
                <w:sz w:val="16"/>
              </w:rPr>
              <w:t>资金使用合格率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F43913C">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F0E8018">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0DFF1BC">
            <w:pPr>
              <w:jc w:val="center"/>
            </w:pPr>
            <w:r>
              <w:rPr>
                <w:rFonts w:ascii="宋体" w:hAnsi="宋体" w:eastAsia="宋体"/>
                <w:sz w:val="16"/>
              </w:rPr>
              <w:t>10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8462BFF">
            <w:pPr>
              <w:jc w:val="center"/>
            </w:pPr>
            <w:r>
              <w:rPr>
                <w:rFonts w:ascii="宋体" w:hAnsi="宋体" w:eastAsia="宋体"/>
                <w:sz w:val="16"/>
              </w:rPr>
              <w:t>10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1B514BE8">
            <w:pPr>
              <w:jc w:val="center"/>
            </w:pPr>
          </w:p>
        </w:tc>
      </w:tr>
      <w:tr w14:paraId="75D72EAA">
        <w:tblPrEx>
          <w:tblCellMar>
            <w:top w:w="0" w:type="dxa"/>
            <w:left w:w="108" w:type="dxa"/>
            <w:bottom w:w="0" w:type="dxa"/>
            <w:right w:w="108" w:type="dxa"/>
          </w:tblCellMar>
        </w:tblPrEx>
        <w:trPr>
          <w:trHeight w:val="896"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56507578"/>
        </w:tc>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0C0101A6"/>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1AD9CB4A">
            <w:pPr>
              <w:jc w:val="center"/>
            </w:pPr>
            <w:r>
              <w:rPr>
                <w:rFonts w:ascii="宋体" w:hAnsi="宋体" w:eastAsia="宋体"/>
                <w:sz w:val="16"/>
              </w:rPr>
              <w:t>时效指标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1C5FB76B">
            <w:pPr>
              <w:jc w:val="center"/>
            </w:pPr>
            <w:r>
              <w:rPr>
                <w:rFonts w:ascii="宋体" w:hAnsi="宋体" w:eastAsia="宋体"/>
                <w:sz w:val="16"/>
              </w:rPr>
              <w:t>项目完成时间</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6F9486A">
            <w:pPr>
              <w:jc w:val="center"/>
            </w:pPr>
            <w:r>
              <w:rPr>
                <w:rFonts w:ascii="宋体" w:hAnsi="宋体" w:eastAsia="宋体"/>
                <w:sz w:val="16"/>
              </w:rPr>
              <w:t>2024年12月</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86CAC9E">
            <w:pPr>
              <w:jc w:val="center"/>
            </w:pPr>
            <w:r>
              <w:rPr>
                <w:rFonts w:ascii="宋体" w:hAnsi="宋体" w:eastAsia="宋体"/>
                <w:sz w:val="16"/>
              </w:rPr>
              <w:t>=2024年12月</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0157344">
            <w:pPr>
              <w:jc w:val="center"/>
            </w:pPr>
            <w:r>
              <w:rPr>
                <w:rFonts w:ascii="宋体" w:hAnsi="宋体" w:eastAsia="宋体"/>
                <w:sz w:val="16"/>
              </w:rPr>
              <w:t>10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B4DD84C">
            <w:pPr>
              <w:jc w:val="center"/>
            </w:pPr>
            <w:r>
              <w:rPr>
                <w:rFonts w:ascii="宋体" w:hAnsi="宋体" w:eastAsia="宋体"/>
                <w:sz w:val="16"/>
              </w:rPr>
              <w:t>10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794ED6DB">
            <w:pPr>
              <w:jc w:val="center"/>
            </w:pPr>
          </w:p>
        </w:tc>
      </w:tr>
      <w:tr w14:paraId="45A91915">
        <w:tblPrEx>
          <w:tblCellMar>
            <w:top w:w="0" w:type="dxa"/>
            <w:left w:w="108" w:type="dxa"/>
            <w:bottom w:w="0" w:type="dxa"/>
            <w:right w:w="108" w:type="dxa"/>
          </w:tblCellMar>
        </w:tblPrEx>
        <w:trPr>
          <w:trHeight w:val="896"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41F61298"/>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E6625EC">
            <w:pPr>
              <w:jc w:val="center"/>
            </w:pPr>
            <w:r>
              <w:rPr>
                <w:rFonts w:ascii="宋体" w:hAnsi="宋体" w:eastAsia="宋体"/>
                <w:sz w:val="16"/>
              </w:rPr>
              <w:t>成本指标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7AD83D31">
            <w:pPr>
              <w:jc w:val="center"/>
            </w:pPr>
            <w:r>
              <w:rPr>
                <w:rFonts w:ascii="宋体" w:hAnsi="宋体" w:eastAsia="宋体"/>
                <w:sz w:val="16"/>
              </w:rPr>
              <w:t>经济成本指标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36C296C7">
            <w:pPr>
              <w:jc w:val="center"/>
            </w:pPr>
            <w:r>
              <w:rPr>
                <w:rFonts w:ascii="宋体" w:hAnsi="宋体" w:eastAsia="宋体"/>
                <w:sz w:val="16"/>
              </w:rPr>
              <w:t>修建公墓成本费用</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21B3190">
            <w:pPr>
              <w:jc w:val="center"/>
            </w:pPr>
            <w:r>
              <w:rPr>
                <w:rFonts w:ascii="宋体" w:hAnsi="宋体" w:eastAsia="宋体"/>
                <w:sz w:val="16"/>
              </w:rPr>
              <w:t>&lt;=118.13万元</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1A5977C">
            <w:pPr>
              <w:jc w:val="center"/>
            </w:pPr>
            <w:r>
              <w:rPr>
                <w:rFonts w:ascii="宋体" w:hAnsi="宋体" w:eastAsia="宋体"/>
                <w:sz w:val="16"/>
              </w:rPr>
              <w:t>=118.13万元</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25659D7">
            <w:pPr>
              <w:jc w:val="center"/>
            </w:pPr>
            <w:r>
              <w:rPr>
                <w:rFonts w:ascii="宋体" w:hAnsi="宋体" w:eastAsia="宋体"/>
                <w:sz w:val="16"/>
              </w:rPr>
              <w:t>20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152C5EA">
            <w:pPr>
              <w:jc w:val="center"/>
            </w:pPr>
            <w:r>
              <w:rPr>
                <w:rFonts w:ascii="宋体" w:hAnsi="宋体" w:eastAsia="宋体"/>
                <w:sz w:val="16"/>
              </w:rPr>
              <w:t>20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17D1D253">
            <w:pPr>
              <w:jc w:val="center"/>
            </w:pPr>
          </w:p>
        </w:tc>
      </w:tr>
      <w:tr w14:paraId="73DE4D2E">
        <w:tblPrEx>
          <w:tblCellMar>
            <w:top w:w="0" w:type="dxa"/>
            <w:left w:w="108" w:type="dxa"/>
            <w:bottom w:w="0" w:type="dxa"/>
            <w:right w:w="108" w:type="dxa"/>
          </w:tblCellMar>
        </w:tblPrEx>
        <w:trPr>
          <w:trHeight w:val="2189"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3853291B"/>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AC7F63E">
            <w:pPr>
              <w:jc w:val="center"/>
            </w:pPr>
            <w:r>
              <w:rPr>
                <w:rFonts w:ascii="宋体" w:hAnsi="宋体" w:eastAsia="宋体"/>
                <w:sz w:val="16"/>
              </w:rPr>
              <w:t>效益指标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5A825DA4">
            <w:pPr>
              <w:jc w:val="center"/>
            </w:pPr>
            <w:r>
              <w:rPr>
                <w:rFonts w:ascii="宋体" w:hAnsi="宋体" w:eastAsia="宋体"/>
                <w:sz w:val="16"/>
              </w:rPr>
              <w:t>社会效益指标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397A2157">
            <w:pPr>
              <w:jc w:val="center"/>
            </w:pPr>
            <w:r>
              <w:rPr>
                <w:rFonts w:ascii="宋体" w:hAnsi="宋体" w:eastAsia="宋体"/>
                <w:sz w:val="16"/>
              </w:rPr>
              <w:t>服务型制造示范企业带动提升的企业数量（家）</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91DC403">
            <w:pPr>
              <w:jc w:val="center"/>
            </w:pPr>
            <w:r>
              <w:rPr>
                <w:rFonts w:ascii="宋体" w:hAnsi="宋体" w:eastAsia="宋体"/>
                <w:sz w:val="16"/>
              </w:rPr>
              <w:t>有效提升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70FBEFA">
            <w:pPr>
              <w:jc w:val="center"/>
            </w:pPr>
            <w:r>
              <w:rPr>
                <w:rFonts w:ascii="宋体" w:hAnsi="宋体" w:eastAsia="宋体"/>
                <w:sz w:val="16"/>
              </w:rPr>
              <w:t>有效提升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AC7FE8E">
            <w:pPr>
              <w:jc w:val="center"/>
            </w:pPr>
            <w:r>
              <w:rPr>
                <w:rFonts w:ascii="宋体" w:hAnsi="宋体" w:eastAsia="宋体"/>
                <w:sz w:val="16"/>
              </w:rPr>
              <w:t>20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5916D4C">
            <w:pPr>
              <w:jc w:val="center"/>
            </w:pPr>
            <w:r>
              <w:rPr>
                <w:rFonts w:ascii="宋体" w:hAnsi="宋体" w:eastAsia="宋体"/>
                <w:sz w:val="16"/>
              </w:rPr>
              <w:t>20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6F2318D0">
            <w:pPr>
              <w:jc w:val="center"/>
            </w:pPr>
          </w:p>
        </w:tc>
      </w:tr>
      <w:tr w14:paraId="40133D47">
        <w:tblPrEx>
          <w:tblCellMar>
            <w:top w:w="0" w:type="dxa"/>
            <w:left w:w="108" w:type="dxa"/>
            <w:bottom w:w="0" w:type="dxa"/>
            <w:right w:w="108" w:type="dxa"/>
          </w:tblCellMar>
        </w:tblPrEx>
        <w:trPr>
          <w:trHeight w:val="896"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07D6014F"/>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FA26F14">
            <w:pPr>
              <w:jc w:val="center"/>
            </w:pPr>
            <w:r>
              <w:rPr>
                <w:rFonts w:ascii="宋体" w:hAnsi="宋体" w:eastAsia="宋体"/>
                <w:sz w:val="16"/>
              </w:rPr>
              <w:t>满意度指标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49FEC9B4">
            <w:pPr>
              <w:jc w:val="center"/>
            </w:pPr>
            <w:r>
              <w:rPr>
                <w:rFonts w:ascii="宋体" w:hAnsi="宋体" w:eastAsia="宋体"/>
                <w:sz w:val="16"/>
              </w:rPr>
              <w:t>满意度指标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6FF30D8D">
            <w:pPr>
              <w:jc w:val="center"/>
            </w:pPr>
            <w:r>
              <w:rPr>
                <w:rFonts w:ascii="宋体" w:hAnsi="宋体" w:eastAsia="宋体"/>
                <w:sz w:val="16"/>
              </w:rPr>
              <w:t>受益群众满意度</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414889F">
            <w:pPr>
              <w:jc w:val="center"/>
            </w:pPr>
            <w:r>
              <w:rPr>
                <w:rFonts w:ascii="宋体" w:hAnsi="宋体" w:eastAsia="宋体"/>
                <w:sz w:val="16"/>
              </w:rPr>
              <w:t>&gt;=95%</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EDA66CB">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60CB9EB">
            <w:pPr>
              <w:jc w:val="center"/>
            </w:pPr>
            <w:r>
              <w:rPr>
                <w:rFonts w:ascii="宋体" w:hAnsi="宋体" w:eastAsia="宋体"/>
                <w:sz w:val="16"/>
              </w:rPr>
              <w:t>10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4766171">
            <w:pPr>
              <w:jc w:val="center"/>
            </w:pPr>
            <w:r>
              <w:rPr>
                <w:rFonts w:ascii="宋体" w:hAnsi="宋体" w:eastAsia="宋体"/>
                <w:sz w:val="16"/>
              </w:rPr>
              <w:t>10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432A5B7D">
            <w:pPr>
              <w:jc w:val="center"/>
            </w:pPr>
          </w:p>
        </w:tc>
      </w:tr>
      <w:tr w14:paraId="298AB709">
        <w:tblPrEx>
          <w:tblCellMar>
            <w:top w:w="0" w:type="dxa"/>
            <w:left w:w="108" w:type="dxa"/>
            <w:bottom w:w="0" w:type="dxa"/>
            <w:right w:w="108" w:type="dxa"/>
          </w:tblCellMar>
        </w:tblPrEx>
        <w:trPr>
          <w:trHeight w:val="931" w:hRule="atLeast"/>
        </w:trPr>
        <w:tc>
          <w:tcPr>
            <w:tcW w:w="493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888DFB">
            <w:pPr>
              <w:jc w:val="center"/>
            </w:pPr>
            <w:r>
              <w:rPr>
                <w:rFonts w:ascii="宋体" w:hAnsi="宋体" w:eastAsia="宋体"/>
                <w:sz w:val="16"/>
              </w:rPr>
              <w:t>总分</w:t>
            </w:r>
          </w:p>
        </w:tc>
        <w:tc>
          <w:tcPr>
            <w:tcW w:w="986" w:type="dxa"/>
            <w:tcBorders>
              <w:top w:val="single" w:color="auto" w:sz="10" w:space="0"/>
              <w:left w:val="single" w:color="auto" w:sz="10" w:space="0"/>
              <w:bottom w:val="single" w:color="auto" w:sz="10" w:space="0"/>
              <w:right w:val="single" w:color="auto" w:sz="10" w:space="0"/>
              <w:insideV w:val="single" w:sz="10" w:space="0"/>
            </w:tcBorders>
          </w:tcPr>
          <w:p w14:paraId="57CB74C1"/>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1E0F40A">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1067D52">
            <w:pPr>
              <w:jc w:val="center"/>
            </w:pPr>
            <w:r>
              <w:rPr>
                <w:rFonts w:ascii="宋体" w:hAnsi="宋体" w:eastAsia="宋体"/>
                <w:sz w:val="16"/>
              </w:rPr>
              <w:t>100分</w:t>
            </w:r>
          </w:p>
        </w:tc>
        <w:tc>
          <w:tcPr>
            <w:tcW w:w="990" w:type="dxa"/>
            <w:tcBorders>
              <w:top w:val="single" w:color="auto" w:sz="10" w:space="0"/>
              <w:left w:val="single" w:color="auto" w:sz="10" w:space="0"/>
              <w:bottom w:val="single" w:color="auto" w:sz="10" w:space="0"/>
              <w:right w:val="single" w:color="auto" w:sz="10" w:space="0"/>
              <w:insideV w:val="single" w:sz="10" w:space="0"/>
            </w:tcBorders>
          </w:tcPr>
          <w:p w14:paraId="2D56B6FF"/>
        </w:tc>
      </w:tr>
    </w:tbl>
    <w:p w14:paraId="5A7F12D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8A39F3A">
        <w:tblPrEx>
          <w:tblCellMar>
            <w:top w:w="0" w:type="dxa"/>
            <w:left w:w="108" w:type="dxa"/>
            <w:bottom w:w="0" w:type="dxa"/>
            <w:right w:w="108" w:type="dxa"/>
          </w:tblCellMar>
        </w:tblPrEx>
        <w:tc>
          <w:tcPr>
            <w:tcW w:w="8847" w:type="dxa"/>
            <w:gridSpan w:val="9"/>
            <w:vAlign w:val="center"/>
          </w:tcPr>
          <w:p w14:paraId="1C129BCF">
            <w:pPr>
              <w:jc w:val="center"/>
            </w:pPr>
            <w:r>
              <w:rPr>
                <w:rFonts w:ascii="宋体" w:hAnsi="宋体" w:eastAsia="宋体"/>
                <w:sz w:val="24"/>
              </w:rPr>
              <w:t>项目支出绩效自评表</w:t>
            </w:r>
          </w:p>
        </w:tc>
      </w:tr>
      <w:tr w14:paraId="4B3BC2B6">
        <w:tblPrEx>
          <w:tblCellMar>
            <w:top w:w="0" w:type="dxa"/>
            <w:left w:w="108" w:type="dxa"/>
            <w:bottom w:w="0" w:type="dxa"/>
            <w:right w:w="108" w:type="dxa"/>
          </w:tblCellMar>
        </w:tblPrEx>
        <w:tc>
          <w:tcPr>
            <w:tcW w:w="8847" w:type="dxa"/>
            <w:gridSpan w:val="9"/>
            <w:vAlign w:val="center"/>
          </w:tcPr>
          <w:p w14:paraId="1767227C">
            <w:pPr>
              <w:jc w:val="center"/>
            </w:pPr>
            <w:r>
              <w:rPr>
                <w:rFonts w:ascii="宋体" w:hAnsi="宋体" w:eastAsia="宋体"/>
                <w:sz w:val="24"/>
              </w:rPr>
              <w:t>(2024年度)</w:t>
            </w:r>
          </w:p>
        </w:tc>
      </w:tr>
      <w:tr w14:paraId="0CD9BE3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A945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F47CF95">
            <w:pPr>
              <w:jc w:val="center"/>
            </w:pPr>
            <w:r>
              <w:rPr>
                <w:rFonts w:ascii="宋体" w:hAnsi="宋体" w:eastAsia="宋体"/>
                <w:sz w:val="16"/>
              </w:rPr>
              <w:t>编制外长期临聘人员工资</w:t>
            </w:r>
            <w:r>
              <w:rPr>
                <w:rFonts w:hint="eastAsia" w:ascii="宋体" w:hAnsi="宋体"/>
                <w:sz w:val="16"/>
                <w:lang w:eastAsia="zh-CN"/>
              </w:rPr>
              <w:t>－</w:t>
            </w:r>
            <w:r>
              <w:rPr>
                <w:rFonts w:ascii="宋体" w:hAnsi="宋体" w:eastAsia="宋体"/>
                <w:sz w:val="16"/>
              </w:rPr>
              <w:t>县配套</w:t>
            </w:r>
          </w:p>
        </w:tc>
      </w:tr>
      <w:tr w14:paraId="049F9C0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697F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7CA31B">
            <w:pPr>
              <w:jc w:val="center"/>
            </w:pPr>
            <w:r>
              <w:rPr>
                <w:rFonts w:ascii="宋体" w:hAnsi="宋体" w:eastAsia="宋体"/>
                <w:sz w:val="16"/>
              </w:rPr>
              <w:t>洛浦县民政局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5F61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2BDC5D">
            <w:pPr>
              <w:jc w:val="center"/>
            </w:pPr>
            <w:r>
              <w:rPr>
                <w:rFonts w:ascii="宋体" w:hAnsi="宋体" w:eastAsia="宋体"/>
                <w:sz w:val="16"/>
              </w:rPr>
              <w:t>洛浦县民政局</w:t>
            </w:r>
          </w:p>
        </w:tc>
      </w:tr>
      <w:tr w14:paraId="7C0C8B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BDA9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4460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C01D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70F0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1F9A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782B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D6E5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DD5C7">
            <w:pPr>
              <w:jc w:val="center"/>
            </w:pPr>
            <w:r>
              <w:rPr>
                <w:rFonts w:ascii="宋体" w:hAnsi="宋体" w:eastAsia="宋体"/>
                <w:sz w:val="16"/>
              </w:rPr>
              <w:t>得分</w:t>
            </w:r>
          </w:p>
        </w:tc>
      </w:tr>
      <w:tr w14:paraId="6C5AF5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D681F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E875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1A46C">
            <w:pPr>
              <w:jc w:val="center"/>
            </w:pPr>
            <w:r>
              <w:rPr>
                <w:rFonts w:ascii="宋体" w:hAnsi="宋体" w:eastAsia="宋体"/>
                <w:sz w:val="16"/>
              </w:rPr>
              <w:t>15.16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39DCB">
            <w:pPr>
              <w:jc w:val="center"/>
            </w:pPr>
            <w:r>
              <w:rPr>
                <w:rFonts w:ascii="宋体" w:hAnsi="宋体" w:eastAsia="宋体"/>
                <w:sz w:val="16"/>
              </w:rPr>
              <w:t>45.22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FB2E7">
            <w:pPr>
              <w:jc w:val="center"/>
            </w:pPr>
            <w:r>
              <w:rPr>
                <w:rFonts w:ascii="宋体" w:hAnsi="宋体" w:eastAsia="宋体"/>
                <w:sz w:val="16"/>
              </w:rPr>
              <w:t>45.22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701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EA07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DA23D">
            <w:pPr>
              <w:jc w:val="center"/>
            </w:pPr>
            <w:r>
              <w:rPr>
                <w:rFonts w:ascii="宋体" w:hAnsi="宋体" w:eastAsia="宋体"/>
                <w:sz w:val="16"/>
              </w:rPr>
              <w:t>10.00分</w:t>
            </w:r>
          </w:p>
        </w:tc>
      </w:tr>
      <w:tr w14:paraId="10F892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385A2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B607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7A87A">
            <w:pPr>
              <w:jc w:val="center"/>
            </w:pPr>
            <w:r>
              <w:rPr>
                <w:rFonts w:ascii="宋体" w:hAnsi="宋体" w:eastAsia="宋体"/>
                <w:sz w:val="16"/>
              </w:rPr>
              <w:t>15.16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EDC60">
            <w:pPr>
              <w:jc w:val="center"/>
            </w:pPr>
            <w:r>
              <w:rPr>
                <w:rFonts w:ascii="宋体" w:hAnsi="宋体" w:eastAsia="宋体"/>
                <w:sz w:val="16"/>
              </w:rPr>
              <w:t>45.22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BFC0E">
            <w:pPr>
              <w:jc w:val="center"/>
            </w:pPr>
            <w:r>
              <w:rPr>
                <w:rFonts w:ascii="宋体" w:hAnsi="宋体" w:eastAsia="宋体"/>
                <w:sz w:val="16"/>
              </w:rPr>
              <w:t>45.22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2B6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E22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B14A4">
            <w:pPr>
              <w:jc w:val="center"/>
            </w:pPr>
            <w:r>
              <w:rPr>
                <w:rFonts w:ascii="宋体" w:hAnsi="宋体" w:eastAsia="宋体"/>
                <w:sz w:val="16"/>
              </w:rPr>
              <w:t>—</w:t>
            </w:r>
          </w:p>
        </w:tc>
      </w:tr>
      <w:tr w14:paraId="16498F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2DA0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3835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987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0E5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D68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CBB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CD5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98C66">
            <w:pPr>
              <w:jc w:val="center"/>
            </w:pPr>
            <w:r>
              <w:rPr>
                <w:rFonts w:ascii="宋体" w:hAnsi="宋体" w:eastAsia="宋体"/>
                <w:sz w:val="16"/>
              </w:rPr>
              <w:t>—</w:t>
            </w:r>
          </w:p>
        </w:tc>
      </w:tr>
      <w:tr w14:paraId="3532FC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A981A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22D7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EE3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5D3B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841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5A69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652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4721B">
            <w:pPr>
              <w:jc w:val="center"/>
            </w:pPr>
            <w:r>
              <w:rPr>
                <w:rFonts w:ascii="宋体" w:hAnsi="宋体" w:eastAsia="宋体"/>
                <w:sz w:val="16"/>
              </w:rPr>
              <w:t>—</w:t>
            </w:r>
          </w:p>
        </w:tc>
      </w:tr>
      <w:tr w14:paraId="34AB85D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3F36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78882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5F3E6D">
            <w:pPr>
              <w:jc w:val="center"/>
            </w:pPr>
            <w:r>
              <w:rPr>
                <w:rFonts w:ascii="宋体" w:hAnsi="宋体" w:eastAsia="宋体"/>
                <w:sz w:val="16"/>
              </w:rPr>
              <w:t>实际完成情况</w:t>
            </w:r>
          </w:p>
        </w:tc>
      </w:tr>
      <w:tr w14:paraId="33974F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8B647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B73C87">
            <w:pPr>
              <w:jc w:val="both"/>
            </w:pPr>
            <w:r>
              <w:rPr>
                <w:rFonts w:ascii="宋体" w:hAnsi="宋体" w:eastAsia="宋体"/>
                <w:sz w:val="16"/>
              </w:rPr>
              <w:t>根据文件实施该项目，项目主要内容：为福利机构52名厨师、保洁人员工作人员及14名康复中心工作人员发放工资。通过项目实施保障临聘人员工资，提升福利机构服务能力。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7F8A75">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已完成为福利机构52名厨师、保洁人员工作人员及14名康复中心工作人员发放工资。资金已使用45.22万元。通过项目实施保障临聘人员工资，提升福利机构服务能力。</w:t>
            </w:r>
          </w:p>
        </w:tc>
      </w:tr>
      <w:tr w14:paraId="28B7A8E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9CD21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B19D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5EC4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4385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221C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4153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8AB3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218A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71B98">
            <w:pPr>
              <w:jc w:val="center"/>
            </w:pPr>
            <w:r>
              <w:rPr>
                <w:rFonts w:ascii="宋体" w:hAnsi="宋体" w:eastAsia="宋体"/>
                <w:sz w:val="16"/>
              </w:rPr>
              <w:t>偏差原因分析及改进措施</w:t>
            </w:r>
          </w:p>
        </w:tc>
      </w:tr>
      <w:tr w14:paraId="3DACFCD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CC03D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CE06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4C182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6FE28">
            <w:pPr>
              <w:jc w:val="center"/>
            </w:pPr>
            <w:r>
              <w:rPr>
                <w:rFonts w:ascii="宋体" w:hAnsi="宋体" w:eastAsia="宋体"/>
                <w:sz w:val="16"/>
              </w:rPr>
              <w:t>福利机构厨师保洁人员工作人员数量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9F4C3">
            <w:pPr>
              <w:jc w:val="center"/>
            </w:pPr>
            <w:r>
              <w:rPr>
                <w:rFonts w:ascii="宋体" w:hAnsi="宋体" w:eastAsia="宋体"/>
                <w:sz w:val="16"/>
              </w:rPr>
              <w:t>&gt;=52人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A208A">
            <w:pPr>
              <w:jc w:val="center"/>
            </w:pPr>
            <w:r>
              <w:rPr>
                <w:rFonts w:ascii="宋体" w:hAnsi="宋体" w:eastAsia="宋体"/>
                <w:sz w:val="16"/>
              </w:rPr>
              <w:t>=52人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3CD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F3A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8886E">
            <w:pPr>
              <w:jc w:val="center"/>
            </w:pPr>
          </w:p>
        </w:tc>
      </w:tr>
      <w:tr w14:paraId="0F16D6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6411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B9E6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7038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AD0A3">
            <w:pPr>
              <w:jc w:val="center"/>
            </w:pPr>
            <w:r>
              <w:rPr>
                <w:rFonts w:ascii="宋体" w:hAnsi="宋体" w:eastAsia="宋体"/>
                <w:sz w:val="16"/>
              </w:rPr>
              <w:t>康复中心工作人员数量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AF9E2">
            <w:pPr>
              <w:jc w:val="center"/>
            </w:pPr>
            <w:r>
              <w:rPr>
                <w:rFonts w:ascii="宋体" w:hAnsi="宋体" w:eastAsia="宋体"/>
                <w:sz w:val="16"/>
              </w:rPr>
              <w:t>&gt;=14人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997A3">
            <w:pPr>
              <w:jc w:val="center"/>
            </w:pPr>
            <w:r>
              <w:rPr>
                <w:rFonts w:ascii="宋体" w:hAnsi="宋体" w:eastAsia="宋体"/>
                <w:sz w:val="16"/>
              </w:rPr>
              <w: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F79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03F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89207">
            <w:pPr>
              <w:jc w:val="center"/>
            </w:pPr>
          </w:p>
        </w:tc>
      </w:tr>
      <w:tr w14:paraId="3E864E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2460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E427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6874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5CDB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C71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478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287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DC7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C17A8">
            <w:pPr>
              <w:jc w:val="center"/>
            </w:pPr>
          </w:p>
        </w:tc>
      </w:tr>
      <w:tr w14:paraId="654A4A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21C9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2C57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6F19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2A40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5DD9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8C9F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822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D2E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1112A">
            <w:pPr>
              <w:jc w:val="center"/>
            </w:pPr>
          </w:p>
        </w:tc>
      </w:tr>
      <w:tr w14:paraId="009C20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627EF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B8435">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68731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72304">
            <w:pPr>
              <w:jc w:val="center"/>
            </w:pPr>
            <w:r>
              <w:rPr>
                <w:rFonts w:ascii="宋体" w:hAnsi="宋体" w:eastAsia="宋体"/>
                <w:sz w:val="16"/>
              </w:rPr>
              <w:t>敬老院厨师保洁员人员工资标准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52D45">
            <w:pPr>
              <w:jc w:val="center"/>
            </w:pPr>
            <w:r>
              <w:rPr>
                <w:rFonts w:ascii="宋体" w:hAnsi="宋体" w:eastAsia="宋体"/>
                <w:sz w:val="16"/>
              </w:rPr>
              <w:t>=500元/月/人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42D25">
            <w:pPr>
              <w:jc w:val="center"/>
            </w:pPr>
            <w:r>
              <w:rPr>
                <w:rFonts w:ascii="宋体" w:hAnsi="宋体" w:eastAsia="宋体"/>
                <w:sz w:val="16"/>
              </w:rPr>
              <w:t>500元/月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1EC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CC3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83C57">
            <w:pPr>
              <w:jc w:val="center"/>
            </w:pPr>
          </w:p>
        </w:tc>
      </w:tr>
      <w:tr w14:paraId="51650F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8047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B831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5843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8D765">
            <w:pPr>
              <w:jc w:val="center"/>
            </w:pPr>
            <w:r>
              <w:rPr>
                <w:rFonts w:ascii="宋体" w:hAnsi="宋体" w:eastAsia="宋体"/>
                <w:sz w:val="16"/>
              </w:rPr>
              <w:t>康复中心工作人员工资标准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0FE68">
            <w:pPr>
              <w:jc w:val="center"/>
            </w:pPr>
            <w:r>
              <w:rPr>
                <w:rFonts w:ascii="宋体" w:hAnsi="宋体" w:eastAsia="宋体"/>
                <w:sz w:val="16"/>
              </w:rPr>
              <w:t>=1752.11元/月/人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9ACC7">
            <w:pPr>
              <w:jc w:val="center"/>
            </w:pPr>
            <w:r>
              <w:rPr>
                <w:rFonts w:ascii="宋体" w:hAnsi="宋体" w:eastAsia="宋体"/>
                <w:sz w:val="16"/>
              </w:rPr>
              <w:t>=1752元/月/人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4CC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072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5D5CC">
            <w:pPr>
              <w:jc w:val="center"/>
            </w:pPr>
          </w:p>
        </w:tc>
      </w:tr>
      <w:tr w14:paraId="624C03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5950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7E17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2A81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3DF60">
            <w:pPr>
              <w:jc w:val="center"/>
            </w:pPr>
            <w:r>
              <w:rPr>
                <w:rFonts w:ascii="宋体" w:hAnsi="宋体" w:eastAsia="宋体"/>
                <w:sz w:val="16"/>
              </w:rPr>
              <w:t>提高工作积极性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903BC">
            <w:pPr>
              <w:jc w:val="center"/>
            </w:pPr>
            <w:r>
              <w:rPr>
                <w:rFonts w:ascii="宋体" w:hAnsi="宋体" w:eastAsia="宋体"/>
                <w:sz w:val="16"/>
              </w:rPr>
              <w:t>持续提高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3CD4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7F82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2EF3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1538B">
            <w:pPr>
              <w:jc w:val="center"/>
            </w:pPr>
          </w:p>
        </w:tc>
      </w:tr>
      <w:tr w14:paraId="0FC7D3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875E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C559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E861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66F40">
            <w:pPr>
              <w:jc w:val="center"/>
            </w:pPr>
            <w:r>
              <w:rPr>
                <w:rFonts w:hint="eastAsia" w:ascii="宋体" w:hAnsi="宋体"/>
                <w:sz w:val="16"/>
                <w:lang w:eastAsia="zh-CN"/>
              </w:rPr>
              <w:t>受益群众</w:t>
            </w:r>
            <w:r>
              <w:rPr>
                <w:rFonts w:ascii="宋体" w:hAnsi="宋体" w:eastAsia="宋体"/>
                <w:sz w:val="16"/>
              </w:rPr>
              <w:t>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4D4A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8FF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D71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AC9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4146E">
            <w:pPr>
              <w:jc w:val="center"/>
            </w:pPr>
          </w:p>
        </w:tc>
      </w:tr>
      <w:tr w14:paraId="0E7C1A2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96940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2E8AC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6A7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81D8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8FE1440"/>
        </w:tc>
      </w:tr>
    </w:tbl>
    <w:p w14:paraId="2896B18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E7DB8BA">
        <w:tblPrEx>
          <w:tblCellMar>
            <w:top w:w="0" w:type="dxa"/>
            <w:left w:w="108" w:type="dxa"/>
            <w:bottom w:w="0" w:type="dxa"/>
            <w:right w:w="108" w:type="dxa"/>
          </w:tblCellMar>
        </w:tblPrEx>
        <w:tc>
          <w:tcPr>
            <w:tcW w:w="8847" w:type="dxa"/>
            <w:gridSpan w:val="9"/>
            <w:vAlign w:val="center"/>
          </w:tcPr>
          <w:p w14:paraId="3F8CDA07">
            <w:pPr>
              <w:jc w:val="center"/>
            </w:pPr>
            <w:r>
              <w:rPr>
                <w:rFonts w:ascii="宋体" w:hAnsi="宋体" w:eastAsia="宋体"/>
                <w:sz w:val="24"/>
              </w:rPr>
              <w:t>项目支出绩效自评表</w:t>
            </w:r>
          </w:p>
        </w:tc>
      </w:tr>
      <w:tr w14:paraId="0EC4C381">
        <w:tblPrEx>
          <w:tblCellMar>
            <w:top w:w="0" w:type="dxa"/>
            <w:left w:w="108" w:type="dxa"/>
            <w:bottom w:w="0" w:type="dxa"/>
            <w:right w:w="108" w:type="dxa"/>
          </w:tblCellMar>
        </w:tblPrEx>
        <w:tc>
          <w:tcPr>
            <w:tcW w:w="8847" w:type="dxa"/>
            <w:gridSpan w:val="9"/>
            <w:vAlign w:val="center"/>
          </w:tcPr>
          <w:p w14:paraId="3F945CD0">
            <w:pPr>
              <w:jc w:val="center"/>
            </w:pPr>
            <w:r>
              <w:rPr>
                <w:rFonts w:ascii="宋体" w:hAnsi="宋体" w:eastAsia="宋体"/>
                <w:sz w:val="24"/>
              </w:rPr>
              <w:t>(2024年度)</w:t>
            </w:r>
          </w:p>
        </w:tc>
      </w:tr>
      <w:tr w14:paraId="54CF53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7669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7E15CF5">
            <w:pPr>
              <w:jc w:val="center"/>
            </w:pPr>
            <w:r>
              <w:rPr>
                <w:rFonts w:ascii="宋体" w:hAnsi="宋体" w:eastAsia="宋体"/>
                <w:sz w:val="16"/>
              </w:rPr>
              <w:t>2019年结转2024年专项资金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〔2019〕80号</w:t>
            </w:r>
            <w:r>
              <w:rPr>
                <w:rFonts w:ascii="宋体" w:hAnsi="宋体" w:eastAsia="宋体"/>
                <w:sz w:val="16"/>
              </w:rPr>
              <w:t>：2019年社会服务兜底工程中央基建投资预算</w:t>
            </w:r>
            <w:r>
              <w:rPr>
                <w:rFonts w:hint="eastAsia" w:ascii="宋体" w:hAnsi="宋体"/>
                <w:sz w:val="16"/>
                <w:lang w:eastAsia="zh-CN"/>
              </w:rPr>
              <w:t>－</w:t>
            </w:r>
            <w:r>
              <w:rPr>
                <w:rFonts w:ascii="宋体" w:hAnsi="宋体" w:eastAsia="宋体"/>
                <w:sz w:val="16"/>
              </w:rPr>
              <w:t>和田地区洛浦县儿童福利院（清）洛财纪字</w:t>
            </w:r>
            <w:r>
              <w:rPr>
                <w:rFonts w:hint="eastAsia" w:ascii="宋体" w:hAnsi="宋体"/>
                <w:sz w:val="16"/>
                <w:lang w:eastAsia="zh-CN"/>
              </w:rPr>
              <w:t>〔2024〕3号</w:t>
            </w:r>
          </w:p>
        </w:tc>
      </w:tr>
      <w:tr w14:paraId="6EFB5BF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D4AC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A0AB08">
            <w:pPr>
              <w:jc w:val="center"/>
            </w:pPr>
            <w:r>
              <w:rPr>
                <w:rFonts w:ascii="宋体" w:hAnsi="宋体" w:eastAsia="宋体"/>
                <w:sz w:val="16"/>
              </w:rPr>
              <w:t>洛浦县民政局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4F41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A59F9F">
            <w:pPr>
              <w:jc w:val="center"/>
            </w:pPr>
            <w:r>
              <w:rPr>
                <w:rFonts w:ascii="宋体" w:hAnsi="宋体" w:eastAsia="宋体"/>
                <w:sz w:val="16"/>
              </w:rPr>
              <w:t>洛浦县民政局</w:t>
            </w:r>
          </w:p>
        </w:tc>
      </w:tr>
      <w:tr w14:paraId="3869F6E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E00D5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60CC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8E3B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EA7B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922A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4270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7340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A74DA">
            <w:pPr>
              <w:jc w:val="center"/>
            </w:pPr>
            <w:r>
              <w:rPr>
                <w:rFonts w:ascii="宋体" w:hAnsi="宋体" w:eastAsia="宋体"/>
                <w:sz w:val="16"/>
              </w:rPr>
              <w:t>得分</w:t>
            </w:r>
          </w:p>
        </w:tc>
      </w:tr>
      <w:tr w14:paraId="12327F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2DD70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5BE4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9D01E">
            <w:pPr>
              <w:jc w:val="center"/>
            </w:pPr>
            <w:r>
              <w:rPr>
                <w:rFonts w:ascii="宋体" w:hAnsi="宋体" w:eastAsia="宋体"/>
                <w:sz w:val="16"/>
              </w:rPr>
              <w:t>181.63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38C94">
            <w:pPr>
              <w:jc w:val="center"/>
            </w:pPr>
            <w:r>
              <w:rPr>
                <w:rFonts w:ascii="宋体" w:hAnsi="宋体" w:eastAsia="宋体"/>
                <w:sz w:val="16"/>
              </w:rPr>
              <w:t>181.63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412B7">
            <w:pPr>
              <w:jc w:val="center"/>
            </w:pPr>
            <w:r>
              <w:rPr>
                <w:rFonts w:ascii="宋体" w:hAnsi="宋体" w:eastAsia="宋体"/>
                <w:sz w:val="16"/>
              </w:rPr>
              <w:t>181.63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978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668EE">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81FD8">
            <w:pPr>
              <w:jc w:val="center"/>
            </w:pPr>
            <w:r>
              <w:rPr>
                <w:rFonts w:ascii="宋体" w:hAnsi="宋体" w:eastAsia="宋体"/>
                <w:sz w:val="16"/>
              </w:rPr>
              <w:t>10分</w:t>
            </w:r>
          </w:p>
        </w:tc>
      </w:tr>
      <w:tr w14:paraId="796163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26F93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2103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491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D55E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5B7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3B1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52A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97032">
            <w:pPr>
              <w:jc w:val="center"/>
            </w:pPr>
            <w:r>
              <w:rPr>
                <w:rFonts w:ascii="宋体" w:hAnsi="宋体" w:eastAsia="宋体"/>
                <w:sz w:val="16"/>
              </w:rPr>
              <w:t>—</w:t>
            </w:r>
          </w:p>
        </w:tc>
      </w:tr>
      <w:tr w14:paraId="21DB79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51C6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C890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C473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45E2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E59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B23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F7A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7955B">
            <w:pPr>
              <w:jc w:val="center"/>
            </w:pPr>
            <w:r>
              <w:rPr>
                <w:rFonts w:ascii="宋体" w:hAnsi="宋体" w:eastAsia="宋体"/>
                <w:sz w:val="16"/>
              </w:rPr>
              <w:t>—</w:t>
            </w:r>
          </w:p>
        </w:tc>
      </w:tr>
      <w:tr w14:paraId="55E149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B76C7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BDB0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62C4F">
            <w:pPr>
              <w:jc w:val="center"/>
            </w:pPr>
            <w:r>
              <w:rPr>
                <w:rFonts w:ascii="宋体" w:hAnsi="宋体" w:eastAsia="宋体"/>
                <w:sz w:val="16"/>
              </w:rPr>
              <w:t>181.63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D24EC">
            <w:pPr>
              <w:jc w:val="center"/>
            </w:pPr>
            <w:r>
              <w:rPr>
                <w:rFonts w:ascii="宋体" w:hAnsi="宋体" w:eastAsia="宋体"/>
                <w:sz w:val="16"/>
              </w:rPr>
              <w:t>181.63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9AE5B">
            <w:pPr>
              <w:jc w:val="center"/>
            </w:pPr>
            <w:r>
              <w:rPr>
                <w:rFonts w:ascii="宋体" w:hAnsi="宋体" w:eastAsia="宋体"/>
                <w:sz w:val="16"/>
              </w:rPr>
              <w:t>181.63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F3B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323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76191">
            <w:pPr>
              <w:jc w:val="center"/>
            </w:pPr>
            <w:r>
              <w:rPr>
                <w:rFonts w:ascii="宋体" w:hAnsi="宋体" w:eastAsia="宋体"/>
                <w:sz w:val="16"/>
              </w:rPr>
              <w:t>—</w:t>
            </w:r>
          </w:p>
        </w:tc>
      </w:tr>
      <w:tr w14:paraId="3AD425E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25B8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7A3CC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4F436A">
            <w:pPr>
              <w:jc w:val="center"/>
            </w:pPr>
            <w:r>
              <w:rPr>
                <w:rFonts w:ascii="宋体" w:hAnsi="宋体" w:eastAsia="宋体"/>
                <w:sz w:val="16"/>
              </w:rPr>
              <w:t>实际完成情况</w:t>
            </w:r>
          </w:p>
        </w:tc>
      </w:tr>
      <w:tr w14:paraId="4D6B1B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711C4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E50124">
            <w:pPr>
              <w:jc w:val="both"/>
            </w:pPr>
            <w:r>
              <w:rPr>
                <w:rFonts w:ascii="宋体" w:hAnsi="宋体" w:eastAsia="宋体"/>
                <w:sz w:val="16"/>
              </w:rPr>
              <w:t>2019年结转2024年专项资金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〔2019〕80号</w:t>
            </w:r>
            <w:r>
              <w:rPr>
                <w:rFonts w:ascii="宋体" w:hAnsi="宋体" w:eastAsia="宋体"/>
                <w:sz w:val="16"/>
              </w:rPr>
              <w:t>：2019年社会服务兜底工程中央基建投资预算通知，偿还企业欠款，保障项目正常运转。提高政府公信力。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49F406">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已完成保障项目个数1个，资金已使用181.63万元。通过项目的实施，有效提高政府公信力。</w:t>
            </w:r>
          </w:p>
        </w:tc>
      </w:tr>
      <w:tr w14:paraId="51A8552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79A99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0FE4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C707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1930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B387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9F89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1D9F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2D11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99554">
            <w:pPr>
              <w:jc w:val="center"/>
            </w:pPr>
            <w:r>
              <w:rPr>
                <w:rFonts w:ascii="宋体" w:hAnsi="宋体" w:eastAsia="宋体"/>
                <w:sz w:val="16"/>
              </w:rPr>
              <w:t>偏差原因分析及改进措施</w:t>
            </w:r>
          </w:p>
        </w:tc>
      </w:tr>
      <w:tr w14:paraId="1210642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E49C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76095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C738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286FD">
            <w:pPr>
              <w:jc w:val="center"/>
            </w:pPr>
            <w:r>
              <w:rPr>
                <w:rFonts w:ascii="宋体" w:hAnsi="宋体" w:eastAsia="宋体"/>
                <w:sz w:val="16"/>
              </w:rPr>
              <w:t>保障项目个数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DB63D">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DCDD8">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FBA9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3F24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D7843">
            <w:pPr>
              <w:jc w:val="center"/>
            </w:pPr>
          </w:p>
        </w:tc>
      </w:tr>
      <w:tr w14:paraId="0F39AF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B58A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6E5A9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560B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91682">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197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271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D5D1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93D9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B61FA">
            <w:pPr>
              <w:jc w:val="center"/>
            </w:pPr>
          </w:p>
        </w:tc>
      </w:tr>
      <w:tr w14:paraId="6B45A1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FEE4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E643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DE37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87D0F">
            <w:pPr>
              <w:jc w:val="center"/>
            </w:pPr>
            <w:r>
              <w:rPr>
                <w:rFonts w:ascii="宋体" w:hAnsi="宋体" w:eastAsia="宋体"/>
                <w:sz w:val="16"/>
              </w:rPr>
              <w:t>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DAFF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AEE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162C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8A87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ACDC0">
            <w:pPr>
              <w:jc w:val="center"/>
            </w:pPr>
          </w:p>
        </w:tc>
      </w:tr>
      <w:tr w14:paraId="12D126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CF09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951D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5CF1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CC39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F59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8DC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479F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FA9F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983D9">
            <w:pPr>
              <w:jc w:val="center"/>
            </w:pPr>
          </w:p>
        </w:tc>
      </w:tr>
      <w:tr w14:paraId="028765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CB49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BC6A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C32A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9527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A3F4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9EE8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85BB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A2FD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C18A8">
            <w:pPr>
              <w:jc w:val="center"/>
            </w:pPr>
          </w:p>
        </w:tc>
      </w:tr>
      <w:tr w14:paraId="596B4D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028E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0FDA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3262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2F301">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55C60">
            <w:pPr>
              <w:jc w:val="center"/>
            </w:pPr>
            <w:r>
              <w:rPr>
                <w:rFonts w:ascii="宋体" w:hAnsi="宋体" w:eastAsia="宋体"/>
                <w:sz w:val="16"/>
              </w:rPr>
              <w:t>&lt;=181.63万元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7B766">
            <w:pPr>
              <w:jc w:val="center"/>
            </w:pPr>
            <w:r>
              <w:rPr>
                <w:rFonts w:ascii="宋体" w:hAnsi="宋体" w:eastAsia="宋体"/>
                <w:sz w:val="16"/>
              </w:rPr>
              <w:t>181.63万元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93FA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E1BD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5F9D2">
            <w:pPr>
              <w:jc w:val="center"/>
            </w:pPr>
          </w:p>
        </w:tc>
      </w:tr>
      <w:tr w14:paraId="2CB5F2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5F78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0290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52A7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D1EFB">
            <w:pPr>
              <w:jc w:val="center"/>
            </w:pPr>
            <w:r>
              <w:rPr>
                <w:rFonts w:ascii="宋体" w:hAnsi="宋体" w:eastAsia="宋体"/>
                <w:sz w:val="16"/>
              </w:rPr>
              <w:t>提高政府公信力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A4E52">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BF281">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5A3F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0D0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6E078">
            <w:pPr>
              <w:jc w:val="center"/>
            </w:pPr>
          </w:p>
        </w:tc>
      </w:tr>
      <w:tr w14:paraId="6CBB0A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A431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F58E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56FF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40817">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5700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2BB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852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C44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CE302">
            <w:pPr>
              <w:jc w:val="center"/>
            </w:pPr>
          </w:p>
        </w:tc>
      </w:tr>
      <w:tr w14:paraId="0A8C3A3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44A3B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B86F7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9808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C8AF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A1BBBBC"/>
        </w:tc>
      </w:tr>
    </w:tbl>
    <w:p w14:paraId="520D5DA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95D3CBA">
        <w:tblPrEx>
          <w:tblCellMar>
            <w:top w:w="0" w:type="dxa"/>
            <w:left w:w="108" w:type="dxa"/>
            <w:bottom w:w="0" w:type="dxa"/>
            <w:right w:w="108" w:type="dxa"/>
          </w:tblCellMar>
        </w:tblPrEx>
        <w:tc>
          <w:tcPr>
            <w:tcW w:w="8847" w:type="dxa"/>
            <w:gridSpan w:val="9"/>
            <w:vAlign w:val="center"/>
          </w:tcPr>
          <w:p w14:paraId="302C550C">
            <w:pPr>
              <w:jc w:val="center"/>
            </w:pPr>
            <w:r>
              <w:rPr>
                <w:rFonts w:ascii="宋体" w:hAnsi="宋体" w:eastAsia="宋体"/>
                <w:sz w:val="24"/>
              </w:rPr>
              <w:t>项目支出绩效自评表</w:t>
            </w:r>
          </w:p>
        </w:tc>
      </w:tr>
      <w:tr w14:paraId="37EC9374">
        <w:tblPrEx>
          <w:tblCellMar>
            <w:top w:w="0" w:type="dxa"/>
            <w:left w:w="108" w:type="dxa"/>
            <w:bottom w:w="0" w:type="dxa"/>
            <w:right w:w="108" w:type="dxa"/>
          </w:tblCellMar>
        </w:tblPrEx>
        <w:tc>
          <w:tcPr>
            <w:tcW w:w="8847" w:type="dxa"/>
            <w:gridSpan w:val="9"/>
            <w:vAlign w:val="center"/>
          </w:tcPr>
          <w:p w14:paraId="65F08E59">
            <w:pPr>
              <w:jc w:val="center"/>
            </w:pPr>
            <w:r>
              <w:rPr>
                <w:rFonts w:ascii="宋体" w:hAnsi="宋体" w:eastAsia="宋体"/>
                <w:sz w:val="24"/>
              </w:rPr>
              <w:t>(2024年度)</w:t>
            </w:r>
          </w:p>
        </w:tc>
      </w:tr>
      <w:tr w14:paraId="151A3A8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708B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6D74529">
            <w:pPr>
              <w:jc w:val="center"/>
            </w:pPr>
            <w:r>
              <w:rPr>
                <w:rFonts w:ascii="宋体" w:hAnsi="宋体" w:eastAsia="宋体"/>
                <w:sz w:val="16"/>
              </w:rPr>
              <w:t>县配套</w:t>
            </w:r>
            <w:r>
              <w:rPr>
                <w:rFonts w:hint="eastAsia" w:ascii="宋体" w:hAnsi="宋体"/>
                <w:sz w:val="16"/>
                <w:lang w:eastAsia="zh-CN"/>
              </w:rPr>
              <w:t>－</w:t>
            </w:r>
            <w:r>
              <w:rPr>
                <w:rFonts w:ascii="宋体" w:hAnsi="宋体" w:eastAsia="宋体"/>
                <w:sz w:val="16"/>
              </w:rPr>
              <w:t>康复中心工作人员及敬老院厨师，保洁员工资</w:t>
            </w:r>
          </w:p>
        </w:tc>
      </w:tr>
      <w:tr w14:paraId="64723C1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98D9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120E90">
            <w:pPr>
              <w:jc w:val="center"/>
            </w:pPr>
            <w:r>
              <w:rPr>
                <w:rFonts w:ascii="宋体" w:hAnsi="宋体" w:eastAsia="宋体"/>
                <w:sz w:val="16"/>
              </w:rPr>
              <w:t>洛浦县民政局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45EE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A121FE">
            <w:pPr>
              <w:jc w:val="center"/>
            </w:pPr>
            <w:r>
              <w:rPr>
                <w:rFonts w:ascii="宋体" w:hAnsi="宋体" w:eastAsia="宋体"/>
                <w:sz w:val="16"/>
              </w:rPr>
              <w:t>洛浦县民政局</w:t>
            </w:r>
          </w:p>
        </w:tc>
      </w:tr>
      <w:tr w14:paraId="55AF86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13B3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2449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CABF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4D13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29F6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35F0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0122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9BEBA">
            <w:pPr>
              <w:jc w:val="center"/>
            </w:pPr>
            <w:r>
              <w:rPr>
                <w:rFonts w:ascii="宋体" w:hAnsi="宋体" w:eastAsia="宋体"/>
                <w:sz w:val="16"/>
              </w:rPr>
              <w:t>得分</w:t>
            </w:r>
          </w:p>
        </w:tc>
      </w:tr>
      <w:tr w14:paraId="473EE1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EAE13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5728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D4C21">
            <w:pPr>
              <w:jc w:val="center"/>
            </w:pPr>
            <w:r>
              <w:rPr>
                <w:rFonts w:ascii="宋体" w:hAnsi="宋体" w:eastAsia="宋体"/>
                <w:sz w:val="16"/>
              </w:rPr>
              <w:t>20.16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5F208">
            <w:pPr>
              <w:jc w:val="center"/>
            </w:pPr>
            <w:r>
              <w:rPr>
                <w:rFonts w:ascii="宋体" w:hAnsi="宋体" w:eastAsia="宋体"/>
                <w:sz w:val="16"/>
              </w:rPr>
              <w:t>20.16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65471">
            <w:pPr>
              <w:jc w:val="center"/>
            </w:pPr>
            <w:r>
              <w:rPr>
                <w:rFonts w:ascii="宋体" w:hAnsi="宋体" w:eastAsia="宋体"/>
                <w:sz w:val="16"/>
              </w:rPr>
              <w:t>20.16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CD7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CEB0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ABADA">
            <w:pPr>
              <w:jc w:val="center"/>
            </w:pPr>
            <w:r>
              <w:rPr>
                <w:rFonts w:ascii="宋体" w:hAnsi="宋体" w:eastAsia="宋体"/>
                <w:sz w:val="16"/>
              </w:rPr>
              <w:t>10.00分</w:t>
            </w:r>
          </w:p>
        </w:tc>
      </w:tr>
      <w:tr w14:paraId="5251D8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C7EEE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BBAF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E33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30AD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D1D0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072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809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EA950">
            <w:pPr>
              <w:jc w:val="center"/>
            </w:pPr>
            <w:r>
              <w:rPr>
                <w:rFonts w:ascii="宋体" w:hAnsi="宋体" w:eastAsia="宋体"/>
                <w:sz w:val="16"/>
              </w:rPr>
              <w:t>—</w:t>
            </w:r>
          </w:p>
        </w:tc>
      </w:tr>
      <w:tr w14:paraId="0337B8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F603A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2149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283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D89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EA5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2F3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0F0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24495">
            <w:pPr>
              <w:jc w:val="center"/>
            </w:pPr>
            <w:r>
              <w:rPr>
                <w:rFonts w:ascii="宋体" w:hAnsi="宋体" w:eastAsia="宋体"/>
                <w:sz w:val="16"/>
              </w:rPr>
              <w:t>—</w:t>
            </w:r>
          </w:p>
        </w:tc>
      </w:tr>
      <w:tr w14:paraId="78A9B6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5DBA3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BE61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F5BAF">
            <w:pPr>
              <w:jc w:val="center"/>
            </w:pPr>
            <w:r>
              <w:rPr>
                <w:rFonts w:ascii="宋体" w:hAnsi="宋体" w:eastAsia="宋体"/>
                <w:sz w:val="16"/>
              </w:rPr>
              <w:t>20.16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722E5">
            <w:pPr>
              <w:jc w:val="center"/>
            </w:pPr>
            <w:r>
              <w:rPr>
                <w:rFonts w:ascii="宋体" w:hAnsi="宋体" w:eastAsia="宋体"/>
                <w:sz w:val="16"/>
              </w:rPr>
              <w:t>20.16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9CC61">
            <w:pPr>
              <w:jc w:val="center"/>
            </w:pPr>
            <w:r>
              <w:rPr>
                <w:rFonts w:ascii="宋体" w:hAnsi="宋体" w:eastAsia="宋体"/>
                <w:sz w:val="16"/>
              </w:rPr>
              <w:t>20.16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40E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3F9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C0254">
            <w:pPr>
              <w:jc w:val="center"/>
            </w:pPr>
            <w:r>
              <w:rPr>
                <w:rFonts w:ascii="宋体" w:hAnsi="宋体" w:eastAsia="宋体"/>
                <w:sz w:val="16"/>
              </w:rPr>
              <w:t>—</w:t>
            </w:r>
          </w:p>
        </w:tc>
      </w:tr>
      <w:tr w14:paraId="46330A3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EE2F3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5749D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4A2221">
            <w:pPr>
              <w:jc w:val="center"/>
            </w:pPr>
            <w:r>
              <w:rPr>
                <w:rFonts w:ascii="宋体" w:hAnsi="宋体" w:eastAsia="宋体"/>
                <w:sz w:val="16"/>
              </w:rPr>
              <w:t>实际完成情况</w:t>
            </w:r>
          </w:p>
        </w:tc>
      </w:tr>
      <w:tr w14:paraId="603498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9ED48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B24258">
            <w:pPr>
              <w:jc w:val="both"/>
            </w:pPr>
            <w:r>
              <w:rPr>
                <w:rFonts w:ascii="宋体" w:hAnsi="宋体" w:eastAsia="宋体"/>
                <w:sz w:val="16"/>
              </w:rPr>
              <w:t>根据文件实施该项目，项目主要内容：为福利机构52名厨师、保洁人员工作人员及14名康复中心工作人员发放工资。通过项目实施保障临聘人员工资，提升福利机构服务能力。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29F556">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已完成为福利机构52名厨师、保洁人员工作人员及14名康复中心工作人员发放工资。资金已使用20.16万元。通过项目实施保障临聘人员工资，提升福利机构服务能力。</w:t>
            </w:r>
          </w:p>
        </w:tc>
      </w:tr>
      <w:tr w14:paraId="5A0B6B1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B904F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43FC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9294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59A7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65B3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E53D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9C5F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22C6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69F42">
            <w:pPr>
              <w:jc w:val="center"/>
            </w:pPr>
            <w:r>
              <w:rPr>
                <w:rFonts w:ascii="宋体" w:hAnsi="宋体" w:eastAsia="宋体"/>
                <w:sz w:val="16"/>
              </w:rPr>
              <w:t>偏差原因分析及改进措施</w:t>
            </w:r>
          </w:p>
        </w:tc>
      </w:tr>
      <w:tr w14:paraId="66D6ACE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9400D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0B88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F74F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27EB2">
            <w:pPr>
              <w:jc w:val="center"/>
            </w:pPr>
            <w:r>
              <w:rPr>
                <w:rFonts w:ascii="宋体" w:hAnsi="宋体" w:eastAsia="宋体"/>
                <w:sz w:val="16"/>
              </w:rPr>
              <w:t>福利机构厨师保洁人员工作人员数量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9D282">
            <w:pPr>
              <w:jc w:val="center"/>
            </w:pPr>
            <w:r>
              <w:rPr>
                <w:rFonts w:ascii="宋体" w:hAnsi="宋体" w:eastAsia="宋体"/>
                <w:sz w:val="16"/>
              </w:rPr>
              <w:t>&gt;=52人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9A344">
            <w:pPr>
              <w:jc w:val="center"/>
            </w:pPr>
            <w:r>
              <w:rPr>
                <w:rFonts w:ascii="宋体" w:hAnsi="宋体" w:eastAsia="宋体"/>
                <w:sz w:val="16"/>
              </w:rPr>
              <w:t>=52人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E72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241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65722">
            <w:pPr>
              <w:jc w:val="center"/>
            </w:pPr>
          </w:p>
        </w:tc>
      </w:tr>
      <w:tr w14:paraId="260FA8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3709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3798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040C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DE427">
            <w:pPr>
              <w:jc w:val="center"/>
            </w:pPr>
            <w:r>
              <w:rPr>
                <w:rFonts w:ascii="宋体" w:hAnsi="宋体" w:eastAsia="宋体"/>
                <w:sz w:val="16"/>
              </w:rPr>
              <w:t>康复中心工作人员数量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FCCEC">
            <w:pPr>
              <w:jc w:val="center"/>
            </w:pPr>
            <w:r>
              <w:rPr>
                <w:rFonts w:ascii="宋体" w:hAnsi="宋体" w:eastAsia="宋体"/>
                <w:sz w:val="16"/>
              </w:rPr>
              <w:t>&gt;=14人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10F66">
            <w:pPr>
              <w:jc w:val="center"/>
            </w:pPr>
            <w:r>
              <w:rPr>
                <w:rFonts w:ascii="宋体" w:hAnsi="宋体" w:eastAsia="宋体"/>
                <w:sz w:val="16"/>
              </w:rPr>
              <w: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E12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E97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20F43">
            <w:pPr>
              <w:jc w:val="center"/>
            </w:pPr>
          </w:p>
        </w:tc>
      </w:tr>
      <w:tr w14:paraId="6E8B91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716A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8356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DF77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7CAC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977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292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F4C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332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1B904">
            <w:pPr>
              <w:jc w:val="center"/>
            </w:pPr>
          </w:p>
        </w:tc>
      </w:tr>
      <w:tr w14:paraId="7871FC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D65C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FCF8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9149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74C1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0821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F208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128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D38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CF86C">
            <w:pPr>
              <w:jc w:val="center"/>
            </w:pPr>
          </w:p>
        </w:tc>
      </w:tr>
      <w:tr w14:paraId="070B99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7C45C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9E44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E7339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CEF12">
            <w:pPr>
              <w:jc w:val="center"/>
            </w:pPr>
            <w:r>
              <w:rPr>
                <w:rFonts w:ascii="宋体" w:hAnsi="宋体" w:eastAsia="宋体"/>
                <w:sz w:val="16"/>
              </w:rPr>
              <w:t>敬老院厨师保洁员人员工资标准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94543">
            <w:pPr>
              <w:jc w:val="center"/>
            </w:pPr>
            <w:r>
              <w:rPr>
                <w:rFonts w:ascii="宋体" w:hAnsi="宋体" w:eastAsia="宋体"/>
                <w:sz w:val="16"/>
              </w:rPr>
              <w:t>=500元/月/人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F38AF">
            <w:pPr>
              <w:jc w:val="center"/>
            </w:pPr>
            <w:r>
              <w:rPr>
                <w:rFonts w:ascii="宋体" w:hAnsi="宋体" w:eastAsia="宋体"/>
                <w:sz w:val="16"/>
              </w:rPr>
              <w:t>500元/月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F48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17E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0F4BA">
            <w:pPr>
              <w:jc w:val="center"/>
            </w:pPr>
          </w:p>
        </w:tc>
      </w:tr>
      <w:tr w14:paraId="34DA39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DF61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B34E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5A07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8276C">
            <w:pPr>
              <w:jc w:val="center"/>
            </w:pPr>
            <w:r>
              <w:rPr>
                <w:rFonts w:ascii="宋体" w:hAnsi="宋体" w:eastAsia="宋体"/>
                <w:sz w:val="16"/>
              </w:rPr>
              <w:t>康复中心工作人员工资标准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BA842">
            <w:pPr>
              <w:jc w:val="center"/>
            </w:pPr>
            <w:r>
              <w:rPr>
                <w:rFonts w:ascii="宋体" w:hAnsi="宋体" w:eastAsia="宋体"/>
                <w:sz w:val="16"/>
              </w:rPr>
              <w:t>=1752.11元/月/人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CEC1A">
            <w:pPr>
              <w:jc w:val="center"/>
            </w:pPr>
            <w:r>
              <w:rPr>
                <w:rFonts w:ascii="宋体" w:hAnsi="宋体" w:eastAsia="宋体"/>
                <w:sz w:val="16"/>
              </w:rPr>
              <w:t>=1752元/月/人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AE6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8F2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A8C25">
            <w:pPr>
              <w:jc w:val="center"/>
            </w:pPr>
          </w:p>
        </w:tc>
      </w:tr>
      <w:tr w14:paraId="749EB8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5DE2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E2C4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DE18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6EACD">
            <w:pPr>
              <w:jc w:val="center"/>
            </w:pPr>
            <w:r>
              <w:rPr>
                <w:rFonts w:ascii="宋体" w:hAnsi="宋体" w:eastAsia="宋体"/>
                <w:sz w:val="16"/>
              </w:rPr>
              <w:t>提高工作积极性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10B09">
            <w:pPr>
              <w:jc w:val="center"/>
            </w:pPr>
            <w:r>
              <w:rPr>
                <w:rFonts w:ascii="宋体" w:hAnsi="宋体" w:eastAsia="宋体"/>
                <w:sz w:val="16"/>
              </w:rPr>
              <w:t>持续提高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F362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87A6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A8B9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8BC8C">
            <w:pPr>
              <w:jc w:val="center"/>
            </w:pPr>
          </w:p>
        </w:tc>
      </w:tr>
      <w:tr w14:paraId="641D5E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30E5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EF04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27AA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B2795">
            <w:pPr>
              <w:jc w:val="center"/>
            </w:pPr>
            <w:r>
              <w:rPr>
                <w:rFonts w:hint="eastAsia" w:ascii="宋体" w:hAnsi="宋体"/>
                <w:sz w:val="16"/>
                <w:lang w:eastAsia="zh-CN"/>
              </w:rPr>
              <w:t>受益群众</w:t>
            </w:r>
            <w:r>
              <w:rPr>
                <w:rFonts w:ascii="宋体" w:hAnsi="宋体" w:eastAsia="宋体"/>
                <w:sz w:val="16"/>
              </w:rPr>
              <w:t>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0359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4C9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26C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5C1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D924A">
            <w:pPr>
              <w:jc w:val="center"/>
            </w:pPr>
          </w:p>
        </w:tc>
      </w:tr>
      <w:tr w14:paraId="2EAD6B5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7BD03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6617E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ECF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7395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1665A70"/>
        </w:tc>
      </w:tr>
    </w:tbl>
    <w:p w14:paraId="150F2EBB">
      <w:r>
        <w:br w:type="page"/>
      </w:r>
    </w:p>
    <w:p w14:paraId="6AC79B93">
      <w:pPr>
        <w:spacing w:line="640" w:lineRule="exact"/>
        <w:ind w:firstLine="640"/>
        <w:jc w:val="both"/>
        <w:outlineLvl w:val="2"/>
      </w:pPr>
      <w:r>
        <w:rPr>
          <w:rFonts w:ascii="黑体" w:hAnsi="黑体" w:eastAsia="黑体"/>
          <w:sz w:val="32"/>
        </w:rPr>
        <w:t>十二、其他需说明的事项</w:t>
      </w:r>
    </w:p>
    <w:p w14:paraId="6D96D7B1">
      <w:pPr>
        <w:spacing w:line="580" w:lineRule="exact"/>
        <w:ind w:firstLine="640"/>
        <w:jc w:val="both"/>
      </w:pPr>
      <w:r>
        <w:rPr>
          <w:rFonts w:ascii="仿宋_GB2312" w:hAnsi="仿宋_GB2312" w:eastAsia="仿宋_GB2312"/>
          <w:b w:val="0"/>
          <w:sz w:val="32"/>
        </w:rPr>
        <w:t>本年本单位SM项目1个，全年预算数22.57万元，全年执行数22.57万元。</w:t>
      </w:r>
    </w:p>
    <w:p w14:paraId="35B50CA7">
      <w:r>
        <w:br w:type="page"/>
      </w:r>
    </w:p>
    <w:p w14:paraId="761229BD">
      <w:pPr>
        <w:spacing w:line="240" w:lineRule="auto"/>
        <w:jc w:val="center"/>
        <w:outlineLvl w:val="1"/>
      </w:pPr>
      <w:r>
        <w:rPr>
          <w:rFonts w:ascii="黑体" w:hAnsi="黑体" w:eastAsia="黑体"/>
          <w:sz w:val="32"/>
        </w:rPr>
        <w:t>第三部分 专业名词解释</w:t>
      </w:r>
    </w:p>
    <w:p w14:paraId="3088C99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767829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484B34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FD8440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E12B78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5464E9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D810C1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30BB3E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A50242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005C89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F737D7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6942B3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C67B6D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381B2A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0E33D9B">
      <w:r>
        <w:br w:type="page"/>
      </w:r>
    </w:p>
    <w:p w14:paraId="41737A2A">
      <w:pPr>
        <w:spacing w:line="240" w:lineRule="auto"/>
        <w:jc w:val="center"/>
        <w:outlineLvl w:val="1"/>
      </w:pPr>
      <w:r>
        <w:rPr>
          <w:rFonts w:ascii="黑体" w:hAnsi="黑体" w:eastAsia="黑体"/>
          <w:sz w:val="32"/>
        </w:rPr>
        <w:t>第四部分 部门决算报表（见附表）</w:t>
      </w:r>
    </w:p>
    <w:p w14:paraId="3995271B">
      <w:pPr>
        <w:spacing w:line="240" w:lineRule="auto"/>
        <w:ind w:firstLine="640"/>
        <w:jc w:val="both"/>
      </w:pPr>
      <w:r>
        <w:rPr>
          <w:rFonts w:ascii="仿宋_GB2312" w:hAnsi="仿宋_GB2312" w:eastAsia="仿宋_GB2312"/>
          <w:b w:val="0"/>
          <w:sz w:val="32"/>
        </w:rPr>
        <w:t>一、《收入支出决算总表》</w:t>
      </w:r>
    </w:p>
    <w:p w14:paraId="25013182">
      <w:pPr>
        <w:spacing w:line="240" w:lineRule="auto"/>
        <w:ind w:firstLine="640"/>
        <w:jc w:val="both"/>
      </w:pPr>
      <w:r>
        <w:rPr>
          <w:rFonts w:ascii="仿宋_GB2312" w:hAnsi="仿宋_GB2312" w:eastAsia="仿宋_GB2312"/>
          <w:b w:val="0"/>
          <w:sz w:val="32"/>
        </w:rPr>
        <w:t>二、《收入决算表》</w:t>
      </w:r>
    </w:p>
    <w:p w14:paraId="49262CDE">
      <w:pPr>
        <w:spacing w:line="240" w:lineRule="auto"/>
        <w:ind w:firstLine="640"/>
        <w:jc w:val="both"/>
      </w:pPr>
      <w:r>
        <w:rPr>
          <w:rFonts w:ascii="仿宋_GB2312" w:hAnsi="仿宋_GB2312" w:eastAsia="仿宋_GB2312"/>
          <w:b w:val="0"/>
          <w:sz w:val="32"/>
        </w:rPr>
        <w:t>三、《支出决算表》</w:t>
      </w:r>
    </w:p>
    <w:p w14:paraId="27723A0E">
      <w:pPr>
        <w:spacing w:line="240" w:lineRule="auto"/>
        <w:ind w:firstLine="640"/>
        <w:jc w:val="both"/>
      </w:pPr>
      <w:r>
        <w:rPr>
          <w:rFonts w:ascii="仿宋_GB2312" w:hAnsi="仿宋_GB2312" w:eastAsia="仿宋_GB2312"/>
          <w:b w:val="0"/>
          <w:sz w:val="32"/>
        </w:rPr>
        <w:t>四、《财政拨款收入支出决算总表》</w:t>
      </w:r>
    </w:p>
    <w:p w14:paraId="0D128C55">
      <w:pPr>
        <w:spacing w:line="240" w:lineRule="auto"/>
        <w:ind w:firstLine="640"/>
        <w:jc w:val="both"/>
      </w:pPr>
      <w:r>
        <w:rPr>
          <w:rFonts w:ascii="仿宋_GB2312" w:hAnsi="仿宋_GB2312" w:eastAsia="仿宋_GB2312"/>
          <w:b w:val="0"/>
          <w:sz w:val="32"/>
        </w:rPr>
        <w:t>五、《一般公共预算财政拨款支出决算表》</w:t>
      </w:r>
    </w:p>
    <w:p w14:paraId="7218C37A">
      <w:pPr>
        <w:spacing w:line="240" w:lineRule="auto"/>
        <w:ind w:firstLine="640"/>
        <w:jc w:val="both"/>
      </w:pPr>
      <w:r>
        <w:rPr>
          <w:rFonts w:ascii="仿宋_GB2312" w:hAnsi="仿宋_GB2312" w:eastAsia="仿宋_GB2312"/>
          <w:b w:val="0"/>
          <w:sz w:val="32"/>
        </w:rPr>
        <w:t>六、《一般公共预算财政拨款基本支出决算表》</w:t>
      </w:r>
    </w:p>
    <w:p w14:paraId="75186DA9">
      <w:pPr>
        <w:spacing w:line="240" w:lineRule="auto"/>
        <w:ind w:firstLine="640"/>
        <w:jc w:val="both"/>
      </w:pPr>
      <w:r>
        <w:rPr>
          <w:rFonts w:ascii="仿宋_GB2312" w:hAnsi="仿宋_GB2312" w:eastAsia="仿宋_GB2312"/>
          <w:b w:val="0"/>
          <w:sz w:val="32"/>
        </w:rPr>
        <w:t>七、《政府性基金预算财政拨款收入支出决算表》</w:t>
      </w:r>
    </w:p>
    <w:p w14:paraId="68E6D97F">
      <w:pPr>
        <w:spacing w:line="240" w:lineRule="auto"/>
        <w:ind w:firstLine="640"/>
        <w:jc w:val="both"/>
      </w:pPr>
      <w:r>
        <w:rPr>
          <w:rFonts w:ascii="仿宋_GB2312" w:hAnsi="仿宋_GB2312" w:eastAsia="仿宋_GB2312"/>
          <w:b w:val="0"/>
          <w:sz w:val="32"/>
        </w:rPr>
        <w:t>八、《国有资本经营预算财政拨款收入支出决算表》</w:t>
      </w:r>
    </w:p>
    <w:p w14:paraId="4295E3F9">
      <w:pPr>
        <w:spacing w:line="240" w:lineRule="auto"/>
        <w:ind w:firstLine="640"/>
        <w:jc w:val="both"/>
      </w:pPr>
      <w:r>
        <w:rPr>
          <w:rFonts w:ascii="仿宋_GB2312" w:hAnsi="仿宋_GB2312" w:eastAsia="仿宋_GB2312"/>
          <w:b w:val="0"/>
          <w:sz w:val="32"/>
        </w:rPr>
        <w:t>九、《财政拨款“三公”经费支出决算表》</w:t>
      </w:r>
    </w:p>
    <w:p w14:paraId="619FEE3F">
      <w:pPr>
        <w:spacing w:line="240" w:lineRule="auto"/>
        <w:ind w:firstLine="640"/>
        <w:jc w:val="both"/>
      </w:pPr>
    </w:p>
    <w:p w14:paraId="2D54E7BB">
      <w:pPr>
        <w:spacing w:line="240" w:lineRule="auto"/>
        <w:ind w:firstLine="640"/>
        <w:jc w:val="both"/>
      </w:pPr>
    </w:p>
    <w:p w14:paraId="0AC5FE83">
      <w:pPr>
        <w:spacing w:line="240" w:lineRule="auto"/>
        <w:ind w:firstLine="640"/>
        <w:jc w:val="both"/>
      </w:pPr>
    </w:p>
    <w:p w14:paraId="5E52B8B6">
      <w:pPr>
        <w:spacing w:line="240" w:lineRule="auto"/>
        <w:ind w:firstLine="640"/>
        <w:jc w:val="both"/>
      </w:pPr>
    </w:p>
    <w:p w14:paraId="789F1B5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5F19C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911C97"/>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62</Pages>
  <Words>3798</Words>
  <Characters>4458</Characters>
  <Lines>0</Lines>
  <Paragraphs>0</Paragraphs>
  <TotalTime>29</TotalTime>
  <ScaleCrop>false</ScaleCrop>
  <LinksUpToDate>false</LinksUpToDate>
  <CharactersWithSpaces>4466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2025-09-17T10:32:16Z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