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种业发展中心</w:t>
      </w:r>
    </w:p>
    <w:p>
      <w:pPr>
        <w:spacing w:before="1" w:line="221" w:lineRule="auto"/>
        <w:ind w:left="25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洛浦县种业发展中</w:t>
      </w:r>
      <w:r>
        <w:rPr>
          <w:rFonts w:ascii="黑体" w:hAnsi="黑体" w:eastAsia="黑体" w:cs="黑体"/>
          <w:position w:val="11"/>
          <w:sz w:val="34"/>
          <w:szCs w:val="34"/>
        </w:rPr>
        <w:t>心单位概况</w:t>
      </w:r>
    </w:p>
    <w:p>
      <w:pPr>
        <w:spacing w:before="1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于洛浦县种业发展中心2022年收支预算情况的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二、关于洛浦县种业</w:t>
      </w:r>
      <w:r>
        <w:rPr>
          <w:rFonts w:ascii="仿宋" w:hAnsi="仿宋" w:eastAsia="仿宋" w:cs="仿宋"/>
          <w:spacing w:val="-1"/>
          <w:sz w:val="34"/>
          <w:szCs w:val="34"/>
        </w:rPr>
        <w:t>发展中心2022年收入预算情况说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种业发展中心2022年支出预算情况说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种业发展中心2022年财政拨款收支预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于洛浦县种业发展中心2022年一般公共预算当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、关于洛浦县种业发展中心2022年一般公共预算基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浦县种业发展中心2022年一般公共预算项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八、关于洛浦县种业发展中心2022年一般公共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九、关于洛浦县种业发</w:t>
      </w:r>
      <w:r>
        <w:rPr>
          <w:rFonts w:ascii="仿宋" w:hAnsi="仿宋" w:eastAsia="仿宋" w:cs="仿宋"/>
          <w:spacing w:val="-1"/>
          <w:sz w:val="34"/>
          <w:szCs w:val="34"/>
        </w:rPr>
        <w:t>展中心2022年政府性基金预算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洛浦县种业发展中心单位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20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1)贯彻执行有关农作物种子的法律，法规和规章</w:t>
      </w:r>
    </w:p>
    <w:p>
      <w:pPr>
        <w:spacing w:line="307" w:lineRule="auto"/>
        <w:rPr>
          <w:rFonts w:ascii="Arial"/>
          <w:sz w:val="21"/>
        </w:rPr>
      </w:pPr>
    </w:p>
    <w:p>
      <w:pPr>
        <w:spacing w:before="23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7" w:right="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</w:t>
      </w:r>
      <w:r>
        <w:rPr>
          <w:rFonts w:ascii="仿宋" w:hAnsi="仿宋" w:eastAsia="仿宋" w:cs="仿宋"/>
          <w:spacing w:val="10"/>
          <w:sz w:val="34"/>
          <w:szCs w:val="34"/>
        </w:rPr>
        <w:t>2)编制农作物种子发展规划，组织实施农作物品种引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进</w:t>
      </w:r>
      <w:r>
        <w:rPr>
          <w:rFonts w:ascii="仿宋" w:hAnsi="仿宋" w:eastAsia="仿宋" w:cs="仿宋"/>
          <w:spacing w:val="-3"/>
          <w:sz w:val="34"/>
          <w:szCs w:val="34"/>
        </w:rPr>
        <w:t>，区域试验，示范，繁育推广计划，发布信息。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21"/>
          <w:sz w:val="34"/>
          <w:szCs w:val="34"/>
        </w:rPr>
        <w:t>(3)负责农作物品种管理</w:t>
      </w:r>
      <w:r>
        <w:rPr>
          <w:rFonts w:ascii="仿宋" w:hAnsi="仿宋" w:eastAsia="仿宋" w:cs="仿宋"/>
          <w:spacing w:val="20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4</w:t>
      </w:r>
      <w:r>
        <w:rPr>
          <w:rFonts w:ascii="仿宋" w:hAnsi="仿宋" w:eastAsia="仿宋" w:cs="仿宋"/>
          <w:spacing w:val="11"/>
          <w:sz w:val="34"/>
          <w:szCs w:val="34"/>
        </w:rPr>
        <w:t>)核发，管理农作物种子生产，经营许可证，监督农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作物种子</w:t>
      </w:r>
      <w:r>
        <w:rPr>
          <w:rFonts w:ascii="仿宋" w:hAnsi="仿宋" w:eastAsia="仿宋" w:cs="仿宋"/>
          <w:spacing w:val="-4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产，经营活动和种子质量。</w:t>
      </w:r>
    </w:p>
    <w:p>
      <w:pPr>
        <w:spacing w:line="220" w:lineRule="auto"/>
        <w:ind w:left="7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5)培训农作物种子专业技术人员和管理人员。</w:t>
      </w:r>
    </w:p>
    <w:p>
      <w:pPr>
        <w:spacing w:before="105" w:line="220" w:lineRule="auto"/>
        <w:ind w:left="7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(6)依法查处生产，经营农作物种子的违法行为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</w:p>
    <w:p>
      <w:pPr>
        <w:spacing w:before="104" w:line="222" w:lineRule="auto"/>
        <w:ind w:left="7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(7)法律，法规规定的其他职责。</w:t>
      </w:r>
    </w:p>
    <w:p>
      <w:pPr>
        <w:spacing w:before="102" w:line="221" w:lineRule="auto"/>
        <w:ind w:left="7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(8)完成上级单位交办的其他事项，为人民服务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</w:p>
    <w:p>
      <w:pPr>
        <w:spacing w:before="303" w:line="221" w:lineRule="auto"/>
        <w:ind w:left="484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种业发展中心单位无下属预算单位，下设2个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处室，分别是：财务室，实验办公室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县种业发展中心单位编制数8人，实有人数19人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，其中：在职8人，增加</w:t>
      </w:r>
      <w:r>
        <w:rPr>
          <w:rFonts w:ascii="仿宋" w:hAnsi="仿宋" w:eastAsia="仿宋" w:cs="仿宋"/>
          <w:spacing w:val="-1"/>
          <w:sz w:val="34"/>
          <w:szCs w:val="34"/>
        </w:rPr>
        <w:t>0人；退休11人，增加0人；离休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87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87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87" w:lineRule="exact"/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.43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514"/>
        <w:gridCol w:w="513"/>
        <w:gridCol w:w="513"/>
        <w:gridCol w:w="691"/>
        <w:gridCol w:w="514"/>
        <w:gridCol w:w="513"/>
        <w:gridCol w:w="513"/>
        <w:gridCol w:w="513"/>
        <w:gridCol w:w="513"/>
        <w:gridCol w:w="513"/>
        <w:gridCol w:w="514"/>
        <w:gridCol w:w="513"/>
        <w:gridCol w:w="513"/>
        <w:gridCol w:w="514"/>
        <w:gridCol w:w="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54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6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4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  <w:p>
            <w:pPr>
              <w:spacing w:line="217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3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2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1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9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9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对企业补助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2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4" w:right="71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农林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03" w:lineRule="auto"/>
              <w:ind w:left="45" w:right="71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9" w:righ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用用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护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编制单位：洛浦县种业发展中心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洛浦县种业发展中心2022年没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9" w:right="95" w:firstLine="47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一、关于洛浦县种业发展中心2022年收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按照全口径预算的原则，洛浦县种业发展中心202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有收入和支出均纳入单位预算管理。收支总预算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89.01万元。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24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before="151" w:line="277" w:lineRule="auto"/>
        <w:ind w:left="18" w:right="95" w:firstLine="46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二、关于洛浦县种业发展中心2022年收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5" w:line="276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洛浦县种业发展中心收入预算189.01万元，其中：一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般公共预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189.01万元，占100.00%，比上年预算增加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40.57万元，增长27.33%，主要原因是人</w:t>
      </w:r>
      <w:r>
        <w:rPr>
          <w:rFonts w:ascii="仿宋" w:hAnsi="仿宋" w:eastAsia="仿宋" w:cs="仿宋"/>
          <w:spacing w:val="-1"/>
          <w:sz w:val="34"/>
          <w:szCs w:val="34"/>
        </w:rPr>
        <w:t>员工资增加。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8" w:right="95" w:firstLine="47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三、关于洛浦县种业发展中心2022年支出预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5" w:right="9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洛浦县种业发展中心2022年支出预算189.01万元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4" w:line="276" w:lineRule="auto"/>
        <w:ind w:left="8" w:right="2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出187.11万元，占98.99%，比上年预算增加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38.67万元，增长26.05%，主要原因是 人</w:t>
      </w:r>
      <w:r>
        <w:rPr>
          <w:rFonts w:ascii="仿宋" w:hAnsi="仿宋" w:eastAsia="仿宋" w:cs="仿宋"/>
          <w:spacing w:val="-1"/>
          <w:sz w:val="34"/>
          <w:szCs w:val="34"/>
        </w:rPr>
        <w:t>员工资增加。</w:t>
      </w:r>
    </w:p>
    <w:p>
      <w:pPr>
        <w:spacing w:before="2" w:line="289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1.9万元，占1.01%，比上年预算增加0万元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0%，主要原因是无变动。</w:t>
      </w:r>
    </w:p>
    <w:p>
      <w:pPr>
        <w:spacing w:before="153" w:line="277" w:lineRule="auto"/>
        <w:ind w:left="2" w:right="95" w:firstLine="50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四、关于洛浦县种业</w:t>
      </w:r>
      <w:r>
        <w:rPr>
          <w:rFonts w:ascii="黑体" w:hAnsi="黑体" w:eastAsia="黑体" w:cs="黑体"/>
          <w:spacing w:val="-1"/>
          <w:sz w:val="34"/>
          <w:szCs w:val="34"/>
        </w:rPr>
        <w:t>发展中心2022年财政拨款收支预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022年财政拨款收支总预算189.01万元。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预算包括：一般公共预算189.01万元。</w:t>
      </w:r>
    </w:p>
    <w:p>
      <w:pPr>
        <w:spacing w:before="101" w:line="277" w:lineRule="auto"/>
        <w:ind w:left="1"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21.77万元，主要用于</w:t>
      </w:r>
      <w:r>
        <w:rPr>
          <w:rFonts w:ascii="仿宋" w:hAnsi="仿宋" w:eastAsia="仿宋" w:cs="仿宋"/>
          <w:sz w:val="34"/>
          <w:szCs w:val="34"/>
        </w:rPr>
        <w:t>机关事业单位基本养老保</w:t>
      </w:r>
      <w:r>
        <w:rPr>
          <w:rFonts w:ascii="仿宋" w:hAnsi="仿宋" w:eastAsia="仿宋" w:cs="仿宋"/>
          <w:spacing w:val="-7"/>
          <w:sz w:val="34"/>
          <w:szCs w:val="34"/>
        </w:rPr>
        <w:t>险</w:t>
      </w:r>
      <w:r>
        <w:rPr>
          <w:rFonts w:ascii="仿宋" w:hAnsi="仿宋" w:eastAsia="仿宋" w:cs="仿宋"/>
          <w:spacing w:val="-6"/>
          <w:sz w:val="34"/>
          <w:szCs w:val="34"/>
        </w:rPr>
        <w:t>和职业年金缴费。</w:t>
      </w:r>
    </w:p>
    <w:p>
      <w:pPr>
        <w:spacing w:before="3" w:line="288" w:lineRule="auto"/>
        <w:ind w:left="6" w:right="26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农林水支出167.24万元，主要用于工资</w:t>
      </w:r>
      <w:r>
        <w:rPr>
          <w:rFonts w:ascii="仿宋" w:hAnsi="仿宋" w:eastAsia="仿宋" w:cs="仿宋"/>
          <w:sz w:val="34"/>
          <w:szCs w:val="34"/>
        </w:rPr>
        <w:t>福</w:t>
      </w:r>
      <w:r>
        <w:rPr>
          <w:rFonts w:ascii="仿宋" w:hAnsi="仿宋" w:eastAsia="仿宋" w:cs="仿宋"/>
          <w:spacing w:val="-6"/>
          <w:sz w:val="34"/>
          <w:szCs w:val="34"/>
        </w:rPr>
        <w:t>利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出、商品服务支出、对个人和家庭补助。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五、关于洛浦县种业发展中心2022年一般公共预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4" w:line="221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22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县种业发展中心2022年一般公共预算拨款合计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89.01万元，其中：</w:t>
      </w:r>
    </w:p>
    <w:p>
      <w:pPr>
        <w:spacing w:before="4" w:line="276" w:lineRule="auto"/>
        <w:ind w:left="7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出187.11万元，比上年预算增加38.67万元，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增长26.05%。主要原因是：人员工资增加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89" w:lineRule="auto"/>
        <w:ind w:right="4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6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目支出1.9万元，比上年预算增加0万元，增长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%。主要原因是：无变动。</w:t>
      </w:r>
    </w:p>
    <w:p>
      <w:pPr>
        <w:spacing w:before="153" w:line="221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2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社会保障和就业支出(类)21.77万元，占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1.52%。</w:t>
      </w:r>
    </w:p>
    <w:p>
      <w:pPr>
        <w:spacing w:before="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农林水支出(类)167.24万元，占88.48%。</w:t>
      </w:r>
    </w:p>
    <w:p>
      <w:pPr>
        <w:spacing w:before="300" w:line="221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7"/>
        </w:tabs>
        <w:spacing w:before="104" w:line="283" w:lineRule="auto"/>
        <w:ind w:right="23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):2022年预算数为14.5</w:t>
      </w:r>
      <w:r>
        <w:rPr>
          <w:rFonts w:ascii="仿宋" w:hAnsi="仿宋" w:eastAsia="仿宋" w:cs="仿宋"/>
          <w:sz w:val="34"/>
          <w:szCs w:val="34"/>
        </w:rPr>
        <w:t xml:space="preserve">1万元，比上年预算数减少   </w:t>
      </w:r>
      <w:r>
        <w:rPr>
          <w:rFonts w:ascii="仿宋" w:hAnsi="仿宋" w:eastAsia="仿宋" w:cs="仿宋"/>
          <w:spacing w:val="-11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.9万元，下降32.23%，主要原因是：养老保险基数调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30" w:lineRule="auto"/>
        <w:ind w:left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整。</w:t>
      </w:r>
    </w:p>
    <w:p>
      <w:pPr>
        <w:tabs>
          <w:tab w:val="left" w:pos="181"/>
        </w:tabs>
        <w:spacing w:before="85" w:line="277" w:lineRule="auto"/>
        <w:ind w:left="4" w:right="90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算</w:t>
      </w:r>
      <w:r>
        <w:rPr>
          <w:rFonts w:ascii="仿宋" w:hAnsi="仿宋" w:eastAsia="仿宋" w:cs="仿宋"/>
          <w:spacing w:val="-19"/>
          <w:sz w:val="34"/>
          <w:szCs w:val="34"/>
        </w:rPr>
        <w:t>数</w:t>
      </w:r>
      <w:r>
        <w:rPr>
          <w:rFonts w:ascii="仿宋" w:hAnsi="仿宋" w:eastAsia="仿宋" w:cs="仿宋"/>
          <w:spacing w:val="-12"/>
          <w:sz w:val="34"/>
          <w:szCs w:val="34"/>
        </w:rPr>
        <w:t>为7.26万元，比上年预算数增加0万元，增长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%，主要原因是：无变动。</w:t>
      </w:r>
    </w:p>
    <w:p>
      <w:pPr>
        <w:spacing w:before="2" w:line="285" w:lineRule="auto"/>
        <w:ind w:right="23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</w:t>
      </w:r>
      <w:r>
        <w:rPr>
          <w:rFonts w:ascii="仿宋" w:hAnsi="仿宋" w:eastAsia="仿宋" w:cs="仿宋"/>
          <w:sz w:val="34"/>
          <w:szCs w:val="34"/>
        </w:rPr>
        <w:t xml:space="preserve">167.24万元，比上年预算数增加  </w:t>
      </w:r>
      <w:r>
        <w:rPr>
          <w:rFonts w:ascii="仿宋" w:hAnsi="仿宋" w:eastAsia="仿宋" w:cs="仿宋"/>
          <w:spacing w:val="-6"/>
          <w:sz w:val="34"/>
          <w:szCs w:val="34"/>
        </w:rPr>
        <w:t>40.21万元，增长31.65%，主要原因是：人员工资增</w:t>
      </w:r>
      <w:r>
        <w:rPr>
          <w:rFonts w:ascii="仿宋" w:hAnsi="仿宋" w:eastAsia="仿宋" w:cs="仿宋"/>
          <w:spacing w:val="-1"/>
          <w:sz w:val="34"/>
          <w:szCs w:val="34"/>
        </w:rPr>
        <w:t>加</w:t>
      </w:r>
    </w:p>
    <w:p>
      <w:pPr>
        <w:spacing w:before="180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4" w:right="95" w:firstLine="48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六、关于洛浦县种业发展中心2022年一般公共预算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left="26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县种业发展中心2022年一般公共预算基本支出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87.11万元，其中：</w:t>
      </w:r>
    </w:p>
    <w:p>
      <w:pPr>
        <w:spacing w:before="8" w:line="276" w:lineRule="auto"/>
        <w:ind w:left="13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经费183.68万元，主要包括：基本工资、津贴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2" w:line="223" w:lineRule="auto"/>
        <w:ind w:left="498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费3.43万元，要包括：办公费、工会经费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>
      <w:pPr>
        <w:spacing w:before="23" w:line="94" w:lineRule="exact"/>
        <w:rPr>
          <w:rFonts w:ascii="Arial"/>
          <w:sz w:val="21"/>
        </w:rPr>
      </w:pPr>
    </w:p>
    <w:p>
      <w:pPr>
        <w:spacing w:before="111" w:line="277" w:lineRule="auto"/>
        <w:ind w:left="45" w:right="95" w:firstLine="43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七、关于洛浦县种业发展中</w:t>
      </w:r>
      <w:r>
        <w:rPr>
          <w:rFonts w:ascii="黑体" w:hAnsi="黑体" w:eastAsia="黑体" w:cs="黑体"/>
          <w:sz w:val="34"/>
          <w:szCs w:val="34"/>
        </w:rPr>
        <w:t xml:space="preserve">心2022年一般公共预算项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103" w:line="446" w:lineRule="exact"/>
        <w:ind w:left="474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position w:val="2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4"/>
          <w:position w:val="2"/>
          <w:sz w:val="34"/>
          <w:szCs w:val="34"/>
        </w:rPr>
        <w:t>公用用车运行维护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。</w:t>
      </w:r>
    </w:p>
    <w:p>
      <w:pPr>
        <w:spacing w:before="63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eastAsia="zh-CN"/>
        </w:rPr>
        <w:t>部门预算编制。</w:t>
      </w:r>
    </w:p>
    <w:p>
      <w:pPr>
        <w:spacing w:before="100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项目承担单位：洛浦县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种业</w:t>
      </w:r>
      <w:r>
        <w:rPr>
          <w:rFonts w:ascii="仿宋" w:hAnsi="仿宋" w:eastAsia="仿宋" w:cs="仿宋"/>
          <w:spacing w:val="-3"/>
          <w:sz w:val="34"/>
          <w:szCs w:val="34"/>
        </w:rPr>
        <w:t>发展中心。</w:t>
      </w:r>
    </w:p>
    <w:p>
      <w:pPr>
        <w:spacing w:before="104" w:line="219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配情况：单位车辆的运行维护费。</w:t>
      </w:r>
    </w:p>
    <w:p>
      <w:pPr>
        <w:spacing w:before="105" w:line="221" w:lineRule="auto"/>
        <w:ind w:left="498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301" w:line="277" w:lineRule="auto"/>
        <w:ind w:left="10" w:right="435" w:firstLine="471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八、关于洛浦县种业发展中心2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浦县种业发展中心2022年一般公共预算“三公”经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数为1.9万元，其中：因公出国(境)费0万元，公务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用车购置费0万元，公务用车运行费1.9万元，公</w:t>
      </w:r>
      <w:r>
        <w:rPr>
          <w:rFonts w:ascii="仿宋" w:hAnsi="仿宋" w:eastAsia="仿宋" w:cs="仿宋"/>
          <w:sz w:val="34"/>
          <w:szCs w:val="34"/>
        </w:rPr>
        <w:t xml:space="preserve">务接待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0"/>
          <w:sz w:val="34"/>
          <w:szCs w:val="34"/>
        </w:rPr>
        <w:t>0万元。</w:t>
      </w:r>
    </w:p>
    <w:p>
      <w:pPr>
        <w:spacing w:before="4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相较上年无变化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5" w:line="277" w:lineRule="auto"/>
        <w:ind w:right="95" w:firstLine="49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九、关于洛浦县种业发展中心2022年政府性基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20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洛浦县种业发展中心2022年没有使用政府性基金预算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304" w:line="221" w:lineRule="auto"/>
        <w:ind w:left="48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2022年，洛浦县种业发展中心本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5" w:line="285" w:lineRule="auto"/>
        <w:ind w:left="4" w:right="6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0"/>
          <w:sz w:val="34"/>
          <w:szCs w:val="34"/>
        </w:rPr>
        <w:t>3.43</w:t>
      </w:r>
      <w:r>
        <w:rPr>
          <w:rFonts w:ascii="仿宋" w:hAnsi="仿宋" w:eastAsia="仿宋" w:cs="仿宋"/>
          <w:spacing w:val="-9"/>
          <w:sz w:val="34"/>
          <w:szCs w:val="34"/>
        </w:rPr>
        <w:t>万</w:t>
      </w:r>
      <w:r>
        <w:rPr>
          <w:rFonts w:ascii="仿宋" w:hAnsi="仿宋" w:eastAsia="仿宋" w:cs="仿宋"/>
          <w:spacing w:val="-5"/>
          <w:sz w:val="34"/>
          <w:szCs w:val="34"/>
        </w:rPr>
        <w:t>元，比上年预算减少6.51万元，下降65.49%。主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要</w:t>
      </w:r>
      <w:r>
        <w:rPr>
          <w:rFonts w:ascii="仿宋" w:hAnsi="仿宋" w:eastAsia="仿宋" w:cs="仿宋"/>
          <w:spacing w:val="-5"/>
          <w:sz w:val="34"/>
          <w:szCs w:val="34"/>
        </w:rPr>
        <w:t>原因是</w:t>
      </w:r>
      <w:bookmarkStart w:id="0" w:name="_GoBack"/>
      <w:bookmarkEnd w:id="0"/>
      <w:r>
        <w:rPr>
          <w:rFonts w:ascii="仿宋" w:hAnsi="仿宋" w:eastAsia="仿宋" w:cs="仿宋"/>
          <w:spacing w:val="-5"/>
          <w:sz w:val="34"/>
          <w:szCs w:val="34"/>
        </w:rPr>
        <w:t>经费减少。</w:t>
      </w:r>
    </w:p>
    <w:p>
      <w:pPr>
        <w:spacing w:before="153" w:line="223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2022年，洛浦县种业发展中心政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截至2021年底，洛浦县种业发展中心及下属各预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left="9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28.00万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1辆，价值 28万元；执法执勤用车0辆，价值 0</w:t>
      </w:r>
      <w:r>
        <w:rPr>
          <w:rFonts w:ascii="仿宋" w:hAnsi="仿宋" w:eastAsia="仿宋" w:cs="仿宋"/>
          <w:sz w:val="34"/>
          <w:szCs w:val="34"/>
        </w:rPr>
        <w:t xml:space="preserve">万元；其 </w:t>
      </w:r>
      <w:r>
        <w:rPr>
          <w:rFonts w:ascii="仿宋" w:hAnsi="仿宋" w:eastAsia="仿宋" w:cs="仿宋"/>
          <w:spacing w:val="-8"/>
          <w:sz w:val="34"/>
          <w:szCs w:val="34"/>
        </w:rPr>
        <w:t>他车</w:t>
      </w:r>
      <w:r>
        <w:rPr>
          <w:rFonts w:ascii="仿宋" w:hAnsi="仿宋" w:eastAsia="仿宋" w:cs="仿宋"/>
          <w:spacing w:val="-6"/>
          <w:sz w:val="34"/>
          <w:szCs w:val="34"/>
        </w:rPr>
        <w:t>辆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2" w:line="288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>
      <w:pPr>
        <w:spacing w:before="302" w:line="221" w:lineRule="auto"/>
        <w:ind w:left="490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tbl>
      <w:tblPr>
        <w:tblStyle w:val="5"/>
        <w:tblW w:w="83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5"/>
        <w:gridCol w:w="756"/>
        <w:gridCol w:w="755"/>
        <w:gridCol w:w="1512"/>
        <w:gridCol w:w="754"/>
        <w:gridCol w:w="755"/>
        <w:gridCol w:w="756"/>
        <w:gridCol w:w="1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洛浦县种业发展中心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公用用车运行维护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561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1.项目资金共计1.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9万元，资金主要用于我单位车辆加油费用小于等于2000升、车辆年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维修费小于等于0.5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万元，资金拨付率为100%，资金拨付及时性大于等于95%，油费收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费标准小于等于0.0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08万元，每次维修标准小于等于0.1万元，提升社会服务能力，项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年使用油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2000L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车辆年维修维护费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≤0.5万元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油费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0.008万元/L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每次维修标准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before="110" w:line="221" w:lineRule="auto"/>
        <w:ind w:left="490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footerReference r:id="rId5" w:type="default"/>
          <w:pgSz w:w="11900" w:h="16840"/>
          <w:pgMar w:top="715" w:right="1745" w:bottom="40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40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洛浦县种</w:t>
      </w:r>
      <w:r>
        <w:rPr>
          <w:rFonts w:ascii="仿宋" w:hAnsi="仿宋" w:eastAsia="仿宋" w:cs="仿宋"/>
          <w:spacing w:val="-2"/>
          <w:sz w:val="34"/>
          <w:szCs w:val="34"/>
        </w:rPr>
        <w:t>业发展中心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40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3FF5346"/>
    <w:rsid w:val="17E24EA3"/>
    <w:rsid w:val="1DF2727D"/>
    <w:rsid w:val="207E473F"/>
    <w:rsid w:val="34635CD0"/>
    <w:rsid w:val="73481AE0"/>
    <w:rsid w:val="79B834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560" w:lineRule="exact"/>
      <w:ind w:firstLine="883" w:firstLineChars="200"/>
      <w:outlineLvl w:val="2"/>
    </w:pPr>
    <w:rPr>
      <w:rFonts w:ascii="仿宋_GB2312" w:hAnsi="仿宋_GB2312" w:eastAsia="仿宋_GB2312"/>
      <w:b/>
      <w:bCs/>
      <w:kern w:val="0"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5962</Words>
  <Characters>7073</Characters>
  <TotalTime>6</TotalTime>
  <ScaleCrop>false</ScaleCrop>
  <LinksUpToDate>false</LinksUpToDate>
  <CharactersWithSpaces>7583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Administrator</dc:creator>
  <cp:lastModifiedBy>Garrett·Leo</cp:lastModifiedBy>
  <dcterms:modified xsi:type="dcterms:W3CDTF">2022-08-15T10:29:24Z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2022-07-31T12:09:07Z</vt:filetime>
  </property>
  <property fmtid="{D5CDD505-2E9C-101B-9397-08002B2CF9AE}" pid="4" name="KSOProductBuildVer">
    <vt:lpwstr>2052-11.1.0.12302</vt:lpwstr>
  </property>
  <property fmtid="{D5CDD505-2E9C-101B-9397-08002B2CF9AE}" pid="5" name="ICV">
    <vt:lpwstr>7E155BDE2BC64E02AB460D394DEEC0F0</vt:lpwstr>
  </property>
</Properties>
</file>