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洛浦县第三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洛浦县第三小学单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于洛浦县第三小学2022年收支预算情况的总体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</w:t>
      </w:r>
      <w:r>
        <w:rPr>
          <w:rFonts w:ascii="仿宋" w:hAnsi="仿宋" w:eastAsia="仿宋" w:cs="仿宋"/>
          <w:spacing w:val="-1"/>
          <w:sz w:val="34"/>
          <w:szCs w:val="34"/>
        </w:rPr>
        <w:t>三小学2022年收入预算情况说明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第三小学2022年支出预算情况说明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第三小学2022年财政拨款收支预算情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于洛浦县第三小学2022年一般公共预算当年拨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、关于洛浦县第三小学2022年一般公共预算基本支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浦县第三小学2022年一般公共预算项目支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八、关于洛浦县第三小学2022年一般公共预算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九、关于洛浦县第三小</w:t>
      </w:r>
      <w:r>
        <w:rPr>
          <w:rFonts w:ascii="仿宋" w:hAnsi="仿宋" w:eastAsia="仿宋" w:cs="仿宋"/>
          <w:spacing w:val="-1"/>
          <w:sz w:val="34"/>
          <w:szCs w:val="34"/>
        </w:rPr>
        <w:t>学2022年政府性基金预算拨款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0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洛浦县第三小学单位概况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第三小学的主要职能认真贯彻落实党和国家的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指示 </w:t>
      </w:r>
      <w:r>
        <w:rPr>
          <w:rFonts w:ascii="仿宋" w:hAnsi="仿宋" w:eastAsia="仿宋" w:cs="仿宋"/>
          <w:spacing w:val="-2"/>
          <w:sz w:val="34"/>
          <w:szCs w:val="34"/>
        </w:rPr>
        <w:t>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学校 </w:t>
      </w:r>
      <w:r>
        <w:rPr>
          <w:rFonts w:ascii="仿宋" w:hAnsi="仿宋" w:eastAsia="仿宋" w:cs="仿宋"/>
          <w:spacing w:val="-1"/>
          <w:sz w:val="34"/>
          <w:szCs w:val="34"/>
        </w:rPr>
        <w:t>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计划 </w:t>
      </w:r>
      <w:r>
        <w:rPr>
          <w:rFonts w:ascii="仿宋" w:hAnsi="仿宋" w:eastAsia="仿宋" w:cs="仿宋"/>
          <w:spacing w:val="-1"/>
          <w:sz w:val="34"/>
          <w:szCs w:val="34"/>
        </w:rPr>
        <w:t>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规划 </w:t>
      </w:r>
      <w:r>
        <w:rPr>
          <w:rFonts w:ascii="仿宋" w:hAnsi="仿宋" w:eastAsia="仿宋" w:cs="仿宋"/>
          <w:spacing w:val="-2"/>
          <w:sz w:val="34"/>
          <w:szCs w:val="34"/>
        </w:rPr>
        <w:t>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水平 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pacing w:val="-3"/>
          <w:sz w:val="34"/>
          <w:szCs w:val="34"/>
        </w:rPr>
        <w:t>全</w:t>
      </w:r>
      <w:r>
        <w:rPr>
          <w:rFonts w:ascii="仿宋" w:hAnsi="仿宋" w:eastAsia="仿宋" w:cs="仿宋"/>
          <w:spacing w:val="-2"/>
          <w:sz w:val="34"/>
          <w:szCs w:val="34"/>
        </w:rPr>
        <w:t>面实施素质教育，培养德、智、体、美等方面全面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发展的</w:t>
      </w:r>
      <w:r>
        <w:rPr>
          <w:rFonts w:ascii="仿宋" w:hAnsi="仿宋" w:eastAsia="仿宋" w:cs="仿宋"/>
          <w:spacing w:val="-3"/>
          <w:sz w:val="34"/>
          <w:szCs w:val="34"/>
        </w:rPr>
        <w:t>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11" w:right="257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第三小学单位无下属预算单位，下设5个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，分别是</w:t>
      </w:r>
      <w:r>
        <w:rPr>
          <w:rFonts w:ascii="仿宋" w:hAnsi="仿宋" w:eastAsia="仿宋" w:cs="仿宋"/>
          <w:spacing w:val="-2"/>
          <w:sz w:val="34"/>
          <w:szCs w:val="34"/>
        </w:rPr>
        <w:t>：教务处，教研室，德育办公室，总务科，校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办</w:t>
      </w:r>
      <w:r>
        <w:rPr>
          <w:rFonts w:ascii="仿宋" w:hAnsi="仿宋" w:eastAsia="仿宋" w:cs="仿宋"/>
          <w:spacing w:val="-12"/>
          <w:sz w:val="34"/>
          <w:szCs w:val="34"/>
        </w:rPr>
        <w:t>办公室。</w:t>
      </w:r>
    </w:p>
    <w:p>
      <w:pPr>
        <w:spacing w:before="2" w:line="285" w:lineRule="auto"/>
        <w:ind w:left="25" w:right="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浦县第三小学单位编制数10人，实有人数64人，其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中：在职40人，增加0人；退休24人，</w:t>
      </w:r>
      <w:r>
        <w:rPr>
          <w:rFonts w:ascii="仿宋" w:hAnsi="仿宋" w:eastAsia="仿宋" w:cs="仿宋"/>
          <w:spacing w:val="-1"/>
          <w:sz w:val="34"/>
          <w:szCs w:val="34"/>
        </w:rPr>
        <w:t>增加0人；离休0人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32" o:spid="_x0000_s1032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31" o:spid="_x0000_s1031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30" o:spid="_x0000_s1030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9" o:spid="_x0000_s1029" o:spt="202" type="#_x0000_t202" style="position:absolute;left:0pt;margin-left:372.1pt;margin-top:2.3pt;height:14pt;width:46.1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662.8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662.8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253.5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253.5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26.1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26.1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7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710.55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8.09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洛浦县第三小学2022年没有公共预算项目安排的支出，一般公共预算项目支出情况表为空</w:t>
      </w:r>
      <w:r>
        <w:rPr>
          <w:rFonts w:ascii="仿宋" w:hAnsi="仿宋" w:eastAsia="仿宋" w:cs="仿宋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洛浦县第三小学2022年没有一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单位：洛浦县第三小学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洛浦县第三小学2022年没有使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一、关于洛浦县第三小学2022年收支预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11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按照全口径预算的原则，洛浦县第三小学2022年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7"/>
          <w:sz w:val="34"/>
          <w:szCs w:val="34"/>
        </w:rPr>
        <w:t>收入和支出均纳入单位预算管理。  收支总预算710.55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二、关于洛浦县第三小学2022年收入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>
      <w:pPr>
        <w:spacing w:before="102" w:line="277" w:lineRule="auto"/>
        <w:ind w:left="15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洛浦县第三小学收入预算710.55万元，其中：一般公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共预算</w:t>
      </w:r>
      <w:r>
        <w:rPr>
          <w:rFonts w:ascii="仿宋" w:hAnsi="仿宋" w:eastAsia="仿宋" w:cs="仿宋"/>
          <w:spacing w:val="-10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10.55万元，占100.00%，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3"/>
          <w:sz w:val="34"/>
          <w:szCs w:val="34"/>
        </w:rPr>
        <w:t>15.50万元，增长2.23%，主要原因是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在职人员的增加。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89" w:right="17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三、关于洛浦县第三小学2022年支出预算情</w:t>
      </w:r>
      <w:r>
        <w:rPr>
          <w:rFonts w:ascii="黑体" w:hAnsi="黑体" w:eastAsia="黑体" w:cs="黑体"/>
          <w:sz w:val="34"/>
          <w:szCs w:val="34"/>
        </w:rPr>
        <w:t xml:space="preserve">况说明 </w:t>
      </w:r>
      <w:r>
        <w:rPr>
          <w:rFonts w:ascii="仿宋" w:hAnsi="仿宋" w:eastAsia="仿宋" w:cs="仿宋"/>
          <w:spacing w:val="-6"/>
          <w:sz w:val="34"/>
          <w:szCs w:val="34"/>
        </w:rPr>
        <w:t>洛浦县第三</w:t>
      </w:r>
      <w:r>
        <w:rPr>
          <w:rFonts w:ascii="仿宋" w:hAnsi="仿宋" w:eastAsia="仿宋" w:cs="仿宋"/>
          <w:spacing w:val="-5"/>
          <w:sz w:val="34"/>
          <w:szCs w:val="34"/>
        </w:rPr>
        <w:t>小</w:t>
      </w:r>
      <w:r>
        <w:rPr>
          <w:rFonts w:ascii="仿宋" w:hAnsi="仿宋" w:eastAsia="仿宋" w:cs="仿宋"/>
          <w:spacing w:val="-3"/>
          <w:sz w:val="34"/>
          <w:szCs w:val="34"/>
        </w:rPr>
        <w:t>学2022年支出预算710.55万元，其中：</w:t>
      </w:r>
    </w:p>
    <w:p>
      <w:pPr>
        <w:spacing w:before="3" w:line="276" w:lineRule="auto"/>
        <w:ind w:left="21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支出710.55万元，占100.00%，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15.50万元</w:t>
      </w:r>
      <w:r>
        <w:rPr>
          <w:rFonts w:ascii="仿宋" w:hAnsi="仿宋" w:eastAsia="仿宋" w:cs="仿宋"/>
          <w:spacing w:val="-2"/>
          <w:sz w:val="34"/>
          <w:szCs w:val="34"/>
        </w:rPr>
        <w:t>，增长2.23%，主要原因是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在职人员的增加。</w:t>
      </w:r>
    </w:p>
    <w:p>
      <w:pPr>
        <w:spacing w:before="1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增长0%，主要原因是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本年度</w:t>
      </w:r>
      <w:r>
        <w:rPr>
          <w:rFonts w:ascii="仿宋" w:hAnsi="仿宋" w:eastAsia="仿宋" w:cs="仿宋"/>
          <w:spacing w:val="-5"/>
          <w:sz w:val="34"/>
          <w:szCs w:val="34"/>
        </w:rPr>
        <w:t>未安排项目。</w:t>
      </w:r>
    </w:p>
    <w:p>
      <w:pPr>
        <w:spacing w:before="154" w:line="277" w:lineRule="auto"/>
        <w:ind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四、关于洛浦县第三</w:t>
      </w:r>
      <w:r>
        <w:rPr>
          <w:rFonts w:ascii="黑体" w:hAnsi="黑体" w:eastAsia="黑体" w:cs="黑体"/>
          <w:spacing w:val="-1"/>
          <w:sz w:val="34"/>
          <w:szCs w:val="34"/>
        </w:rPr>
        <w:t>小学2022年财政拨款收支预算情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2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2022年财政拨款收支总预算710.55万元。</w:t>
      </w:r>
    </w:p>
    <w:p>
      <w:pPr>
        <w:spacing w:before="101" w:line="277" w:lineRule="auto"/>
        <w:ind w:left="5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预算包括：一般公共预算710.55万元。</w:t>
      </w:r>
    </w:p>
    <w:p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一般公共预算支出包括：   教育支出710.55万元，</w:t>
      </w:r>
      <w:r>
        <w:rPr>
          <w:rFonts w:ascii="仿宋" w:hAnsi="仿宋" w:eastAsia="仿宋" w:cs="仿宋"/>
          <w:spacing w:val="-6"/>
          <w:sz w:val="34"/>
          <w:szCs w:val="34"/>
        </w:rPr>
        <w:t>主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9" w:line="289" w:lineRule="auto"/>
        <w:ind w:left="7" w:right="235" w:firstLine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要用于收入全</w:t>
      </w:r>
      <w:r>
        <w:rPr>
          <w:rFonts w:ascii="仿宋" w:hAnsi="仿宋" w:eastAsia="仿宋" w:cs="仿宋"/>
          <w:spacing w:val="-1"/>
          <w:sz w:val="34"/>
          <w:szCs w:val="34"/>
        </w:rPr>
        <w:t>部为一般公共预算拨款，无政府性基金预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算拨款和国有资本经营预算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276" w:lineRule="auto"/>
      </w:pPr>
    </w:p>
    <w:p>
      <w:pPr>
        <w:spacing w:line="276" w:lineRule="auto"/>
      </w:pPr>
    </w:p>
    <w:p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五、关于洛浦县第三小学2022年一般公共预算当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5" w:right="111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三小学2022年一般公共预算拨款合计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710.55万元，其中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3" w:line="276" w:lineRule="auto"/>
        <w:ind w:left="7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出710.55万元，  比上年预算增加15.50万元，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增长2</w:t>
      </w:r>
      <w:r>
        <w:rPr>
          <w:rFonts w:ascii="仿宋" w:hAnsi="仿宋" w:eastAsia="仿宋" w:cs="仿宋"/>
          <w:spacing w:val="-3"/>
          <w:sz w:val="34"/>
          <w:szCs w:val="34"/>
        </w:rPr>
        <w:t>.23%。主要原因是：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在职人员的增加。</w:t>
      </w:r>
    </w:p>
    <w:p>
      <w:pPr>
        <w:spacing w:before="1" w:line="289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主要原因是：未安排项目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教育支出(类)710.55万元，占100.00%。</w:t>
      </w:r>
    </w:p>
    <w:p>
      <w:pPr>
        <w:spacing w:before="299" w:line="260" w:lineRule="auto"/>
        <w:ind w:left="502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85" w:lineRule="auto"/>
        <w:ind w:left="20" w:right="65" w:firstLine="14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):2022年预算数为710.55万元，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.50万元，  增长2.23%，主要原因是：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在职人员的增加。</w:t>
      </w:r>
    </w:p>
    <w:p>
      <w:pPr>
        <w:spacing w:before="157" w:line="277" w:lineRule="auto"/>
        <w:ind w:left="21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六、关于洛浦县第三小学2022年一般公共预算基本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3" w:line="276" w:lineRule="auto"/>
        <w:ind w:left="5" w:right="111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三小学2022年一般公共预算基本支出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710.55万元，其中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4" w:line="282" w:lineRule="auto"/>
        <w:ind w:left="7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经费702.46万元，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>休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费</w:t>
      </w:r>
      <w:r>
        <w:rPr>
          <w:rFonts w:ascii="仿宋" w:hAnsi="仿宋" w:eastAsia="仿宋" w:cs="仿宋"/>
          <w:spacing w:val="-8"/>
          <w:sz w:val="34"/>
          <w:szCs w:val="34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生活补助、医疗费补助。</w:t>
      </w:r>
    </w:p>
    <w:p>
      <w:pPr>
        <w:spacing w:before="101" w:line="224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用经费8.09万元，  主要包括：工会经费。</w:t>
      </w:r>
    </w:p>
    <w:p>
      <w:pPr>
        <w:spacing w:before="297" w:line="277" w:lineRule="auto"/>
        <w:ind w:left="22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七、关于洛浦县第三小学2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洛浦县第三小学2022年没有公共预算项目安排的支出</w:t>
      </w:r>
    </w:p>
    <w:p>
      <w:pPr>
        <w:spacing w:line="304" w:lineRule="auto"/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</w:pPr>
    </w:p>
    <w:p>
      <w:pPr>
        <w:spacing w:before="111" w:line="277" w:lineRule="auto"/>
        <w:ind w:left="14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八、关于洛浦县第三小学202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浦县第三小学2022年一般公共预算“三公”经费数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九、关于洛浦县第三小学2022年政府性基金预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浦县第三小学2022年没有使用政府性基金预算拨款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77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2022年，洛浦县第三小学本级及</w:t>
      </w:r>
      <w:r>
        <w:rPr>
          <w:rFonts w:ascii="仿宋" w:hAnsi="仿宋" w:eastAsia="仿宋" w:cs="仿宋"/>
          <w:sz w:val="34"/>
          <w:szCs w:val="34"/>
        </w:rPr>
        <w:t>下属 0 家行政单位</w:t>
      </w:r>
    </w:p>
    <w:p>
      <w:pPr>
        <w:spacing w:before="1" w:line="285" w:lineRule="auto"/>
        <w:ind w:left="10" w:right="65" w:hanging="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 1 家事业单位的机关运行经费财政拨款预算8</w:t>
      </w:r>
      <w:r>
        <w:rPr>
          <w:rFonts w:ascii="仿宋" w:hAnsi="仿宋" w:eastAsia="仿宋" w:cs="仿宋"/>
          <w:sz w:val="34"/>
          <w:szCs w:val="34"/>
        </w:rPr>
        <w:t xml:space="preserve">.09万元 </w:t>
      </w:r>
      <w:bookmarkStart w:id="0" w:name="_GoBack"/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 xml:space="preserve"> 比上年预算增加8.09万元，增长100.00%。主要原因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是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上年未安排。</w:t>
      </w:r>
    </w:p>
    <w:bookmarkEnd w:id="0"/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2022年，洛浦县第三小学政府采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截至2021年底，洛浦县第三小学及下属各预算单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1.房屋1890</w:t>
      </w:r>
      <w:r>
        <w:rPr>
          <w:rFonts w:ascii="仿宋" w:hAnsi="仿宋" w:eastAsia="仿宋" w:cs="仿宋"/>
          <w:spacing w:val="-2"/>
          <w:sz w:val="34"/>
          <w:szCs w:val="34"/>
        </w:rPr>
        <w:t>.9平方米，价值161.7万元。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42.07万元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资产价值77.77万元。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</w:t>
      </w:r>
      <w:r>
        <w:rPr>
          <w:rFonts w:hint="eastAsia" w:ascii="宋体" w:hAnsi="宋体" w:eastAsia="宋体" w:cs="宋体"/>
          <w:spacing w:val="-1"/>
          <w:sz w:val="34"/>
          <w:szCs w:val="34"/>
        </w:rPr>
        <w:t>年，本年度预算绩效管理的</w:t>
      </w:r>
      <w:r>
        <w:rPr>
          <w:rFonts w:hint="eastAsia" w:ascii="宋体" w:hAnsi="宋体" w:eastAsia="宋体" w:cs="宋体"/>
          <w:sz w:val="34"/>
          <w:szCs w:val="34"/>
        </w:rPr>
        <w:t>财政拨款项目</w:t>
      </w:r>
      <w:r>
        <w:rPr>
          <w:rFonts w:ascii="仿宋" w:hAnsi="仿宋" w:eastAsia="仿宋" w:cs="仿宋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z w:val="34"/>
          <w:szCs w:val="34"/>
        </w:rPr>
        <w:t>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10"/>
          <w:sz w:val="34"/>
          <w:szCs w:val="34"/>
        </w:rPr>
        <w:t>，涉及</w:t>
      </w:r>
      <w:r>
        <w:rPr>
          <w:rFonts w:hint="eastAsia" w:ascii="宋体" w:hAnsi="宋体" w:eastAsia="宋体" w:cs="宋体"/>
          <w:spacing w:val="9"/>
          <w:sz w:val="34"/>
          <w:szCs w:val="34"/>
        </w:rPr>
        <w:t>预</w:t>
      </w:r>
      <w:r>
        <w:rPr>
          <w:rFonts w:hint="eastAsia" w:ascii="宋体" w:hAnsi="宋体" w:eastAsia="宋体" w:cs="宋体"/>
          <w:spacing w:val="5"/>
          <w:sz w:val="34"/>
          <w:szCs w:val="34"/>
        </w:rPr>
        <w:t>算金额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pacing w:val="5"/>
          <w:sz w:val="34"/>
          <w:szCs w:val="34"/>
        </w:rPr>
        <w:t>万元。</w:t>
      </w: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10"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县第三小学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EC5AD9"/>
    <w:rsid w:val="00135387"/>
    <w:rsid w:val="007901A4"/>
    <w:rsid w:val="00E64735"/>
    <w:rsid w:val="00EC5AD9"/>
    <w:rsid w:val="4BC92414"/>
    <w:rsid w:val="7BBC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1094</Words>
  <Characters>6236</Characters>
  <Lines>51</Lines>
  <Paragraphs>14</Paragraphs>
  <TotalTime>3</TotalTime>
  <ScaleCrop>false</ScaleCrop>
  <LinksUpToDate>false</LinksUpToDate>
  <CharactersWithSpaces>7316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Administrator.WRGHO-20210930D</dc:creator>
  <cp:lastModifiedBy>Administrator</cp:lastModifiedBy>
  <dcterms:modified xsi:type="dcterms:W3CDTF">2022-08-15T05:09:14Z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2022-07-31T12:07:32Z</vt:filetime>
  </property>
  <property fmtid="{D5CDD505-2E9C-101B-9397-08002B2CF9AE}" pid="4" name="KSOProductBuildVer">
    <vt:lpwstr>2052-11.1.0.11194</vt:lpwstr>
  </property>
  <property fmtid="{D5CDD505-2E9C-101B-9397-08002B2CF9AE}" pid="5" name="ICV">
    <vt:lpwstr>EBB1852789D141E3BA7D9D8EB65601CA</vt:lpwstr>
  </property>
</Properties>
</file>