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维吾尔医医院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洛浦县维吾尔医医</w:t>
      </w:r>
      <w:r>
        <w:rPr>
          <w:rFonts w:ascii="黑体" w:hAnsi="黑体" w:eastAsia="黑体" w:cs="黑体"/>
          <w:position w:val="11"/>
          <w:sz w:val="34"/>
          <w:szCs w:val="34"/>
        </w:rPr>
        <w:t>院单位概况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于洛浦县维吾尔医医院2022年收支预算情况的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二、关于洛浦县维吾</w:t>
      </w:r>
      <w:r>
        <w:rPr>
          <w:rFonts w:ascii="仿宋" w:hAnsi="仿宋" w:eastAsia="仿宋" w:cs="仿宋"/>
          <w:spacing w:val="-1"/>
          <w:sz w:val="34"/>
          <w:szCs w:val="34"/>
        </w:rPr>
        <w:t>尔医医院2022年收入预算情况说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维吾尔医医院2022年支出预算情况说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维吾尔医医院2022年财政拨款收支预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于洛浦县维吾尔医医院2022年一般公共预算当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、关于洛浦县维吾尔医医院2022年一般公共预算基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浦县维吾尔医医院2022年一般公共预算项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八、关于洛浦县维吾尔医医院2022年一般公共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九、关于洛浦县维吾尔</w:t>
      </w:r>
      <w:r>
        <w:rPr>
          <w:rFonts w:ascii="仿宋" w:hAnsi="仿宋" w:eastAsia="仿宋" w:cs="仿宋"/>
          <w:spacing w:val="-1"/>
          <w:sz w:val="34"/>
          <w:szCs w:val="34"/>
        </w:rPr>
        <w:t>医医院2022年政府性基金预算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洛浦县维吾尔医医院单位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7" w:line="282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维吾尔医医院是一所县级医疗机构，主要职能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是实行医疗卫生，疾病控制及预防，科研等，我院是维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吾尔医药与西医结合的民族医院，主要治疗各类心血管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疾</w:t>
      </w:r>
      <w:r>
        <w:rPr>
          <w:rFonts w:ascii="仿宋" w:hAnsi="仿宋" w:eastAsia="仿宋" w:cs="仿宋"/>
          <w:spacing w:val="-1"/>
          <w:sz w:val="34"/>
          <w:szCs w:val="34"/>
        </w:rPr>
        <w:t>病，呼吸系统疾病，消化系统疾病等各类妇科疾病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具</w:t>
      </w:r>
      <w:r>
        <w:rPr>
          <w:rFonts w:ascii="仿宋" w:hAnsi="仿宋" w:eastAsia="仿宋" w:cs="仿宋"/>
          <w:spacing w:val="-4"/>
          <w:sz w:val="34"/>
          <w:szCs w:val="34"/>
        </w:rPr>
        <w:t>有独特的维吾尔医诊疗方案。</w:t>
      </w:r>
    </w:p>
    <w:p>
      <w:pPr>
        <w:spacing w:before="156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县维吾尔医医院单位无下属预算单位，下设11个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处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室，分别是：门诊部，急诊科，康复科，辅助科室</w:t>
      </w:r>
      <w:r>
        <w:rPr>
          <w:rFonts w:ascii="仿宋" w:hAnsi="仿宋" w:eastAsia="仿宋" w:cs="仿宋"/>
          <w:spacing w:val="-6"/>
          <w:sz w:val="34"/>
          <w:szCs w:val="34"/>
        </w:rPr>
        <w:t>，行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科室，骨关节科，妇科，骨伤科，维医内科，内</w:t>
      </w:r>
      <w:r>
        <w:rPr>
          <w:rFonts w:ascii="仿宋" w:hAnsi="仿宋" w:eastAsia="仿宋" w:cs="仿宋"/>
          <w:spacing w:val="-12"/>
          <w:sz w:val="34"/>
          <w:szCs w:val="34"/>
        </w:rPr>
        <w:t>儿</w:t>
      </w:r>
      <w:r>
        <w:rPr>
          <w:rFonts w:ascii="仿宋" w:hAnsi="仿宋" w:eastAsia="仿宋" w:cs="仿宋"/>
          <w:spacing w:val="-7"/>
          <w:sz w:val="34"/>
          <w:szCs w:val="34"/>
        </w:rPr>
        <w:t>科，普外科等。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浦县维吾尔医医院单位编制数92人，实有人数92人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其中：在职87人，增</w:t>
      </w:r>
      <w:r>
        <w:rPr>
          <w:rFonts w:ascii="仿宋" w:hAnsi="仿宋" w:eastAsia="仿宋" w:cs="仿宋"/>
          <w:spacing w:val="-1"/>
          <w:sz w:val="34"/>
          <w:szCs w:val="34"/>
        </w:rPr>
        <w:t>加0人；退休5人，增加0人；离休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立医院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医(民族)医院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1" w:lineRule="auto"/>
              <w:ind w:left="440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97.6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1" w:lineRule="auto"/>
              <w:ind w:left="441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97.6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立医院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医(民族)医院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立医院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医(民族)医院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1072.5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259.3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259.3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7.95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7.95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1278.7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洛浦县维吾尔医医院2022年没</w:t>
      </w:r>
      <w:r>
        <w:rPr>
          <w:rFonts w:ascii="仿宋" w:hAnsi="仿宋" w:eastAsia="仿宋" w:cs="仿宋"/>
          <w:sz w:val="20"/>
          <w:szCs w:val="20"/>
        </w:rPr>
        <w:t xml:space="preserve">有公共预算项目安排的支出，一般公共预算项目支出情况表为空 </w:t>
      </w:r>
      <w:r>
        <w:rPr>
          <w:rFonts w:ascii="仿宋" w:hAnsi="仿宋" w:eastAsia="仿宋" w:cs="仿宋"/>
          <w:spacing w:val="-11"/>
          <w:sz w:val="20"/>
          <w:szCs w:val="20"/>
        </w:rPr>
        <w:t>表</w:t>
      </w:r>
      <w:r>
        <w:rPr>
          <w:rFonts w:ascii="仿宋" w:hAnsi="仿宋" w:eastAsia="仿宋" w:cs="仿宋"/>
          <w:spacing w:val="-10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洛浦县维吾尔医医院2022年没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编制单位：洛浦县维吾尔医医院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洛浦县维吾尔医医院2022年没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一、关于洛浦县维吾尔医医院2022年收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按照全口径预算的原则，洛浦县维吾尔医医院202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8"/>
          <w:sz w:val="34"/>
          <w:szCs w:val="34"/>
        </w:rPr>
        <w:t>收支总预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算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297.64万元。</w:t>
      </w:r>
    </w:p>
    <w:p>
      <w:pPr>
        <w:spacing w:before="1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37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9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二、关于洛浦县维吾尔医医院2022年收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5" w:line="282" w:lineRule="auto"/>
        <w:ind w:left="1" w:right="65" w:firstLine="483"/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浦县维吾尔医医院收入预算1297.64万元，其中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一般公共预算1297.64万元，占100.00%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</w:t>
      </w:r>
      <w:r>
        <w:rPr>
          <w:rFonts w:ascii="仿宋" w:hAnsi="仿宋" w:eastAsia="仿宋" w:cs="仿宋"/>
          <w:sz w:val="34"/>
          <w:szCs w:val="34"/>
        </w:rPr>
        <w:t>算</w:t>
      </w:r>
      <w:r>
        <w:rPr>
          <w:rFonts w:ascii="仿宋" w:hAnsi="仿宋" w:eastAsia="仿宋" w:cs="仿宋"/>
          <w:spacing w:val="-1"/>
          <w:sz w:val="34"/>
          <w:szCs w:val="34"/>
        </w:rPr>
        <w:t>增加111.98万元，增长9.44%，主要原</w:t>
      </w:r>
      <w:r>
        <w:rPr>
          <w:rFonts w:ascii="仿宋" w:hAnsi="仿宋" w:eastAsia="仿宋" w:cs="仿宋"/>
          <w:sz w:val="34"/>
          <w:szCs w:val="34"/>
        </w:rPr>
        <w:t>因是我单位2022年</w:t>
      </w:r>
      <w:r>
        <w:rPr>
          <w:rFonts w:ascii="仿宋" w:hAnsi="仿宋" w:eastAsia="仿宋" w:cs="仿宋"/>
          <w:spacing w:val="-1"/>
          <w:sz w:val="34"/>
          <w:szCs w:val="34"/>
        </w:rPr>
        <w:t>职工住房公积金，由我单位自行承担，未纳入财</w:t>
      </w:r>
      <w:r>
        <w:rPr>
          <w:rFonts w:ascii="仿宋" w:hAnsi="仿宋" w:eastAsia="仿宋" w:cs="仿宋"/>
          <w:sz w:val="34"/>
          <w:szCs w:val="34"/>
        </w:rPr>
        <w:t>政预算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 xml:space="preserve">     </w:t>
      </w:r>
    </w:p>
    <w:p>
      <w:pPr>
        <w:spacing w:before="5" w:line="282" w:lineRule="auto"/>
        <w:ind w:left="1" w:right="65" w:firstLine="483"/>
        <w:rPr>
          <w:rFonts w:ascii="仿宋" w:hAnsi="仿宋" w:eastAsia="仿宋" w:cs="仿宋"/>
          <w:spacing w:val="-5"/>
          <w:position w:val="11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5" w:line="282" w:lineRule="auto"/>
        <w:ind w:left="1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9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三、关于洛浦县维吾尔医医院2022年支出预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4" w:line="276" w:lineRule="auto"/>
        <w:ind w:left="26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洛浦县维吾尔医医院2022年支出预算1297.64万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spacing w:val="-23"/>
          <w:sz w:val="34"/>
          <w:szCs w:val="34"/>
        </w:rPr>
        <w:t>其中：</w:t>
      </w:r>
    </w:p>
    <w:p>
      <w:pPr>
        <w:spacing w:before="5" w:line="276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支出1297.64万元，占100.00%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</w:t>
      </w:r>
      <w:r>
        <w:rPr>
          <w:rFonts w:ascii="仿宋" w:hAnsi="仿宋" w:eastAsia="仿宋" w:cs="仿宋"/>
          <w:spacing w:val="-1"/>
          <w:sz w:val="34"/>
          <w:szCs w:val="34"/>
        </w:rPr>
        <w:t>加111.98万元，增长9.44%，主要原因</w:t>
      </w:r>
      <w:r>
        <w:rPr>
          <w:rFonts w:ascii="仿宋" w:hAnsi="仿宋" w:eastAsia="仿宋" w:cs="仿宋"/>
          <w:sz w:val="34"/>
          <w:szCs w:val="34"/>
        </w:rPr>
        <w:t>是我单位2022年</w:t>
      </w:r>
      <w:r>
        <w:rPr>
          <w:rFonts w:ascii="仿宋" w:hAnsi="仿宋" w:eastAsia="仿宋" w:cs="仿宋"/>
          <w:spacing w:val="-10"/>
          <w:sz w:val="34"/>
          <w:szCs w:val="34"/>
        </w:rPr>
        <w:t>职</w:t>
      </w:r>
      <w:r>
        <w:rPr>
          <w:rFonts w:ascii="仿宋" w:hAnsi="仿宋" w:eastAsia="仿宋" w:cs="仿宋"/>
          <w:spacing w:val="-6"/>
          <w:sz w:val="34"/>
          <w:szCs w:val="34"/>
        </w:rPr>
        <w:t>工</w:t>
      </w:r>
      <w:r>
        <w:rPr>
          <w:rFonts w:ascii="仿宋" w:hAnsi="仿宋" w:eastAsia="仿宋" w:cs="仿宋"/>
          <w:spacing w:val="-5"/>
          <w:sz w:val="34"/>
          <w:szCs w:val="34"/>
        </w:rPr>
        <w:t>社保缴费基数提高。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ind w:left="0" w:right="0" w:firstLine="632" w:firstLineChars="200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比上年预算增加0万元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增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pacing w:val="-4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今年和去年我单位</w:t>
      </w:r>
      <w:r>
        <w:rPr>
          <w:rFonts w:ascii="仿宋" w:hAnsi="仿宋" w:eastAsia="仿宋" w:cs="仿宋"/>
          <w:spacing w:val="-4"/>
          <w:sz w:val="34"/>
          <w:szCs w:val="34"/>
        </w:rPr>
        <w:t>未安排项目预算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>
      <w:pPr>
        <w:sectPr>
          <w:pgSz w:w="11900" w:h="16840"/>
          <w:pgMar w:top="903" w:right="1785" w:bottom="0" w:left="1740" w:header="0" w:footer="0" w:gutter="0"/>
          <w:cols w:space="720" w:num="1"/>
        </w:sectPr>
      </w:pPr>
    </w:p>
    <w:p>
      <w:pPr>
        <w:spacing w:before="68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四、关于洛浦县维吾</w:t>
      </w:r>
      <w:r>
        <w:rPr>
          <w:rFonts w:ascii="黑体" w:hAnsi="黑体" w:eastAsia="黑体" w:cs="黑体"/>
          <w:spacing w:val="-1"/>
          <w:sz w:val="34"/>
          <w:szCs w:val="34"/>
        </w:rPr>
        <w:t>尔医医院2022年财政拨款收支预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12" w:lineRule="auto"/>
        <w:ind w:left="0" w:firstLine="672" w:firstLineChars="200"/>
        <w:textAlignment w:val="baseline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2022年财政拨款收支总预算1297.64万元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12" w:lineRule="auto"/>
        <w:ind w:lef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12" w:lineRule="auto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入预算包括：一般公共预算1297.64万元。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12" w:lineRule="auto"/>
        <w:ind w:left="0" w:right="0" w:firstLine="61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225.12万元，主要用于职工养</w:t>
      </w:r>
      <w:r>
        <w:rPr>
          <w:rFonts w:ascii="仿宋" w:hAnsi="仿宋" w:eastAsia="仿宋" w:cs="仿宋"/>
          <w:sz w:val="34"/>
          <w:szCs w:val="34"/>
        </w:rPr>
        <w:t>老保险和职业年金缴费支</w:t>
      </w:r>
      <w:r>
        <w:rPr>
          <w:rFonts w:ascii="仿宋" w:hAnsi="仿宋" w:eastAsia="仿宋" w:cs="仿宋"/>
          <w:spacing w:val="-16"/>
          <w:sz w:val="34"/>
          <w:szCs w:val="34"/>
        </w:rPr>
        <w:t>出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12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健康支出1072.52万元，主要用于职工工资，五</w:t>
      </w: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社</w:t>
      </w:r>
      <w:r>
        <w:rPr>
          <w:rFonts w:ascii="仿宋" w:hAnsi="仿宋" w:eastAsia="仿宋" w:cs="仿宋"/>
          <w:spacing w:val="-4"/>
          <w:sz w:val="34"/>
          <w:szCs w:val="34"/>
        </w:rPr>
        <w:t>保缴费及日常公用经费支出。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五、关于洛浦县维吾尔医医院2022年一般公共预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312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县维吾尔医医院2022年一般公共预算拨款合计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97.64万元，其中：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12" w:lineRule="auto"/>
        <w:ind w:left="0" w:right="0" w:firstLine="6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本支出1297.64万元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比上年预算增加111.98万元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增长9.44%。主要原因是：我单位2022年职工社保缴</w:t>
      </w:r>
      <w:r>
        <w:rPr>
          <w:rFonts w:ascii="仿宋" w:hAnsi="仿宋" w:eastAsia="仿宋" w:cs="仿宋"/>
          <w:spacing w:val="-11"/>
          <w:sz w:val="34"/>
          <w:szCs w:val="34"/>
        </w:rPr>
        <w:t>费基数提高。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12" w:lineRule="auto"/>
        <w:ind w:left="0" w:right="0" w:firstLine="62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4"/>
          <w:sz w:val="34"/>
          <w:szCs w:val="34"/>
        </w:rPr>
        <w:t>比上年预算增加0万元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4"/>
          <w:sz w:val="34"/>
          <w:szCs w:val="34"/>
        </w:rPr>
        <w:t>增长0%。</w:t>
      </w:r>
      <w:r>
        <w:rPr>
          <w:rFonts w:ascii="仿宋" w:hAnsi="仿宋" w:eastAsia="仿宋" w:cs="仿宋"/>
          <w:spacing w:val="-7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要原因是：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今年和去年我单位</w:t>
      </w:r>
      <w:r>
        <w:rPr>
          <w:rFonts w:ascii="仿宋" w:hAnsi="仿宋" w:eastAsia="仿宋" w:cs="仿宋"/>
          <w:spacing w:val="-5"/>
          <w:sz w:val="34"/>
          <w:szCs w:val="34"/>
        </w:rPr>
        <w:t>未安排项目预算。</w:t>
      </w:r>
    </w:p>
    <w:p>
      <w:pPr>
        <w:spacing w:before="302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ind w:left="0" w:right="0" w:firstLine="73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社会保障和就业支出(类)225.12万元，占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7.35%。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ind w:left="0" w:right="0" w:firstLine="76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</w:t>
      </w:r>
      <w:r>
        <w:rPr>
          <w:rFonts w:ascii="仿宋" w:hAnsi="仿宋" w:eastAsia="仿宋" w:cs="仿宋"/>
          <w:spacing w:val="12"/>
          <w:sz w:val="34"/>
          <w:szCs w:val="34"/>
        </w:rPr>
        <w:t>.</w:t>
      </w:r>
      <w:r>
        <w:rPr>
          <w:rFonts w:ascii="仿宋" w:hAnsi="仿宋" w:eastAsia="仿宋" w:cs="仿宋"/>
          <w:spacing w:val="10"/>
          <w:sz w:val="34"/>
          <w:szCs w:val="34"/>
        </w:rPr>
        <w:t>卫生健康支出(类)1072.52万元，占82.65%。</w:t>
      </w:r>
    </w:p>
    <w:p>
      <w:pPr>
        <w:spacing w:before="263" w:line="221" w:lineRule="auto"/>
        <w:ind w:left="502"/>
        <w:rPr>
          <w:rFonts w:ascii="黑体" w:hAnsi="黑体" w:eastAsia="黑体" w:cs="黑体"/>
          <w:spacing w:val="21"/>
          <w:sz w:val="34"/>
          <w:szCs w:val="34"/>
        </w:rPr>
      </w:pPr>
      <w:bookmarkStart w:id="0" w:name="_GoBack"/>
      <w:bookmarkEnd w:id="0"/>
    </w:p>
    <w:p>
      <w:pPr>
        <w:spacing w:before="263" w:line="221" w:lineRule="auto"/>
        <w:rPr>
          <w:rFonts w:ascii="黑体" w:hAnsi="黑体" w:eastAsia="黑体" w:cs="黑体"/>
          <w:spacing w:val="21"/>
          <w:sz w:val="34"/>
          <w:szCs w:val="34"/>
        </w:rPr>
      </w:pPr>
    </w:p>
    <w:p>
      <w:pPr>
        <w:spacing w:before="26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/>
    <w:p>
      <w:pPr>
        <w:keepNext w:val="0"/>
        <w:keepLines w:val="0"/>
        <w:pageBreakBefore w:val="0"/>
        <w:widowControl/>
        <w:tabs>
          <w:tab w:val="left" w:pos="181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312" w:lineRule="auto"/>
        <w:ind w:left="0" w:right="0" w:firstLine="7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</w:t>
      </w:r>
      <w:r>
        <w:rPr>
          <w:rFonts w:ascii="仿宋" w:hAnsi="仿宋" w:eastAsia="仿宋" w:cs="仿宋"/>
          <w:sz w:val="34"/>
          <w:szCs w:val="34"/>
        </w:rPr>
        <w:t>150.08万元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4"/>
          <w:sz w:val="34"/>
          <w:szCs w:val="34"/>
        </w:rPr>
        <w:t>4.</w:t>
      </w:r>
      <w:r>
        <w:rPr>
          <w:rFonts w:ascii="仿宋" w:hAnsi="仿宋" w:eastAsia="仿宋" w:cs="仿宋"/>
          <w:spacing w:val="-11"/>
          <w:sz w:val="34"/>
          <w:szCs w:val="34"/>
        </w:rPr>
        <w:t>9</w:t>
      </w:r>
      <w:r>
        <w:rPr>
          <w:rFonts w:ascii="仿宋" w:hAnsi="仿宋" w:eastAsia="仿宋" w:cs="仿宋"/>
          <w:spacing w:val="-7"/>
          <w:sz w:val="34"/>
          <w:szCs w:val="34"/>
        </w:rPr>
        <w:t>5万元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下降3.19%，主要原因是：预算数调整。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312" w:lineRule="auto"/>
        <w:ind w:left="0" w:right="0" w:firstLine="7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hint="eastAsia" w:ascii="仿宋" w:hAnsi="仿宋" w:eastAsia="仿宋" w:cs="仿宋"/>
          <w:spacing w:val="34"/>
          <w:sz w:val="34"/>
          <w:szCs w:val="34"/>
          <w:lang w:eastAsia="zh-CN"/>
        </w:rPr>
        <w:t>（</w:t>
      </w:r>
      <w:r>
        <w:rPr>
          <w:rFonts w:hint="eastAsia" w:ascii="仿宋" w:hAnsi="仿宋" w:eastAsia="仿宋" w:cs="仿宋"/>
          <w:spacing w:val="34"/>
          <w:sz w:val="34"/>
          <w:szCs w:val="34"/>
          <w:lang w:val="en-US" w:eastAsia="zh-CN"/>
        </w:rPr>
        <w:t>款</w:t>
      </w:r>
      <w:r>
        <w:rPr>
          <w:rFonts w:hint="eastAsia" w:ascii="仿宋" w:hAnsi="仿宋" w:eastAsia="仿宋" w:cs="仿宋"/>
          <w:spacing w:val="34"/>
          <w:sz w:val="34"/>
          <w:szCs w:val="34"/>
          <w:lang w:eastAsia="zh-CN"/>
        </w:rPr>
        <w:t>）</w:t>
      </w:r>
      <w:r>
        <w:rPr>
          <w:rFonts w:ascii="仿宋" w:hAnsi="仿宋" w:eastAsia="仿宋" w:cs="仿宋"/>
          <w:spacing w:val="23"/>
          <w:sz w:val="34"/>
          <w:szCs w:val="34"/>
        </w:rPr>
        <w:t>机关事业单位职业年金缴费支出(项):2022年预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数为75.04万元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比上年预算数增加13.03万元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长21.0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%，主要原因是：职工职业年金纳入财政预算。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ind w:left="0" w:right="0" w:firstLine="83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9"/>
          <w:sz w:val="34"/>
          <w:szCs w:val="34"/>
        </w:rPr>
        <w:t>3</w:t>
      </w:r>
      <w:r>
        <w:rPr>
          <w:rFonts w:ascii="仿宋" w:hAnsi="仿宋" w:eastAsia="仿宋" w:cs="仿宋"/>
          <w:spacing w:val="36"/>
          <w:sz w:val="34"/>
          <w:szCs w:val="34"/>
        </w:rPr>
        <w:t>.卫生健康支出(类)公立医院(款)中医(民族</w:t>
      </w:r>
      <w:r>
        <w:rPr>
          <w:rFonts w:ascii="仿宋" w:hAnsi="仿宋" w:eastAsia="仿宋" w:cs="仿宋"/>
          <w:spacing w:val="10"/>
          <w:sz w:val="34"/>
          <w:szCs w:val="34"/>
        </w:rPr>
        <w:t>)医院(项):2022年预算数为1072.52万元</w:t>
      </w:r>
      <w:r>
        <w:rPr>
          <w:rFonts w:hint="eastAsia" w:ascii="仿宋" w:hAnsi="仿宋" w:eastAsia="仿宋" w:cs="仿宋"/>
          <w:spacing w:val="1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0"/>
          <w:sz w:val="34"/>
          <w:szCs w:val="34"/>
        </w:rPr>
        <w:t>比上年</w:t>
      </w:r>
      <w:r>
        <w:rPr>
          <w:rFonts w:ascii="仿宋" w:hAnsi="仿宋" w:eastAsia="仿宋" w:cs="仿宋"/>
          <w:spacing w:val="7"/>
          <w:sz w:val="34"/>
          <w:szCs w:val="34"/>
        </w:rPr>
        <w:t>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数增加103.90万元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增长10.73%，主要原因是：职工</w:t>
      </w:r>
      <w:r>
        <w:rPr>
          <w:rFonts w:ascii="仿宋" w:hAnsi="仿宋" w:eastAsia="仿宋" w:cs="仿宋"/>
          <w:spacing w:val="-4"/>
          <w:sz w:val="34"/>
          <w:szCs w:val="34"/>
        </w:rPr>
        <w:t>工资标准提高。</w:t>
      </w:r>
    </w:p>
    <w:p>
      <w:pPr>
        <w:spacing w:before="154" w:line="277" w:lineRule="auto"/>
        <w:ind w:left="4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六、关于洛浦县维吾尔医医院2022年一般公共预算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312" w:lineRule="auto"/>
        <w:ind w:left="0" w:right="0" w:firstLine="744" w:firstLineChars="200"/>
        <w:textAlignment w:val="baseline"/>
        <w:rPr>
          <w:rFonts w:ascii="仿宋" w:hAnsi="仿宋" w:eastAsia="仿宋" w:cs="仿宋"/>
          <w:spacing w:val="16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洛浦县维吾尔医医院2022年一般公共预算基本支出 1297.64万元，其中：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312" w:lineRule="auto"/>
        <w:ind w:left="0" w:right="0" w:firstLine="744" w:firstLineChars="200"/>
        <w:textAlignment w:val="baseline"/>
        <w:rPr>
          <w:rFonts w:ascii="仿宋" w:hAnsi="仿宋" w:eastAsia="仿宋" w:cs="仿宋"/>
          <w:spacing w:val="16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人员经费1278.72万元</w:t>
      </w:r>
      <w:r>
        <w:rPr>
          <w:rFonts w:hint="eastAsia" w:ascii="仿宋" w:hAnsi="仿宋" w:eastAsia="仿宋" w:cs="仿宋"/>
          <w:spacing w:val="1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6"/>
          <w:sz w:val="34"/>
          <w:szCs w:val="34"/>
        </w:rPr>
        <w:t>主要包括：基本工资、津贴补贴、奖金、机关事业单位基本养老保险缴费、职业年金缴费、城镇职工基本医疗保险缴费、其他社会保障缴费、住房公积金、其他工资福利支出、退休费、医疗费补助。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312" w:lineRule="auto"/>
        <w:ind w:left="0" w:right="0" w:firstLine="7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公用经费18.92万元</w:t>
      </w:r>
      <w:r>
        <w:rPr>
          <w:rFonts w:hint="eastAsia" w:ascii="仿宋" w:hAnsi="仿宋" w:eastAsia="仿宋" w:cs="仿宋"/>
          <w:spacing w:val="1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6"/>
          <w:sz w:val="34"/>
          <w:szCs w:val="34"/>
        </w:rPr>
        <w:t>主要包括：工会经费。</w:t>
      </w:r>
    </w:p>
    <w:p>
      <w:pPr>
        <w:spacing w:before="297" w:line="277" w:lineRule="auto"/>
        <w:ind w:left="45" w:right="95" w:firstLine="436"/>
        <w:rPr>
          <w:rFonts w:ascii="黑体" w:hAnsi="黑体" w:eastAsia="黑体" w:cs="黑体"/>
          <w:spacing w:val="-1"/>
          <w:sz w:val="34"/>
          <w:szCs w:val="34"/>
        </w:rPr>
      </w:pPr>
    </w:p>
    <w:p>
      <w:pPr>
        <w:spacing w:before="297" w:line="277" w:lineRule="auto"/>
        <w:ind w:left="45" w:right="95" w:firstLine="436"/>
        <w:rPr>
          <w:rFonts w:ascii="黑体" w:hAnsi="黑体" w:eastAsia="黑体" w:cs="黑体"/>
          <w:spacing w:val="-1"/>
          <w:sz w:val="34"/>
          <w:szCs w:val="34"/>
        </w:rPr>
      </w:pPr>
    </w:p>
    <w:p>
      <w:pPr>
        <w:spacing w:before="297" w:line="277" w:lineRule="auto"/>
        <w:ind w:left="45" w:right="95" w:firstLine="436"/>
        <w:rPr>
          <w:rFonts w:ascii="黑体" w:hAnsi="黑体" w:eastAsia="黑体" w:cs="黑体"/>
          <w:spacing w:val="-1"/>
          <w:sz w:val="34"/>
          <w:szCs w:val="34"/>
        </w:rPr>
      </w:pPr>
    </w:p>
    <w:p>
      <w:pPr>
        <w:spacing w:before="297" w:line="277" w:lineRule="auto"/>
        <w:ind w:left="45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七、关于洛浦县维吾尔医医</w:t>
      </w:r>
      <w:r>
        <w:rPr>
          <w:rFonts w:ascii="黑体" w:hAnsi="黑体" w:eastAsia="黑体" w:cs="黑体"/>
          <w:sz w:val="34"/>
          <w:szCs w:val="34"/>
        </w:rPr>
        <w:t xml:space="preserve">院2022年一般公共预算项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4" w:line="289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浦县维吾尔医医院2022年没有公共预算项目安排的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>
      <w:pPr>
        <w:spacing w:before="152" w:line="289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八、关于洛浦县维吾尔医医院2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/>
    <w:p>
      <w:pPr>
        <w:spacing w:before="68" w:line="277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浦县维吾尔医医院2022年一般公共预算“三公”经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比上年增加0万元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>
      <w:pPr>
        <w:spacing w:before="4" w:line="280" w:lineRule="auto"/>
        <w:ind w:left="4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未安排一般公共预算的三公经费支</w:t>
      </w:r>
      <w:r>
        <w:rPr>
          <w:rFonts w:ascii="仿宋" w:hAnsi="仿宋" w:eastAsia="仿宋" w:cs="仿宋"/>
          <w:sz w:val="34"/>
          <w:szCs w:val="34"/>
        </w:rPr>
        <w:t>出。公务用车购置费</w:t>
      </w:r>
      <w:r>
        <w:rPr>
          <w:rFonts w:ascii="仿宋" w:hAnsi="仿宋" w:eastAsia="仿宋" w:cs="仿宋"/>
          <w:spacing w:val="-1"/>
          <w:sz w:val="34"/>
          <w:szCs w:val="34"/>
        </w:rPr>
        <w:t>增加0万元，增长0%，主要原因</w:t>
      </w:r>
      <w:r>
        <w:rPr>
          <w:rFonts w:ascii="仿宋" w:hAnsi="仿宋" w:eastAsia="仿宋" w:cs="仿宋"/>
          <w:sz w:val="34"/>
          <w:szCs w:val="34"/>
        </w:rPr>
        <w:t>是未安排一般公共预算的</w:t>
      </w:r>
      <w:r>
        <w:rPr>
          <w:rFonts w:ascii="仿宋" w:hAnsi="仿宋" w:eastAsia="仿宋" w:cs="仿宋"/>
          <w:spacing w:val="-1"/>
          <w:sz w:val="34"/>
          <w:szCs w:val="34"/>
        </w:rPr>
        <w:t>公务用车购置费支出。公务用车运</w:t>
      </w:r>
      <w:r>
        <w:rPr>
          <w:rFonts w:ascii="仿宋" w:hAnsi="仿宋" w:eastAsia="仿宋" w:cs="仿宋"/>
          <w:sz w:val="34"/>
          <w:szCs w:val="34"/>
        </w:rPr>
        <w:t>行费增加0万元，增长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0%，主要原因是未安排一般公共</w:t>
      </w:r>
      <w:r>
        <w:rPr>
          <w:rFonts w:ascii="仿宋" w:hAnsi="仿宋" w:eastAsia="仿宋" w:cs="仿宋"/>
          <w:sz w:val="34"/>
          <w:szCs w:val="34"/>
        </w:rPr>
        <w:t>预算的公务用车运行费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公务接待费增加0万元，增长0%，</w:t>
      </w:r>
      <w:r>
        <w:rPr>
          <w:rFonts w:ascii="仿宋" w:hAnsi="仿宋" w:eastAsia="仿宋" w:cs="仿宋"/>
          <w:spacing w:val="-1"/>
          <w:sz w:val="34"/>
          <w:szCs w:val="34"/>
        </w:rPr>
        <w:t>主要原因是未安排一</w:t>
      </w:r>
      <w:r>
        <w:rPr>
          <w:rFonts w:ascii="仿宋" w:hAnsi="仿宋" w:eastAsia="仿宋" w:cs="仿宋"/>
          <w:spacing w:val="-4"/>
          <w:sz w:val="34"/>
          <w:szCs w:val="34"/>
        </w:rPr>
        <w:t>般公共预算的公务接待费支出。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九、关于洛浦县维吾尔医医院2022年政府性基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浦县维吾尔医医院2022年没有使用政府性基金预算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2022年，洛浦县维吾尔医医院本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4" w:line="285" w:lineRule="auto"/>
        <w:ind w:left="20" w:right="11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8</w:t>
      </w:r>
      <w:r>
        <w:rPr>
          <w:rFonts w:ascii="仿宋" w:hAnsi="仿宋" w:eastAsia="仿宋" w:cs="仿宋"/>
          <w:spacing w:val="-7"/>
          <w:sz w:val="34"/>
          <w:szCs w:val="34"/>
        </w:rPr>
        <w:t>.92万元，  比上年预算减少16.35万元，下降46.36%。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原因是本年度减少工会经费支出。</w:t>
      </w:r>
    </w:p>
    <w:p>
      <w:pPr>
        <w:spacing w:before="154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9" w:line="286" w:lineRule="auto"/>
        <w:ind w:left="0" w:right="0" w:firstLine="676" w:firstLineChars="200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2022年，洛浦县维吾尔医医院政</w:t>
      </w:r>
      <w:r>
        <w:rPr>
          <w:rFonts w:ascii="仿宋" w:hAnsi="仿宋" w:eastAsia="仿宋" w:cs="仿宋"/>
          <w:sz w:val="34"/>
          <w:szCs w:val="34"/>
        </w:rPr>
        <w:t>府采购预算0万元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8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8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截至2021年底，洛浦县维吾尔医医院及下属各预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ind w:left="0" w:right="0" w:firstLine="6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1.房屋147</w:t>
      </w:r>
      <w:r>
        <w:rPr>
          <w:rFonts w:ascii="仿宋" w:hAnsi="仿宋" w:eastAsia="仿宋" w:cs="仿宋"/>
          <w:spacing w:val="-2"/>
          <w:sz w:val="34"/>
          <w:szCs w:val="34"/>
        </w:rPr>
        <w:t>48平方米，价值 5297.70万元。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ind w:left="0" w:right="0" w:firstLine="6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126.26万元。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4.其他资产价值2073.12万元。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286" w:lineRule="auto"/>
        <w:ind w:left="0" w:right="0" w:firstLine="76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位价值50万元以上大型设备2台(套)，单位价值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00万元以上大型设备4台(套)。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ind w:left="0" w:right="0" w:firstLine="676" w:firstLineChars="200"/>
        <w:textAlignment w:val="baseline"/>
        <w:rPr>
          <w:rFonts w:ascii="仿宋" w:hAnsi="仿宋" w:eastAsia="仿宋" w:cs="仿宋"/>
          <w:spacing w:val="2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>费 0万元，安排购置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ind w:left="0" w:right="0" w:firstLine="788" w:firstLineChars="200"/>
        <w:textAlignment w:val="baseline"/>
        <w:rPr>
          <w:rFonts w:ascii="仿宋" w:hAnsi="仿宋" w:eastAsia="仿宋" w:cs="仿宋"/>
          <w:spacing w:val="27"/>
          <w:sz w:val="34"/>
          <w:szCs w:val="34"/>
        </w:rPr>
      </w:pP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</w:t>
      </w:r>
      <w:r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  <w:t>：</w:t>
      </w:r>
    </w:p>
    <w:p>
      <w:pPr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rPr>
          <w:rFonts w:ascii="仿宋" w:hAnsi="仿宋" w:eastAsia="仿宋" w:cs="仿宋"/>
          <w:spacing w:val="17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ind w:firstLine="648" w:firstLineChars="200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ind w:firstLine="652" w:firstLineChars="2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>的补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>及运行费指单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>修费、过路过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>务接待费指单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ind w:firstLine="664" w:firstLineChars="200"/>
        <w:jc w:val="right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洛浦县维</w:t>
      </w:r>
      <w:r>
        <w:rPr>
          <w:rFonts w:ascii="仿宋" w:hAnsi="仿宋" w:eastAsia="仿宋" w:cs="仿宋"/>
          <w:spacing w:val="-2"/>
          <w:sz w:val="34"/>
          <w:szCs w:val="34"/>
        </w:rPr>
        <w:t>吾尔医医院</w:t>
      </w:r>
    </w:p>
    <w:p>
      <w:pPr>
        <w:ind w:firstLine="672" w:firstLineChars="200"/>
        <w:jc w:val="right"/>
        <w:rPr>
          <w:rFonts w:ascii="仿宋" w:hAnsi="仿宋" w:eastAsia="仿宋" w:cs="仿宋"/>
          <w:spacing w:val="-7"/>
          <w:sz w:val="34"/>
          <w:szCs w:val="34"/>
        </w:rPr>
        <w:sectPr>
          <w:pgSz w:w="11900" w:h="16840"/>
          <w:pgMar w:top="868" w:right="1785" w:bottom="0" w:left="1730" w:header="0" w:footer="0" w:gutter="0"/>
          <w:cols w:space="720" w:num="1"/>
        </w:sect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rPr>
          <w:rFonts w:ascii="仿宋" w:hAnsi="仿宋" w:eastAsia="仿宋" w:cs="仿宋"/>
          <w:spacing w:val="27"/>
          <w:sz w:val="34"/>
          <w:szCs w:val="34"/>
        </w:r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78197C15"/>
    <w:rsid w:val="788542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5528</Words>
  <Characters>6636</Characters>
  <TotalTime>33</TotalTime>
  <ScaleCrop>false</ScaleCrop>
  <LinksUpToDate>false</LinksUpToDate>
  <CharactersWithSpaces>7001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张梦梦</dc:creator>
  <cp:lastModifiedBy>z</cp:lastModifiedBy>
  <dcterms:modified xsi:type="dcterms:W3CDTF">2022-08-03T10:40:28Z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2022-07-31T12:08:55Z</vt:filetime>
  </property>
  <property fmtid="{D5CDD505-2E9C-101B-9397-08002B2CF9AE}" pid="4" name="KSOProductBuildVer">
    <vt:lpwstr>2052-11.1.0.11744</vt:lpwstr>
  </property>
  <property fmtid="{D5CDD505-2E9C-101B-9397-08002B2CF9AE}" pid="5" name="ICV">
    <vt:lpwstr>7B079F537325491F8F0FFFF230030B5F</vt:lpwstr>
  </property>
</Properties>
</file>