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高级技工学校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洛浦县高级技工学</w:t>
      </w:r>
      <w:r>
        <w:rPr>
          <w:rFonts w:ascii="黑体" w:hAnsi="黑体" w:eastAsia="黑体" w:cs="黑体"/>
          <w:position w:val="11"/>
          <w:sz w:val="34"/>
          <w:szCs w:val="34"/>
        </w:rPr>
        <w:t>校单位概况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于洛浦县高级技工学校2022年收支预算情况的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总体说明</w:t>
      </w:r>
    </w:p>
    <w:p>
      <w:pPr>
        <w:spacing w:before="3" w:line="276" w:lineRule="auto"/>
        <w:ind w:left="21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二、关于洛浦县高级</w:t>
      </w:r>
      <w:r>
        <w:rPr>
          <w:rFonts w:ascii="仿宋" w:hAnsi="仿宋" w:eastAsia="仿宋" w:cs="仿宋"/>
          <w:spacing w:val="-1"/>
          <w:sz w:val="34"/>
          <w:szCs w:val="34"/>
        </w:rPr>
        <w:t>技工学校2022年收入预算情况说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4" w:line="276" w:lineRule="auto"/>
        <w:ind w:left="21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高级技工学校2022年支出预算情况说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高级技工学校2022年财政拨款收支预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4" w:line="276" w:lineRule="auto"/>
        <w:ind w:left="6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于洛浦县高级技工学校2022年一般公共预算当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年</w:t>
      </w:r>
      <w:r>
        <w:rPr>
          <w:rFonts w:ascii="仿宋" w:hAnsi="仿宋" w:eastAsia="仿宋" w:cs="仿宋"/>
          <w:spacing w:val="-5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1" w:line="289" w:lineRule="auto"/>
        <w:ind w:left="1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、关于洛浦县高级技工学校2022年一般公共预算基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95" w:right="95" w:firstLine="4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浦县高级技工学校2022年一般公共预算项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目</w:t>
      </w:r>
      <w:r>
        <w:rPr>
          <w:rFonts w:ascii="仿宋" w:hAnsi="仿宋" w:eastAsia="仿宋" w:cs="仿宋"/>
          <w:spacing w:val="-10"/>
          <w:sz w:val="34"/>
          <w:szCs w:val="34"/>
        </w:rPr>
        <w:t>支出情况说明</w:t>
      </w:r>
    </w:p>
    <w:p>
      <w:pPr>
        <w:spacing w:before="3" w:line="276" w:lineRule="auto"/>
        <w:ind w:right="43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八、关于洛浦县高级技工学校2022年一般公共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九、关于洛浦县高级技</w:t>
      </w:r>
      <w:r>
        <w:rPr>
          <w:rFonts w:ascii="仿宋" w:hAnsi="仿宋" w:eastAsia="仿宋" w:cs="仿宋"/>
          <w:spacing w:val="-1"/>
          <w:sz w:val="34"/>
          <w:szCs w:val="34"/>
        </w:rPr>
        <w:t>工学校2022年政府性基金预算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78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洛浦县高级技工学校单位</w:t>
      </w:r>
      <w:r>
        <w:rPr>
          <w:rFonts w:ascii="黑体" w:hAnsi="黑体" w:eastAsia="黑体" w:cs="黑体"/>
          <w:sz w:val="42"/>
          <w:szCs w:val="42"/>
        </w:rPr>
        <w:t>概况</w:t>
      </w:r>
    </w:p>
    <w:p>
      <w:pPr>
        <w:spacing w:before="276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tabs>
          <w:tab w:val="left" w:pos="171"/>
        </w:tabs>
        <w:spacing w:before="87" w:line="279" w:lineRule="auto"/>
        <w:ind w:right="90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t>(1)围绕实施人才强县战略、就业优先战略和创</w:t>
      </w:r>
      <w:r>
        <w:rPr>
          <w:rFonts w:ascii="仿宋" w:hAnsi="仿宋" w:eastAsia="仿宋" w:cs="仿宋"/>
          <w:spacing w:val="10"/>
          <w:sz w:val="34"/>
          <w:szCs w:val="34"/>
        </w:rPr>
        <w:t>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发展战略、以农牧民素质提升、强化技能水平、促</w:t>
      </w:r>
      <w:r>
        <w:rPr>
          <w:rFonts w:ascii="仿宋" w:hAnsi="仿宋" w:eastAsia="仿宋" w:cs="仿宋"/>
          <w:sz w:val="34"/>
          <w:szCs w:val="34"/>
        </w:rPr>
        <w:t xml:space="preserve">进就 </w:t>
      </w:r>
      <w:r>
        <w:rPr>
          <w:rFonts w:ascii="仿宋" w:hAnsi="仿宋" w:eastAsia="仿宋" w:cs="仿宋"/>
          <w:spacing w:val="-1"/>
          <w:sz w:val="34"/>
          <w:szCs w:val="34"/>
        </w:rPr>
        <w:t>业创业、服务社会发展、促进社会稳定为向导、以</w:t>
      </w:r>
      <w:r>
        <w:rPr>
          <w:rFonts w:ascii="仿宋" w:hAnsi="仿宋" w:eastAsia="仿宋" w:cs="仿宋"/>
          <w:sz w:val="34"/>
          <w:szCs w:val="34"/>
        </w:rPr>
        <w:t xml:space="preserve">立德 </w:t>
      </w:r>
      <w:r>
        <w:rPr>
          <w:rFonts w:ascii="仿宋" w:hAnsi="仿宋" w:eastAsia="仿宋" w:cs="仿宋"/>
          <w:spacing w:val="-1"/>
          <w:sz w:val="34"/>
          <w:szCs w:val="34"/>
        </w:rPr>
        <w:t>树人和培养职业精神为根本、以提高职业技能为核</w:t>
      </w:r>
      <w:r>
        <w:rPr>
          <w:rFonts w:ascii="仿宋" w:hAnsi="仿宋" w:eastAsia="仿宋" w:cs="仿宋"/>
          <w:sz w:val="34"/>
          <w:szCs w:val="34"/>
        </w:rPr>
        <w:t xml:space="preserve">心  </w:t>
      </w:r>
      <w:r>
        <w:rPr>
          <w:rFonts w:ascii="仿宋" w:hAnsi="仿宋" w:eastAsia="仿宋" w:cs="仿宋"/>
          <w:spacing w:val="-2"/>
          <w:sz w:val="34"/>
          <w:szCs w:val="34"/>
        </w:rPr>
        <w:t>，以适应市场需求为目标，坚持学制教育与</w:t>
      </w:r>
      <w:r>
        <w:rPr>
          <w:rFonts w:ascii="仿宋" w:hAnsi="仿宋" w:eastAsia="仿宋" w:cs="仿宋"/>
          <w:spacing w:val="-1"/>
          <w:sz w:val="34"/>
          <w:szCs w:val="34"/>
        </w:rPr>
        <w:t>短期职业培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训并举，开展各类涉及农牧民的技能培训和农广校</w:t>
      </w:r>
      <w:r>
        <w:rPr>
          <w:rFonts w:ascii="仿宋" w:hAnsi="仿宋" w:eastAsia="仿宋" w:cs="仿宋"/>
          <w:sz w:val="34"/>
          <w:szCs w:val="34"/>
        </w:rPr>
        <w:t xml:space="preserve">，农 </w:t>
      </w:r>
      <w:r>
        <w:rPr>
          <w:rFonts w:ascii="仿宋" w:hAnsi="仿宋" w:eastAsia="仿宋" w:cs="仿宋"/>
          <w:spacing w:val="-13"/>
          <w:sz w:val="34"/>
          <w:szCs w:val="34"/>
        </w:rPr>
        <w:t>机</w:t>
      </w:r>
      <w:r>
        <w:rPr>
          <w:rFonts w:ascii="仿宋" w:hAnsi="仿宋" w:eastAsia="仿宋" w:cs="仿宋"/>
          <w:spacing w:val="-9"/>
          <w:sz w:val="34"/>
          <w:szCs w:val="34"/>
        </w:rPr>
        <w:t>校相关培训。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5"/>
          <w:sz w:val="34"/>
          <w:szCs w:val="34"/>
        </w:rPr>
        <w:t>(2)坚持学制教育与短期职业培训并举，坚定完成好</w:t>
      </w:r>
      <w:r>
        <w:rPr>
          <w:rFonts w:ascii="仿宋" w:hAnsi="仿宋" w:eastAsia="仿宋" w:cs="仿宋"/>
          <w:spacing w:val="1"/>
          <w:sz w:val="34"/>
          <w:szCs w:val="34"/>
        </w:rPr>
        <w:t>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委，行署、县委、县人民政府安排部署的各项农牧</w:t>
      </w:r>
      <w:r>
        <w:rPr>
          <w:rFonts w:ascii="仿宋" w:hAnsi="仿宋" w:eastAsia="仿宋" w:cs="仿宋"/>
          <w:sz w:val="34"/>
          <w:szCs w:val="34"/>
        </w:rPr>
        <w:t xml:space="preserve">民培 </w:t>
      </w:r>
      <w:r>
        <w:rPr>
          <w:rFonts w:ascii="仿宋" w:hAnsi="仿宋" w:eastAsia="仿宋" w:cs="仿宋"/>
          <w:spacing w:val="-19"/>
          <w:sz w:val="34"/>
          <w:szCs w:val="34"/>
        </w:rPr>
        <w:t>训</w:t>
      </w:r>
      <w:r>
        <w:rPr>
          <w:rFonts w:ascii="仿宋" w:hAnsi="仿宋" w:eastAsia="仿宋" w:cs="仿宋"/>
          <w:spacing w:val="-16"/>
          <w:sz w:val="34"/>
          <w:szCs w:val="34"/>
        </w:rPr>
        <w:t>任务。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5"/>
          <w:sz w:val="34"/>
          <w:szCs w:val="34"/>
        </w:rPr>
        <w:t>(3)加强师资队伍建设，“强化双师型”教师培养，</w:t>
      </w:r>
      <w:r>
        <w:rPr>
          <w:rFonts w:ascii="仿宋" w:hAnsi="仿宋" w:eastAsia="仿宋" w:cs="仿宋"/>
          <w:spacing w:val="2"/>
          <w:sz w:val="34"/>
          <w:szCs w:val="34"/>
        </w:rPr>
        <w:t>提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高专</w:t>
      </w:r>
      <w:r>
        <w:rPr>
          <w:rFonts w:ascii="仿宋" w:hAnsi="仿宋" w:eastAsia="仿宋" w:cs="仿宋"/>
          <w:spacing w:val="-7"/>
          <w:sz w:val="34"/>
          <w:szCs w:val="34"/>
        </w:rPr>
        <w:t>兼</w:t>
      </w:r>
      <w:r>
        <w:rPr>
          <w:rFonts w:ascii="仿宋" w:hAnsi="仿宋" w:eastAsia="仿宋" w:cs="仿宋"/>
          <w:spacing w:val="-4"/>
          <w:sz w:val="34"/>
          <w:szCs w:val="34"/>
        </w:rPr>
        <w:t>职教师的教育教学水平。</w:t>
      </w:r>
      <w:r>
        <w:rPr>
          <w:rFonts w:ascii="仿宋" w:hAnsi="仿宋" w:eastAsia="仿宋" w:cs="仿宋"/>
          <w:sz w:val="34"/>
          <w:szCs w:val="34"/>
        </w:rPr>
        <w:t xml:space="preserve">             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5"/>
          <w:sz w:val="34"/>
          <w:szCs w:val="34"/>
        </w:rPr>
        <w:t>(4)立足县产业规划和市场用工需求，科学设置培训</w:t>
      </w:r>
      <w:r>
        <w:rPr>
          <w:rFonts w:ascii="仿宋" w:hAnsi="仿宋" w:eastAsia="仿宋" w:cs="仿宋"/>
          <w:spacing w:val="1"/>
          <w:sz w:val="34"/>
          <w:szCs w:val="34"/>
        </w:rPr>
        <w:t>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9"/>
          <w:sz w:val="34"/>
          <w:szCs w:val="34"/>
        </w:rPr>
        <w:t>业</w:t>
      </w:r>
      <w:r>
        <w:rPr>
          <w:rFonts w:ascii="仿宋" w:hAnsi="仿宋" w:eastAsia="仿宋" w:cs="仿宋"/>
          <w:spacing w:val="13"/>
          <w:sz w:val="34"/>
          <w:szCs w:val="34"/>
        </w:rPr>
        <w:t>(工种)扎实开展农牧民技能培训，不断提升劳动者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职业素</w:t>
      </w:r>
      <w:r>
        <w:rPr>
          <w:rFonts w:ascii="仿宋" w:hAnsi="仿宋" w:eastAsia="仿宋" w:cs="仿宋"/>
          <w:spacing w:val="-3"/>
          <w:sz w:val="34"/>
          <w:szCs w:val="34"/>
        </w:rPr>
        <w:t>质和技能水平拓宽就业创业渠道。</w:t>
      </w:r>
    </w:p>
    <w:p>
      <w:pPr>
        <w:spacing w:before="155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2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高级技工学校单位无下属预算单位，下设8个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处室，分别是：办公室，人事监察科，招生就业科，学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生</w:t>
      </w:r>
      <w:r>
        <w:rPr>
          <w:rFonts w:ascii="仿宋" w:hAnsi="仿宋" w:eastAsia="仿宋" w:cs="仿宋"/>
          <w:spacing w:val="-3"/>
          <w:sz w:val="34"/>
          <w:szCs w:val="34"/>
        </w:rPr>
        <w:t>科，教务科，保卫科，医务室，后勤保障科。</w:t>
      </w:r>
    </w:p>
    <w:p>
      <w:pPr>
        <w:spacing w:before="2" w:line="284" w:lineRule="auto"/>
        <w:ind w:left="3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浦县高级技工学校单位编制数76人，实有人数40人</w:t>
      </w:r>
      <w:r>
        <w:rPr>
          <w:rFonts w:ascii="仿宋" w:hAnsi="仿宋" w:eastAsia="仿宋" w:cs="仿宋"/>
          <w:spacing w:val="-4"/>
          <w:sz w:val="34"/>
          <w:szCs w:val="34"/>
        </w:rPr>
        <w:t>，其中：在职</w:t>
      </w:r>
      <w:r>
        <w:rPr>
          <w:rFonts w:ascii="仿宋" w:hAnsi="仿宋" w:eastAsia="仿宋" w:cs="仿宋"/>
          <w:spacing w:val="-3"/>
          <w:sz w:val="34"/>
          <w:szCs w:val="34"/>
        </w:rPr>
        <w:t>3</w:t>
      </w:r>
      <w:r>
        <w:rPr>
          <w:rFonts w:ascii="仿宋" w:hAnsi="仿宋" w:eastAsia="仿宋" w:cs="仿宋"/>
          <w:spacing w:val="-2"/>
          <w:sz w:val="34"/>
          <w:szCs w:val="34"/>
        </w:rPr>
        <w:t>8人，增加20人；退休2人，增加0人；离</w:t>
      </w:r>
      <w:r>
        <w:rPr>
          <w:rFonts w:ascii="仿宋" w:hAnsi="仿宋" w:eastAsia="仿宋" w:cs="仿宋"/>
          <w:spacing w:val="-7"/>
          <w:sz w:val="34"/>
          <w:szCs w:val="34"/>
        </w:rPr>
        <w:t>休0人，增加0人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编制单位：洛浦县高级技工学校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2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.58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2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.58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576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2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.58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.58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编制单位：洛浦县高级技工学校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9.53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9.53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9.53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9.53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3.02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3.02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576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576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576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576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576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576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.58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.58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编制单位：洛浦县高级技工学校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9.53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9.53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9.53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9.53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3.02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3.02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576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341.43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234.6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576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341.43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234.6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576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341.43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234.6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.58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360.96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234.6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编制单位：洛浦县高级技工学校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1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.58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1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.58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9.53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1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9.53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576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576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1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.58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.58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.58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编制单位：洛浦县高级技工学校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9.53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9.53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9.53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9.53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3.02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3.02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576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341.43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234.6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576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341.43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234.6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576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341.43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234.6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.58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360.96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234.6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编制单位：洛浦县高级技工学校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353.93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353.93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4.13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4.13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215.4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215.4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3.02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29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29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77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77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2.27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360.96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357.74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.22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编制单位：洛浦县高级技工学校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451"/>
        <w:gridCol w:w="451"/>
        <w:gridCol w:w="451"/>
        <w:gridCol w:w="1625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58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8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2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科</w:t>
            </w:r>
          </w:p>
          <w:p>
            <w:pPr>
              <w:spacing w:line="221" w:lineRule="auto"/>
              <w:ind w:left="1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目</w:t>
            </w:r>
          </w:p>
        </w:tc>
        <w:tc>
          <w:tcPr>
            <w:tcW w:w="16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4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20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20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9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8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9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68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7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7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7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5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21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top"/>
          </w:tcPr>
          <w:p>
            <w:pPr>
              <w:spacing w:before="209" w:line="20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农林水支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</w:p>
          <w:p>
            <w:pPr>
              <w:spacing w:before="52" w:line="210" w:lineRule="auto"/>
              <w:ind w:left="250" w:right="35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68" w:lineRule="auto"/>
              <w:rPr>
                <w:rFonts w:ascii="Arial"/>
                <w:sz w:val="21"/>
              </w:rPr>
            </w:pPr>
          </w:p>
          <w:p>
            <w:pPr>
              <w:spacing w:before="52" w:line="210" w:lineRule="auto"/>
              <w:ind w:left="247" w:right="34" w:hanging="1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70" w:lineRule="auto"/>
              <w:rPr>
                <w:rFonts w:ascii="Arial"/>
                <w:sz w:val="21"/>
              </w:rPr>
            </w:pPr>
          </w:p>
          <w:p>
            <w:pPr>
              <w:spacing w:before="52" w:line="209" w:lineRule="auto"/>
              <w:ind w:left="328" w:right="33" w:hanging="2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4.1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农</w:t>
            </w:r>
          </w:p>
          <w:p>
            <w:pPr>
              <w:spacing w:line="185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业</w:t>
            </w: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2" w:lineRule="auto"/>
              <w:ind w:left="250" w:right="35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2" w:lineRule="auto"/>
              <w:ind w:left="247" w:right="34" w:hanging="1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01" w:lineRule="auto"/>
              <w:ind w:left="328" w:right="33" w:hanging="2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4.1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top"/>
          </w:tcPr>
          <w:p>
            <w:pPr>
              <w:spacing w:before="209" w:line="200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事业运行</w:t>
            </w: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本运行费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52" w:line="209" w:lineRule="auto"/>
              <w:ind w:left="327" w:right="35" w:hanging="2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4.1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52" w:line="209" w:lineRule="auto"/>
              <w:ind w:left="328" w:right="33" w:hanging="2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4.1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top"/>
          </w:tcPr>
          <w:p>
            <w:pPr>
              <w:spacing w:before="209" w:line="200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事业运行</w:t>
            </w: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8" w:line="204" w:lineRule="auto"/>
              <w:ind w:left="45" w:right="183" w:firstLine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干部和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实习生伙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食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52" w:line="210" w:lineRule="auto"/>
              <w:ind w:left="330" w:right="35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52" w:line="210" w:lineRule="auto"/>
              <w:ind w:left="330" w:right="34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top"/>
          </w:tcPr>
          <w:p>
            <w:pPr>
              <w:spacing w:before="209" w:line="200" w:lineRule="auto"/>
              <w:ind w:left="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事业运行</w:t>
            </w: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9" w:line="203" w:lineRule="auto"/>
              <w:ind w:left="45" w:right="183" w:firstLine="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临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聘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保安工资和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食补助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2" w:line="210" w:lineRule="auto"/>
              <w:ind w:left="247" w:right="35" w:hanging="1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32.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95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2" w:line="210" w:lineRule="auto"/>
              <w:ind w:left="247" w:right="34" w:hanging="1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32.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95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0" w:lineRule="auto"/>
              <w:ind w:left="250" w:right="35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0" w:lineRule="auto"/>
              <w:ind w:left="247" w:right="34" w:hanging="1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179" w:lineRule="auto"/>
              <w:ind w:left="328" w:right="33" w:hanging="2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4.1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编制单位：洛浦县高级技工学校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5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编制单位：洛浦县高级技工学校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洛浦县高级技工学校2022年没</w:t>
      </w:r>
      <w:r>
        <w:rPr>
          <w:rFonts w:ascii="仿宋" w:hAnsi="仿宋" w:eastAsia="仿宋" w:cs="仿宋"/>
          <w:sz w:val="20"/>
          <w:szCs w:val="20"/>
        </w:rPr>
        <w:t xml:space="preserve">有使用政府性基金预算拨款安排的支出，政府性基金预算支出情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9"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一、关于洛浦县高级技工学校2022年收</w:t>
      </w:r>
      <w:r>
        <w:rPr>
          <w:rFonts w:ascii="黑体" w:hAnsi="黑体" w:eastAsia="黑体" w:cs="黑体"/>
          <w:sz w:val="34"/>
          <w:szCs w:val="34"/>
        </w:rPr>
        <w:t xml:space="preserve">支预算情况的 </w:t>
      </w:r>
      <w:r>
        <w:rPr>
          <w:rFonts w:ascii="黑体" w:hAnsi="黑体" w:eastAsia="黑体" w:cs="黑体"/>
          <w:spacing w:val="-6"/>
          <w:sz w:val="34"/>
          <w:szCs w:val="34"/>
        </w:rPr>
        <w:t>总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6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按照全口径预算的原则，洛浦县高级技工学校202</w:t>
      </w:r>
      <w:r>
        <w:rPr>
          <w:rFonts w:ascii="仿宋" w:hAnsi="仿宋" w:eastAsia="仿宋" w:cs="仿宋"/>
          <w:sz w:val="34"/>
          <w:szCs w:val="34"/>
        </w:rPr>
        <w:t>2年</w:t>
      </w:r>
      <w:r>
        <w:rPr>
          <w:rFonts w:ascii="仿宋" w:hAnsi="仿宋" w:eastAsia="仿宋" w:cs="仿宋"/>
          <w:spacing w:val="-8"/>
          <w:sz w:val="34"/>
          <w:szCs w:val="34"/>
        </w:rPr>
        <w:t>所有收入和支出均纳入单位预算管理。收支总预</w:t>
      </w:r>
      <w:r>
        <w:rPr>
          <w:rFonts w:ascii="仿宋" w:hAnsi="仿宋" w:eastAsia="仿宋" w:cs="仿宋"/>
          <w:spacing w:val="-5"/>
          <w:sz w:val="34"/>
          <w:szCs w:val="34"/>
        </w:rPr>
        <w:t>算</w:t>
      </w:r>
      <w:r>
        <w:rPr>
          <w:rFonts w:ascii="仿宋" w:hAnsi="仿宋" w:eastAsia="仿宋" w:cs="仿宋"/>
          <w:spacing w:val="-8"/>
          <w:sz w:val="34"/>
          <w:szCs w:val="34"/>
        </w:rPr>
        <w:t>5</w:t>
      </w:r>
      <w:r>
        <w:rPr>
          <w:rFonts w:ascii="仿宋" w:hAnsi="仿宋" w:eastAsia="仿宋" w:cs="仿宋"/>
          <w:spacing w:val="-5"/>
          <w:sz w:val="34"/>
          <w:szCs w:val="34"/>
        </w:rPr>
        <w:t>95.58万元。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24" w:right="95" w:firstLine="46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支出预算包括：社会保障和就业支出、农林水支</w:t>
      </w:r>
      <w:r>
        <w:rPr>
          <w:rFonts w:ascii="仿宋" w:hAnsi="仿宋" w:eastAsia="仿宋" w:cs="仿宋"/>
          <w:spacing w:val="-13"/>
          <w:sz w:val="34"/>
          <w:szCs w:val="34"/>
        </w:rPr>
        <w:t>出</w:t>
      </w:r>
      <w:r>
        <w:rPr>
          <w:rFonts w:ascii="仿宋" w:hAnsi="仿宋" w:eastAsia="仿宋" w:cs="仿宋"/>
          <w:spacing w:val="-20"/>
          <w:sz w:val="34"/>
          <w:szCs w:val="34"/>
        </w:rPr>
        <w:t>等。</w:t>
      </w:r>
    </w:p>
    <w:p>
      <w:pPr>
        <w:spacing w:before="151" w:line="277" w:lineRule="auto"/>
        <w:ind w:left="18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二、关于洛浦县高级技工学校2022年收</w:t>
      </w:r>
      <w:r>
        <w:rPr>
          <w:rFonts w:ascii="黑体" w:hAnsi="黑体" w:eastAsia="黑体" w:cs="黑体"/>
          <w:sz w:val="34"/>
          <w:szCs w:val="34"/>
        </w:rPr>
        <w:t>入预算情况说 明</w:t>
      </w:r>
    </w:p>
    <w:p>
      <w:pPr>
        <w:spacing w:before="9" w:line="276" w:lineRule="auto"/>
        <w:ind w:right="6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洛浦县高级技工学校收入预算595.58万元，其中：一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般公共预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5"/>
          <w:sz w:val="34"/>
          <w:szCs w:val="34"/>
        </w:rPr>
        <w:t>595.58万元，占100.00%，比上年预算增加</w:t>
      </w:r>
      <w:r>
        <w:rPr>
          <w:rFonts w:ascii="仿宋" w:hAnsi="仿宋" w:eastAsia="仿宋" w:cs="仿宋"/>
          <w:spacing w:val="-1"/>
          <w:sz w:val="34"/>
          <w:szCs w:val="34"/>
        </w:rPr>
        <w:t>468.42万元，增长</w:t>
      </w:r>
      <w:r>
        <w:rPr>
          <w:rFonts w:ascii="仿宋" w:hAnsi="仿宋" w:eastAsia="仿宋" w:cs="仿宋"/>
          <w:sz w:val="34"/>
          <w:szCs w:val="34"/>
        </w:rPr>
        <w:t xml:space="preserve">368.37%，主要原因是上年的数据是新 </w:t>
      </w:r>
      <w:r>
        <w:rPr>
          <w:rFonts w:ascii="仿宋" w:hAnsi="仿宋" w:eastAsia="仿宋" w:cs="仿宋"/>
          <w:spacing w:val="-1"/>
          <w:sz w:val="34"/>
          <w:szCs w:val="34"/>
        </w:rPr>
        <w:t>疆农业广播电视学校洛浦</w:t>
      </w:r>
      <w:r>
        <w:rPr>
          <w:rFonts w:ascii="仿宋" w:hAnsi="仿宋" w:eastAsia="仿宋" w:cs="仿宋"/>
          <w:sz w:val="34"/>
          <w:szCs w:val="34"/>
        </w:rPr>
        <w:t xml:space="preserve">县分校的，今年新疆农业广播 </w:t>
      </w:r>
      <w:r>
        <w:rPr>
          <w:rFonts w:ascii="仿宋" w:hAnsi="仿宋" w:eastAsia="仿宋" w:cs="仿宋"/>
          <w:spacing w:val="-4"/>
          <w:sz w:val="34"/>
          <w:szCs w:val="34"/>
        </w:rPr>
        <w:t>电视学校洛</w:t>
      </w:r>
      <w:r>
        <w:rPr>
          <w:rFonts w:ascii="仿宋" w:hAnsi="仿宋" w:eastAsia="仿宋" w:cs="仿宋"/>
          <w:spacing w:val="-2"/>
          <w:sz w:val="34"/>
          <w:szCs w:val="34"/>
        </w:rPr>
        <w:t>浦县分校和洛浦县高级技工学校合并。</w:t>
      </w:r>
    </w:p>
    <w:p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77" w:lineRule="auto"/>
        <w:ind w:left="18" w:right="95" w:firstLine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三、关于洛浦县高级技工学校2022年支出预</w:t>
      </w:r>
      <w:r>
        <w:rPr>
          <w:rFonts w:ascii="黑体" w:hAnsi="黑体" w:eastAsia="黑体" w:cs="黑体"/>
          <w:sz w:val="34"/>
          <w:szCs w:val="34"/>
        </w:rPr>
        <w:t>算情况说 明</w:t>
      </w:r>
    </w:p>
    <w:p>
      <w:pPr>
        <w:spacing w:before="4" w:line="276" w:lineRule="auto"/>
        <w:ind w:left="55" w:right="95" w:firstLine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洛浦县高级技工学校2022年支出预算595.58万元</w:t>
      </w:r>
      <w:r>
        <w:rPr>
          <w:rFonts w:ascii="仿宋" w:hAnsi="仿宋" w:eastAsia="仿宋" w:cs="仿宋"/>
          <w:sz w:val="34"/>
          <w:szCs w:val="34"/>
        </w:rPr>
        <w:t xml:space="preserve">，其 </w:t>
      </w:r>
      <w:r>
        <w:rPr>
          <w:rFonts w:ascii="仿宋" w:hAnsi="仿宋" w:eastAsia="仿宋" w:cs="仿宋"/>
          <w:spacing w:val="-37"/>
          <w:sz w:val="34"/>
          <w:szCs w:val="34"/>
        </w:rPr>
        <w:t>中</w:t>
      </w:r>
      <w:r>
        <w:rPr>
          <w:rFonts w:ascii="仿宋" w:hAnsi="仿宋" w:eastAsia="仿宋" w:cs="仿宋"/>
          <w:spacing w:val="-35"/>
          <w:sz w:val="34"/>
          <w:szCs w:val="34"/>
        </w:rPr>
        <w:t>：</w:t>
      </w:r>
    </w:p>
    <w:p>
      <w:pPr>
        <w:spacing w:before="6" w:line="276" w:lineRule="auto"/>
        <w:ind w:left="5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出360.96万元，占60.61%，比上年预算增加</w:t>
      </w:r>
      <w:r>
        <w:rPr>
          <w:rFonts w:ascii="仿宋" w:hAnsi="仿宋" w:eastAsia="仿宋" w:cs="仿宋"/>
          <w:spacing w:val="-1"/>
          <w:sz w:val="34"/>
          <w:szCs w:val="34"/>
        </w:rPr>
        <w:t>233.80万元，增长183.8</w:t>
      </w:r>
      <w:r>
        <w:rPr>
          <w:rFonts w:ascii="仿宋" w:hAnsi="仿宋" w:eastAsia="仿宋" w:cs="仿宋"/>
          <w:sz w:val="34"/>
          <w:szCs w:val="34"/>
        </w:rPr>
        <w:t xml:space="preserve">6%，主要原因是上年的数据是 </w:t>
      </w:r>
      <w:r>
        <w:rPr>
          <w:rFonts w:ascii="仿宋" w:hAnsi="仿宋" w:eastAsia="仿宋" w:cs="仿宋"/>
          <w:spacing w:val="-1"/>
          <w:sz w:val="34"/>
          <w:szCs w:val="34"/>
        </w:rPr>
        <w:t>新疆农业广播电视学校洛浦县分校的</w:t>
      </w:r>
      <w:r>
        <w:rPr>
          <w:rFonts w:ascii="仿宋" w:hAnsi="仿宋" w:eastAsia="仿宋" w:cs="仿宋"/>
          <w:sz w:val="34"/>
          <w:szCs w:val="34"/>
        </w:rPr>
        <w:t xml:space="preserve">，今年新疆农业广 </w:t>
      </w:r>
      <w:r>
        <w:rPr>
          <w:rFonts w:ascii="仿宋" w:hAnsi="仿宋" w:eastAsia="仿宋" w:cs="仿宋"/>
          <w:spacing w:val="-4"/>
          <w:sz w:val="34"/>
          <w:szCs w:val="34"/>
        </w:rPr>
        <w:t>播电视学校洛</w:t>
      </w:r>
      <w:r>
        <w:rPr>
          <w:rFonts w:ascii="仿宋" w:hAnsi="仿宋" w:eastAsia="仿宋" w:cs="仿宋"/>
          <w:spacing w:val="-3"/>
          <w:sz w:val="34"/>
          <w:szCs w:val="34"/>
        </w:rPr>
        <w:t>浦</w:t>
      </w:r>
      <w:r>
        <w:rPr>
          <w:rFonts w:ascii="仿宋" w:hAnsi="仿宋" w:eastAsia="仿宋" w:cs="仿宋"/>
          <w:spacing w:val="-2"/>
          <w:sz w:val="34"/>
          <w:szCs w:val="34"/>
        </w:rPr>
        <w:t>县分校和洛浦县高级技工学校合并。</w:t>
      </w:r>
    </w:p>
    <w:p>
      <w:pPr>
        <w:spacing w:before="2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6"/>
          <w:sz w:val="34"/>
          <w:szCs w:val="34"/>
        </w:rPr>
        <w:t>目支出234.62万元，占39.39%，比上年预算增加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69" w:line="289" w:lineRule="auto"/>
        <w:ind w:left="6" w:right="65" w:hanging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234.62万元，增长100.0</w:t>
      </w:r>
      <w:r>
        <w:rPr>
          <w:rFonts w:ascii="仿宋" w:hAnsi="仿宋" w:eastAsia="仿宋" w:cs="仿宋"/>
          <w:sz w:val="34"/>
          <w:szCs w:val="34"/>
        </w:rPr>
        <w:t xml:space="preserve">0%，主要原因是新疆农业广播电 </w:t>
      </w:r>
      <w:r>
        <w:rPr>
          <w:rFonts w:ascii="仿宋" w:hAnsi="仿宋" w:eastAsia="仿宋" w:cs="仿宋"/>
          <w:spacing w:val="-6"/>
          <w:sz w:val="34"/>
          <w:szCs w:val="34"/>
        </w:rPr>
        <w:t>视</w:t>
      </w:r>
      <w:r>
        <w:rPr>
          <w:rFonts w:ascii="仿宋" w:hAnsi="仿宋" w:eastAsia="仿宋" w:cs="仿宋"/>
          <w:spacing w:val="-5"/>
          <w:sz w:val="34"/>
          <w:szCs w:val="34"/>
        </w:rPr>
        <w:t>学</w:t>
      </w:r>
      <w:r>
        <w:rPr>
          <w:rFonts w:ascii="仿宋" w:hAnsi="仿宋" w:eastAsia="仿宋" w:cs="仿宋"/>
          <w:spacing w:val="-3"/>
          <w:sz w:val="34"/>
          <w:szCs w:val="34"/>
        </w:rPr>
        <w:t>校洛浦县分校2021年未安排项目。</w:t>
      </w:r>
    </w:p>
    <w:p>
      <w:pPr>
        <w:spacing w:before="155" w:line="277" w:lineRule="auto"/>
        <w:ind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四、关于洛浦县高级</w:t>
      </w:r>
      <w:r>
        <w:rPr>
          <w:rFonts w:ascii="黑体" w:hAnsi="黑体" w:eastAsia="黑体" w:cs="黑体"/>
          <w:spacing w:val="-1"/>
          <w:sz w:val="34"/>
          <w:szCs w:val="34"/>
        </w:rPr>
        <w:t>技工学校2022年财政拨款收支预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2022年财政拨款收支总预算595.58万元。</w:t>
      </w:r>
    </w:p>
    <w:p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预算包括：一般公共预算595.58万元。</w:t>
      </w:r>
    </w:p>
    <w:p>
      <w:pPr>
        <w:spacing w:before="101" w:line="277" w:lineRule="auto"/>
        <w:ind w:left="23" w:right="6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公共预算支出包括：社会保障和就业支出</w:t>
      </w:r>
      <w:r>
        <w:rPr>
          <w:rFonts w:ascii="仿宋" w:hAnsi="仿宋" w:eastAsia="仿宋" w:cs="仿宋"/>
          <w:spacing w:val="-2"/>
          <w:sz w:val="34"/>
          <w:szCs w:val="34"/>
        </w:rPr>
        <w:t>19.53万元，主要用</w:t>
      </w:r>
      <w:r>
        <w:rPr>
          <w:rFonts w:ascii="仿宋" w:hAnsi="仿宋" w:eastAsia="仿宋" w:cs="仿宋"/>
          <w:spacing w:val="-1"/>
          <w:sz w:val="34"/>
          <w:szCs w:val="34"/>
        </w:rPr>
        <w:t>于单位基本养老保险和职业年金缴费</w:t>
      </w:r>
      <w:r>
        <w:rPr>
          <w:rFonts w:ascii="仿宋" w:hAnsi="仿宋" w:eastAsia="仿宋" w:cs="仿宋"/>
          <w:spacing w:val="-5"/>
          <w:sz w:val="34"/>
          <w:szCs w:val="34"/>
        </w:rPr>
        <w:t>，医疗保险和其他社会保险等缴费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88" w:lineRule="auto"/>
        <w:ind w:left="21" w:right="319" w:firstLine="63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农</w:t>
      </w:r>
      <w:r>
        <w:rPr>
          <w:rFonts w:ascii="仿宋" w:hAnsi="仿宋" w:eastAsia="仿宋" w:cs="仿宋"/>
          <w:spacing w:val="-4"/>
          <w:sz w:val="34"/>
          <w:szCs w:val="34"/>
        </w:rPr>
        <w:t>林</w:t>
      </w:r>
      <w:r>
        <w:rPr>
          <w:rFonts w:ascii="仿宋" w:hAnsi="仿宋" w:eastAsia="仿宋" w:cs="仿宋"/>
          <w:spacing w:val="-3"/>
          <w:sz w:val="34"/>
          <w:szCs w:val="34"/>
        </w:rPr>
        <w:t>水支出576.05万元，主要用于工资福利支出、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商品</w:t>
      </w:r>
      <w:r>
        <w:rPr>
          <w:rFonts w:ascii="仿宋" w:hAnsi="仿宋" w:eastAsia="仿宋" w:cs="仿宋"/>
          <w:spacing w:val="-7"/>
          <w:sz w:val="34"/>
          <w:szCs w:val="34"/>
        </w:rPr>
        <w:t>服</w:t>
      </w:r>
      <w:r>
        <w:rPr>
          <w:rFonts w:ascii="仿宋" w:hAnsi="仿宋" w:eastAsia="仿宋" w:cs="仿宋"/>
          <w:spacing w:val="-4"/>
          <w:sz w:val="34"/>
          <w:szCs w:val="34"/>
        </w:rPr>
        <w:t>务支出、对个人和家庭补助。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89" w:lineRule="auto"/>
        <w:ind w:left="1"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五、关于洛浦县高级技工学校2022年一般公共预</w:t>
      </w:r>
      <w:r>
        <w:rPr>
          <w:rFonts w:ascii="黑体" w:hAnsi="黑体" w:eastAsia="黑体" w:cs="黑体"/>
          <w:sz w:val="34"/>
          <w:szCs w:val="34"/>
        </w:rPr>
        <w:t xml:space="preserve">算当 </w:t>
      </w:r>
      <w:r>
        <w:rPr>
          <w:rFonts w:ascii="黑体" w:hAnsi="黑体" w:eastAsia="黑体" w:cs="黑体"/>
          <w:spacing w:val="-2"/>
          <w:sz w:val="34"/>
          <w:szCs w:val="34"/>
        </w:rPr>
        <w:t>年拨款情况说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5" w:right="4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县高级技工学校2022年一般公共预算拨款合计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5</w:t>
      </w:r>
      <w:r>
        <w:rPr>
          <w:rFonts w:ascii="仿宋" w:hAnsi="仿宋" w:eastAsia="仿宋" w:cs="仿宋"/>
          <w:spacing w:val="-10"/>
          <w:sz w:val="34"/>
          <w:szCs w:val="34"/>
        </w:rPr>
        <w:t>9</w:t>
      </w:r>
      <w:r>
        <w:rPr>
          <w:rFonts w:ascii="仿宋" w:hAnsi="仿宋" w:eastAsia="仿宋" w:cs="仿宋"/>
          <w:spacing w:val="-6"/>
          <w:sz w:val="34"/>
          <w:szCs w:val="34"/>
        </w:rPr>
        <w:t>5.58万元，其中：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9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支出360.96万元，比上年预算增加233.80万元</w:t>
      </w:r>
    </w:p>
    <w:p>
      <w:pPr>
        <w:spacing w:before="101" w:line="277" w:lineRule="auto"/>
        <w:ind w:left="8" w:right="235" w:firstLine="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 xml:space="preserve">， 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 增长183.86%。主要原因是：上年的数据是新疆农业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广播电视学校洛浦县分校的，今年新疆农业广播电</w:t>
      </w:r>
      <w:r>
        <w:rPr>
          <w:rFonts w:ascii="仿宋" w:hAnsi="仿宋" w:eastAsia="仿宋" w:cs="仿宋"/>
          <w:sz w:val="34"/>
          <w:szCs w:val="34"/>
        </w:rPr>
        <w:t xml:space="preserve">视学 </w:t>
      </w:r>
      <w:r>
        <w:rPr>
          <w:rFonts w:ascii="仿宋" w:hAnsi="仿宋" w:eastAsia="仿宋" w:cs="仿宋"/>
          <w:spacing w:val="-6"/>
          <w:sz w:val="34"/>
          <w:szCs w:val="34"/>
        </w:rPr>
        <w:t>校洛</w:t>
      </w:r>
      <w:r>
        <w:rPr>
          <w:rFonts w:ascii="仿宋" w:hAnsi="仿宋" w:eastAsia="仿宋" w:cs="仿宋"/>
          <w:spacing w:val="-4"/>
          <w:sz w:val="34"/>
          <w:szCs w:val="34"/>
        </w:rPr>
        <w:t>浦</w:t>
      </w:r>
      <w:r>
        <w:rPr>
          <w:rFonts w:ascii="仿宋" w:hAnsi="仿宋" w:eastAsia="仿宋" w:cs="仿宋"/>
          <w:spacing w:val="-3"/>
          <w:sz w:val="34"/>
          <w:szCs w:val="34"/>
        </w:rPr>
        <w:t>县分校和洛浦县高级技工学校合并。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9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支出234.62万元，比上年预算增加234.62万元</w:t>
      </w:r>
    </w:p>
    <w:p>
      <w:pPr>
        <w:spacing w:before="102" w:line="289" w:lineRule="auto"/>
        <w:ind w:left="11" w:right="235" w:firstLine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 xml:space="preserve">， 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 增长100.00%。主要原因是：新疆农业广播电视学校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洛</w:t>
      </w:r>
      <w:r>
        <w:rPr>
          <w:rFonts w:ascii="仿宋" w:hAnsi="仿宋" w:eastAsia="仿宋" w:cs="仿宋"/>
          <w:spacing w:val="-4"/>
          <w:sz w:val="34"/>
          <w:szCs w:val="34"/>
        </w:rPr>
        <w:t>浦县分校2021年未安排项目。</w:t>
      </w:r>
    </w:p>
    <w:p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77" w:lineRule="auto"/>
        <w:ind w:left="8" w:right="1115" w:firstLine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社会保障和就业支出(类)19.53万元，占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3</w:t>
      </w:r>
      <w:r>
        <w:rPr>
          <w:rFonts w:ascii="仿宋" w:hAnsi="仿宋" w:eastAsia="仿宋" w:cs="仿宋"/>
          <w:spacing w:val="-6"/>
          <w:sz w:val="34"/>
          <w:szCs w:val="34"/>
        </w:rPr>
        <w:t>.28%。</w:t>
      </w:r>
    </w:p>
    <w:p>
      <w:pPr>
        <w:spacing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2. 农林水支出(类)576.05万元，占96.72%</w:t>
      </w:r>
      <w:r>
        <w:rPr>
          <w:rFonts w:ascii="仿宋" w:hAnsi="仿宋" w:eastAsia="仿宋" w:cs="仿宋"/>
          <w:spacing w:val="7"/>
          <w:sz w:val="34"/>
          <w:szCs w:val="34"/>
        </w:rPr>
        <w:t>。</w:t>
      </w:r>
    </w:p>
    <w:p>
      <w:pPr>
        <w:spacing w:before="300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2" w:line="277" w:lineRule="auto"/>
        <w:ind w:left="11" w:right="6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(款)机关事业单位基本养老保险缴费支出(项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):2022年预算数为13.02万元，比上</w:t>
      </w:r>
      <w:r>
        <w:rPr>
          <w:rFonts w:ascii="仿宋" w:hAnsi="仿宋" w:eastAsia="仿宋" w:cs="仿宋"/>
          <w:sz w:val="34"/>
          <w:szCs w:val="34"/>
        </w:rPr>
        <w:t>年预算数减少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.</w:t>
      </w:r>
      <w:r>
        <w:rPr>
          <w:rFonts w:ascii="仿宋" w:hAnsi="仿宋" w:eastAsia="仿宋" w:cs="仿宋"/>
          <w:spacing w:val="-6"/>
          <w:sz w:val="34"/>
          <w:szCs w:val="34"/>
        </w:rPr>
        <w:t>96万元，  下降13.08%，主要原因是：上年预算数据填</w:t>
      </w:r>
      <w:r>
        <w:rPr>
          <w:rFonts w:ascii="仿宋" w:hAnsi="仿宋" w:eastAsia="仿宋" w:cs="仿宋"/>
          <w:spacing w:val="-15"/>
          <w:sz w:val="34"/>
          <w:szCs w:val="34"/>
        </w:rPr>
        <w:t>报</w:t>
      </w:r>
      <w:r>
        <w:rPr>
          <w:rFonts w:ascii="仿宋" w:hAnsi="仿宋" w:eastAsia="仿宋" w:cs="仿宋"/>
          <w:spacing w:val="-12"/>
          <w:sz w:val="34"/>
          <w:szCs w:val="34"/>
        </w:rPr>
        <w:t>有误。</w:t>
      </w:r>
    </w:p>
    <w:p>
      <w:pPr>
        <w:tabs>
          <w:tab w:val="left" w:pos="181"/>
        </w:tabs>
        <w:spacing w:before="6" w:line="276" w:lineRule="auto"/>
        <w:ind w:left="2" w:right="90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1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3"/>
          <w:sz w:val="34"/>
          <w:szCs w:val="34"/>
        </w:rPr>
        <w:t>数</w:t>
      </w:r>
      <w:r>
        <w:rPr>
          <w:rFonts w:ascii="仿宋" w:hAnsi="仿宋" w:eastAsia="仿宋" w:cs="仿宋"/>
          <w:spacing w:val="-11"/>
          <w:sz w:val="34"/>
          <w:szCs w:val="34"/>
        </w:rPr>
        <w:t>为6.51万元，  比上年预算数增加0.52万元，增长</w:t>
      </w:r>
      <w:r>
        <w:rPr>
          <w:rFonts w:ascii="仿宋" w:hAnsi="仿宋" w:eastAsia="仿宋" w:cs="仿宋"/>
          <w:spacing w:val="-3"/>
          <w:sz w:val="34"/>
          <w:szCs w:val="34"/>
        </w:rPr>
        <w:t>8.68%，主要原因是：缴费基数调整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4" w:line="281" w:lineRule="auto"/>
        <w:ind w:right="23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51"/>
          <w:sz w:val="34"/>
          <w:szCs w:val="34"/>
        </w:rPr>
        <w:t>3</w:t>
      </w:r>
      <w:r>
        <w:rPr>
          <w:rFonts w:ascii="仿宋" w:hAnsi="仿宋" w:eastAsia="仿宋" w:cs="仿宋"/>
          <w:spacing w:val="39"/>
          <w:sz w:val="34"/>
          <w:szCs w:val="34"/>
        </w:rPr>
        <w:t>.农林水支出(类)农业(款)事业运行(项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</w:t>
      </w:r>
      <w:r>
        <w:rPr>
          <w:rFonts w:ascii="仿宋" w:hAnsi="仿宋" w:eastAsia="仿宋" w:cs="仿宋"/>
          <w:sz w:val="34"/>
          <w:szCs w:val="34"/>
        </w:rPr>
        <w:t>576.05万元，比上年预算数增加</w:t>
      </w:r>
      <w:r>
        <w:rPr>
          <w:rFonts w:ascii="仿宋" w:hAnsi="仿宋" w:eastAsia="仿宋" w:cs="仿宋"/>
          <w:spacing w:val="-10"/>
          <w:sz w:val="34"/>
          <w:szCs w:val="34"/>
        </w:rPr>
        <w:t>470.</w:t>
      </w:r>
      <w:r>
        <w:rPr>
          <w:rFonts w:ascii="仿宋" w:hAnsi="仿宋" w:eastAsia="仿宋" w:cs="仿宋"/>
          <w:spacing w:val="-6"/>
          <w:sz w:val="34"/>
          <w:szCs w:val="34"/>
        </w:rPr>
        <w:t>0</w:t>
      </w:r>
      <w:r>
        <w:rPr>
          <w:rFonts w:ascii="仿宋" w:hAnsi="仿宋" w:eastAsia="仿宋" w:cs="仿宋"/>
          <w:spacing w:val="-5"/>
          <w:sz w:val="34"/>
          <w:szCs w:val="34"/>
        </w:rPr>
        <w:t>4万元，增长443.39%，主要原因是：上年的数据</w:t>
      </w:r>
      <w:r>
        <w:rPr>
          <w:rFonts w:ascii="仿宋" w:hAnsi="仿宋" w:eastAsia="仿宋" w:cs="仿宋"/>
          <w:spacing w:val="-1"/>
          <w:sz w:val="34"/>
          <w:szCs w:val="34"/>
        </w:rPr>
        <w:t>是新疆农业广播电视学校</w:t>
      </w:r>
      <w:r>
        <w:rPr>
          <w:rFonts w:ascii="仿宋" w:hAnsi="仿宋" w:eastAsia="仿宋" w:cs="仿宋"/>
          <w:sz w:val="34"/>
          <w:szCs w:val="34"/>
        </w:rPr>
        <w:t xml:space="preserve">洛浦县分校的，今年新疆农业 </w:t>
      </w:r>
      <w:r>
        <w:rPr>
          <w:rFonts w:ascii="仿宋" w:hAnsi="仿宋" w:eastAsia="仿宋" w:cs="仿宋"/>
          <w:spacing w:val="-4"/>
          <w:sz w:val="34"/>
          <w:szCs w:val="34"/>
        </w:rPr>
        <w:t>广播电</w:t>
      </w:r>
      <w:r>
        <w:rPr>
          <w:rFonts w:ascii="仿宋" w:hAnsi="仿宋" w:eastAsia="仿宋" w:cs="仿宋"/>
          <w:spacing w:val="-2"/>
          <w:sz w:val="34"/>
          <w:szCs w:val="34"/>
        </w:rPr>
        <w:t>视学校洛浦县分校和洛浦县高级技工学校合并。</w:t>
      </w:r>
    </w:p>
    <w:p>
      <w:pPr>
        <w:spacing w:before="158" w:line="277" w:lineRule="auto"/>
        <w:ind w:left="4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六、关于洛浦县高级技工学校2022年一般公共预算</w:t>
      </w:r>
      <w:r>
        <w:rPr>
          <w:rFonts w:ascii="黑体" w:hAnsi="黑体" w:eastAsia="黑体" w:cs="黑体"/>
          <w:sz w:val="34"/>
          <w:szCs w:val="34"/>
        </w:rPr>
        <w:t xml:space="preserve">基 </w:t>
      </w:r>
      <w:r>
        <w:rPr>
          <w:rFonts w:ascii="黑体" w:hAnsi="黑体" w:eastAsia="黑体" w:cs="黑体"/>
          <w:spacing w:val="-2"/>
          <w:sz w:val="34"/>
          <w:szCs w:val="34"/>
        </w:rPr>
        <w:t>本支出情况说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4" w:line="276" w:lineRule="auto"/>
        <w:ind w:left="8" w:right="4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县高级技工学校2022年一般公共预算基本支出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360.96万元，其中</w:t>
      </w:r>
      <w:r>
        <w:rPr>
          <w:rFonts w:ascii="仿宋" w:hAnsi="仿宋" w:eastAsia="仿宋" w:cs="仿宋"/>
          <w:spacing w:val="-5"/>
          <w:sz w:val="34"/>
          <w:szCs w:val="34"/>
        </w:rPr>
        <w:t>：</w:t>
      </w:r>
    </w:p>
    <w:p>
      <w:pPr>
        <w:spacing w:before="8" w:line="276" w:lineRule="auto"/>
        <w:ind w:left="13" w:right="23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经费357.74万元，主要包括：基本工资、津贴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员医疗补助缴费、其他社会保障缴费、住房公积金、其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他工资福</w:t>
      </w:r>
      <w:r>
        <w:rPr>
          <w:rFonts w:ascii="仿宋" w:hAnsi="仿宋" w:eastAsia="仿宋" w:cs="仿宋"/>
          <w:spacing w:val="-3"/>
          <w:sz w:val="34"/>
          <w:szCs w:val="34"/>
        </w:rPr>
        <w:t>利支出、退休费、医疗费补助。</w:t>
      </w:r>
    </w:p>
    <w:p>
      <w:pPr>
        <w:spacing w:before="2" w:line="223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费3.22万元，  主要包括：办公费、工会经费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15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77" w:lineRule="auto"/>
        <w:ind w:left="41" w:right="95" w:firstLine="43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七、关于洛浦县高级技工学</w:t>
      </w:r>
      <w:r>
        <w:rPr>
          <w:rFonts w:ascii="黑体" w:hAnsi="黑体" w:eastAsia="黑体" w:cs="黑体"/>
          <w:sz w:val="34"/>
          <w:szCs w:val="34"/>
        </w:rPr>
        <w:t xml:space="preserve">校2022年一般公共预算项 </w:t>
      </w:r>
      <w:r>
        <w:rPr>
          <w:rFonts w:ascii="黑体" w:hAnsi="黑体" w:eastAsia="黑体" w:cs="黑体"/>
          <w:spacing w:val="-7"/>
          <w:sz w:val="34"/>
          <w:szCs w:val="34"/>
        </w:rPr>
        <w:t>目支出情况说</w:t>
      </w:r>
      <w:r>
        <w:rPr>
          <w:rFonts w:ascii="黑体" w:hAnsi="黑体" w:eastAsia="黑体" w:cs="黑体"/>
          <w:spacing w:val="-6"/>
          <w:sz w:val="34"/>
          <w:szCs w:val="34"/>
        </w:rPr>
        <w:t>明</w:t>
      </w:r>
    </w:p>
    <w:p>
      <w:pPr>
        <w:spacing w:before="3" w:line="276" w:lineRule="auto"/>
        <w:ind w:left="9"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1.项目名称：</w:t>
      </w:r>
      <w:r>
        <w:rPr>
          <w:rFonts w:ascii="仿宋" w:hAnsi="仿宋" w:eastAsia="仿宋" w:cs="仿宋"/>
          <w:spacing w:val="-1"/>
          <w:sz w:val="34"/>
          <w:szCs w:val="34"/>
        </w:rPr>
        <w:t>临聘保安工资和伙食补助</w:t>
      </w:r>
      <w:r>
        <w:rPr>
          <w:rFonts w:ascii="仿宋" w:hAnsi="仿宋" w:eastAsia="仿宋" w:cs="仿宋"/>
          <w:spacing w:val="-15"/>
          <w:sz w:val="34"/>
          <w:szCs w:val="34"/>
        </w:rPr>
        <w:t>。</w:t>
      </w:r>
    </w:p>
    <w:p>
      <w:pPr>
        <w:spacing w:before="18" w:line="276" w:lineRule="auto"/>
        <w:ind w:left="6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设立的政策依据：加强学校安全工作，落实安全管</w:t>
      </w:r>
      <w:r>
        <w:rPr>
          <w:rFonts w:ascii="仿宋" w:hAnsi="仿宋" w:eastAsia="仿宋" w:cs="仿宋"/>
          <w:sz w:val="34"/>
          <w:szCs w:val="34"/>
        </w:rPr>
        <w:t xml:space="preserve">理 </w:t>
      </w:r>
      <w:r>
        <w:rPr>
          <w:rFonts w:ascii="仿宋" w:hAnsi="仿宋" w:eastAsia="仿宋" w:cs="仿宋"/>
          <w:spacing w:val="-1"/>
          <w:sz w:val="34"/>
          <w:szCs w:val="34"/>
        </w:rPr>
        <w:t>主体责任是党和政府一贯坚持的方针政策。校园安</w:t>
      </w:r>
      <w:r>
        <w:rPr>
          <w:rFonts w:ascii="仿宋" w:hAnsi="仿宋" w:eastAsia="仿宋" w:cs="仿宋"/>
          <w:sz w:val="34"/>
          <w:szCs w:val="34"/>
        </w:rPr>
        <w:t xml:space="preserve">全是 </w:t>
      </w:r>
      <w:r>
        <w:rPr>
          <w:rFonts w:ascii="仿宋" w:hAnsi="仿宋" w:eastAsia="仿宋" w:cs="仿宋"/>
          <w:spacing w:val="-1"/>
          <w:sz w:val="34"/>
          <w:szCs w:val="34"/>
        </w:rPr>
        <w:t>办学的底线，是保障学生健康成长、全面发展的前</w:t>
      </w:r>
      <w:r>
        <w:rPr>
          <w:rFonts w:ascii="仿宋" w:hAnsi="仿宋" w:eastAsia="仿宋" w:cs="仿宋"/>
          <w:sz w:val="34"/>
          <w:szCs w:val="34"/>
        </w:rPr>
        <w:t xml:space="preserve">提和 </w:t>
      </w:r>
      <w:r>
        <w:rPr>
          <w:rFonts w:ascii="仿宋" w:hAnsi="仿宋" w:eastAsia="仿宋" w:cs="仿宋"/>
          <w:spacing w:val="-1"/>
          <w:sz w:val="34"/>
          <w:szCs w:val="34"/>
        </w:rPr>
        <w:t>基础，关系广大师生的人身安全，事关亿万家庭幸</w:t>
      </w:r>
      <w:r>
        <w:rPr>
          <w:rFonts w:ascii="仿宋" w:hAnsi="仿宋" w:eastAsia="仿宋" w:cs="仿宋"/>
          <w:sz w:val="34"/>
          <w:szCs w:val="34"/>
        </w:rPr>
        <w:t xml:space="preserve">福和 </w:t>
      </w:r>
      <w:r>
        <w:rPr>
          <w:rFonts w:ascii="仿宋" w:hAnsi="仿宋" w:eastAsia="仿宋" w:cs="仿宋"/>
          <w:spacing w:val="-1"/>
          <w:sz w:val="34"/>
          <w:szCs w:val="34"/>
        </w:rPr>
        <w:t>社会和谐稳定。为此党中央国务院相继制定了《中</w:t>
      </w:r>
      <w:r>
        <w:rPr>
          <w:rFonts w:ascii="仿宋" w:hAnsi="仿宋" w:eastAsia="仿宋" w:cs="仿宋"/>
          <w:sz w:val="34"/>
          <w:szCs w:val="34"/>
        </w:rPr>
        <w:t xml:space="preserve">华人 </w:t>
      </w:r>
      <w:r>
        <w:rPr>
          <w:rFonts w:ascii="仿宋" w:hAnsi="仿宋" w:eastAsia="仿宋" w:cs="仿宋"/>
          <w:spacing w:val="-1"/>
          <w:sz w:val="34"/>
          <w:szCs w:val="34"/>
        </w:rPr>
        <w:t>民共和国未成年人保护法》、《学生伤害事故处理</w:t>
      </w:r>
      <w:r>
        <w:rPr>
          <w:rFonts w:ascii="仿宋" w:hAnsi="仿宋" w:eastAsia="仿宋" w:cs="仿宋"/>
          <w:sz w:val="34"/>
          <w:szCs w:val="34"/>
        </w:rPr>
        <w:t xml:space="preserve">办法 </w:t>
      </w:r>
      <w:r>
        <w:rPr>
          <w:rFonts w:ascii="仿宋" w:hAnsi="仿宋" w:eastAsia="仿宋" w:cs="仿宋"/>
          <w:spacing w:val="-4"/>
          <w:sz w:val="34"/>
          <w:szCs w:val="34"/>
        </w:rPr>
        <w:t>》、《</w:t>
      </w:r>
      <w:r>
        <w:rPr>
          <w:rFonts w:ascii="仿宋" w:hAnsi="仿宋" w:eastAsia="仿宋" w:cs="仿宋"/>
          <w:spacing w:val="-2"/>
          <w:sz w:val="34"/>
          <w:szCs w:val="34"/>
        </w:rPr>
        <w:t>中小学幼儿园安全管理办法》、《中小学校园环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境管理的暂行规定》、《公安机关维护校园及周边</w:t>
      </w:r>
      <w:r>
        <w:rPr>
          <w:rFonts w:ascii="仿宋" w:hAnsi="仿宋" w:eastAsia="仿宋" w:cs="仿宋"/>
          <w:sz w:val="34"/>
          <w:szCs w:val="34"/>
        </w:rPr>
        <w:t xml:space="preserve">治安 </w:t>
      </w:r>
      <w:r>
        <w:rPr>
          <w:rFonts w:ascii="仿宋" w:hAnsi="仿宋" w:eastAsia="仿宋" w:cs="仿宋"/>
          <w:spacing w:val="-2"/>
          <w:sz w:val="34"/>
          <w:szCs w:val="34"/>
        </w:rPr>
        <w:t>秩序八条措施》、《中华</w:t>
      </w:r>
      <w:r>
        <w:rPr>
          <w:rFonts w:ascii="仿宋" w:hAnsi="仿宋" w:eastAsia="仿宋" w:cs="仿宋"/>
          <w:spacing w:val="-1"/>
          <w:sz w:val="34"/>
          <w:szCs w:val="34"/>
        </w:rPr>
        <w:t>人民共和国治安管理处罚法》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等相关法律文件，强力推进校园安全工作，此举对</w:t>
      </w:r>
      <w:r>
        <w:rPr>
          <w:rFonts w:ascii="仿宋" w:hAnsi="仿宋" w:eastAsia="仿宋" w:cs="仿宋"/>
          <w:sz w:val="34"/>
          <w:szCs w:val="34"/>
        </w:rPr>
        <w:t xml:space="preserve">于科 </w:t>
      </w:r>
      <w:r>
        <w:rPr>
          <w:rFonts w:ascii="仿宋" w:hAnsi="仿宋" w:eastAsia="仿宋" w:cs="仿宋"/>
          <w:spacing w:val="-4"/>
          <w:sz w:val="34"/>
          <w:szCs w:val="34"/>
        </w:rPr>
        <w:t>学发展、社会和谐、</w:t>
      </w:r>
      <w:r>
        <w:rPr>
          <w:rFonts w:ascii="仿宋" w:hAnsi="仿宋" w:eastAsia="仿宋" w:cs="仿宋"/>
          <w:spacing w:val="-2"/>
          <w:sz w:val="34"/>
          <w:szCs w:val="34"/>
        </w:rPr>
        <w:t>师生安康起到很好的保障作用。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：132.95万元</w:t>
      </w:r>
    </w:p>
    <w:p>
      <w:pPr>
        <w:spacing w:before="101"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项目承担单位：洛浦县高级技工学校</w:t>
      </w:r>
      <w:r>
        <w:rPr>
          <w:rFonts w:ascii="仿宋" w:hAnsi="仿宋" w:eastAsia="仿宋" w:cs="仿宋"/>
          <w:spacing w:val="-1"/>
          <w:position w:val="11"/>
          <w:sz w:val="34"/>
          <w:szCs w:val="34"/>
        </w:rPr>
        <w:t>。</w:t>
      </w:r>
    </w:p>
    <w:p>
      <w:pPr>
        <w:spacing w:before="1" w:line="220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金分配情况：经常性项目。</w:t>
      </w:r>
    </w:p>
    <w:p>
      <w:pPr>
        <w:spacing w:before="105" w:line="299" w:lineRule="auto"/>
        <w:ind w:left="481" w:right="650" w:firstLine="23"/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3"/>
          <w:sz w:val="34"/>
          <w:szCs w:val="34"/>
        </w:rPr>
        <w:t>资金执行时间：2022年1月1日-2022年12月31日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2.项</w:t>
      </w:r>
      <w:r>
        <w:rPr>
          <w:rFonts w:ascii="仿宋" w:hAnsi="仿宋" w:eastAsia="仿宋" w:cs="仿宋"/>
          <w:spacing w:val="-1"/>
          <w:sz w:val="34"/>
          <w:szCs w:val="34"/>
        </w:rPr>
        <w:t>目名称：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干部和实习生伙食费</w:t>
      </w:r>
    </w:p>
    <w:p>
      <w:pPr>
        <w:spacing w:before="105" w:line="299" w:lineRule="auto"/>
        <w:ind w:left="481" w:right="650" w:firstLine="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设</w:t>
      </w:r>
      <w:r>
        <w:rPr>
          <w:rFonts w:ascii="仿宋" w:hAnsi="仿宋" w:eastAsia="仿宋" w:cs="仿宋"/>
          <w:spacing w:val="-1"/>
          <w:sz w:val="34"/>
          <w:szCs w:val="34"/>
        </w:rPr>
        <w:t>立的政策依据：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部门预算编制。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预算安排规模：8</w:t>
      </w:r>
      <w:r>
        <w:rPr>
          <w:rFonts w:ascii="仿宋" w:hAnsi="仿宋" w:eastAsia="仿宋" w:cs="仿宋"/>
          <w:spacing w:val="-1"/>
          <w:sz w:val="34"/>
          <w:szCs w:val="34"/>
        </w:rPr>
        <w:t>7.48万元</w:t>
      </w:r>
    </w:p>
    <w:p>
      <w:pPr>
        <w:spacing w:before="102"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项目承担单位：洛浦县高级技工学校</w:t>
      </w:r>
      <w:r>
        <w:rPr>
          <w:rFonts w:ascii="仿宋" w:hAnsi="仿宋" w:eastAsia="仿宋" w:cs="仿宋"/>
          <w:spacing w:val="-1"/>
          <w:position w:val="11"/>
          <w:sz w:val="34"/>
          <w:szCs w:val="34"/>
        </w:rPr>
        <w:t>。</w:t>
      </w:r>
    </w:p>
    <w:p>
      <w:pPr>
        <w:spacing w:line="220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金分配情况：经常性项目。</w:t>
      </w:r>
    </w:p>
    <w:p>
      <w:pPr>
        <w:spacing w:before="104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>
      <w:pPr>
        <w:sectPr>
          <w:pgSz w:w="11900" w:h="16840"/>
          <w:pgMar w:top="1150" w:right="1785" w:bottom="0" w:left="1734" w:header="0" w:footer="0" w:gutter="0"/>
          <w:cols w:space="720" w:num="1"/>
        </w:sectPr>
      </w:pPr>
    </w:p>
    <w:p>
      <w:pPr>
        <w:spacing w:before="69" w:line="241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3.</w:t>
      </w:r>
      <w:r>
        <w:rPr>
          <w:rFonts w:ascii="仿宋" w:hAnsi="仿宋" w:eastAsia="仿宋" w:cs="仿宋"/>
          <w:spacing w:val="-6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目名称：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基本运行费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65" w:line="277" w:lineRule="auto"/>
        <w:ind w:left="4" w:right="607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设</w:t>
      </w:r>
      <w:r>
        <w:rPr>
          <w:rFonts w:ascii="仿宋" w:hAnsi="仿宋" w:eastAsia="仿宋" w:cs="仿宋"/>
          <w:spacing w:val="-1"/>
          <w:sz w:val="34"/>
          <w:szCs w:val="34"/>
        </w:rPr>
        <w:t>立的政策依据：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部门预算编制。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预算安排规模：14.19万</w:t>
      </w:r>
      <w:r>
        <w:rPr>
          <w:rFonts w:ascii="仿宋" w:hAnsi="仿宋" w:eastAsia="仿宋" w:cs="仿宋"/>
          <w:sz w:val="34"/>
          <w:szCs w:val="34"/>
        </w:rPr>
        <w:t>元</w:t>
      </w:r>
    </w:p>
    <w:p>
      <w:pPr>
        <w:spacing w:before="101"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项目承担单位：洛浦县高级技工学校</w:t>
      </w:r>
      <w:r>
        <w:rPr>
          <w:rFonts w:ascii="仿宋" w:hAnsi="仿宋" w:eastAsia="仿宋" w:cs="仿宋"/>
          <w:spacing w:val="-1"/>
          <w:position w:val="11"/>
          <w:sz w:val="34"/>
          <w:szCs w:val="34"/>
        </w:rPr>
        <w:t>。</w:t>
      </w:r>
    </w:p>
    <w:p>
      <w:pPr>
        <w:spacing w:line="220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金分配情况：经常性项目。</w:t>
      </w:r>
    </w:p>
    <w:p>
      <w:pPr>
        <w:spacing w:before="105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>
      <w:pPr>
        <w:spacing w:before="302" w:line="277" w:lineRule="auto"/>
        <w:ind w:left="10" w:right="43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八、关于洛浦县高级技工学校2</w:t>
      </w:r>
      <w:r>
        <w:rPr>
          <w:rFonts w:ascii="黑体" w:hAnsi="黑体" w:eastAsia="黑体" w:cs="黑体"/>
          <w:sz w:val="34"/>
          <w:szCs w:val="34"/>
        </w:rPr>
        <w:t xml:space="preserve">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7" w:line="276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浦县高级技工学校2022年一般公共预算“三公”经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费</w:t>
      </w:r>
      <w:r>
        <w:rPr>
          <w:rFonts w:ascii="仿宋" w:hAnsi="仿宋" w:eastAsia="仿宋" w:cs="仿宋"/>
          <w:spacing w:val="12"/>
          <w:sz w:val="34"/>
          <w:szCs w:val="34"/>
        </w:rPr>
        <w:t>数为3.8万元，其中：因公出国(境)费0万元，公务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用车购置费0万元，公务用车运行费3.8万元，公</w:t>
      </w:r>
      <w:r>
        <w:rPr>
          <w:rFonts w:ascii="仿宋" w:hAnsi="仿宋" w:eastAsia="仿宋" w:cs="仿宋"/>
          <w:sz w:val="34"/>
          <w:szCs w:val="34"/>
        </w:rPr>
        <w:t xml:space="preserve">务接待 </w:t>
      </w:r>
      <w:r>
        <w:rPr>
          <w:rFonts w:ascii="仿宋" w:hAnsi="仿宋" w:eastAsia="仿宋" w:cs="仿宋"/>
          <w:spacing w:val="-13"/>
          <w:sz w:val="34"/>
          <w:szCs w:val="34"/>
        </w:rPr>
        <w:t>费</w:t>
      </w:r>
      <w:r>
        <w:rPr>
          <w:rFonts w:ascii="仿宋" w:hAnsi="仿宋" w:eastAsia="仿宋" w:cs="仿宋"/>
          <w:spacing w:val="-10"/>
          <w:sz w:val="34"/>
          <w:szCs w:val="34"/>
        </w:rPr>
        <w:t>0万元。</w:t>
      </w:r>
    </w:p>
    <w:p>
      <w:pPr>
        <w:spacing w:before="4" w:line="276" w:lineRule="auto"/>
        <w:ind w:left="26" w:right="94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 </w:t>
      </w:r>
      <w:r>
        <w:rPr>
          <w:rFonts w:ascii="仿宋" w:hAnsi="仿宋" w:eastAsia="仿宋" w:cs="仿宋"/>
          <w:spacing w:val="-5"/>
          <w:sz w:val="34"/>
          <w:szCs w:val="34"/>
        </w:rPr>
        <w:t>1.90万元，增长100.00%，其中</w:t>
      </w:r>
      <w:r>
        <w:rPr>
          <w:rFonts w:ascii="仿宋" w:hAnsi="仿宋" w:eastAsia="仿宋" w:cs="仿宋"/>
          <w:spacing w:val="-2"/>
          <w:sz w:val="34"/>
          <w:szCs w:val="34"/>
        </w:rPr>
        <w:t>：</w:t>
      </w:r>
    </w:p>
    <w:p>
      <w:pPr>
        <w:spacing w:before="6" w:line="282" w:lineRule="auto"/>
        <w:ind w:left="15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</w:t>
      </w:r>
      <w:bookmarkStart w:id="0" w:name="_GoBack"/>
      <w:r>
        <w:rPr>
          <w:rFonts w:ascii="仿宋" w:hAnsi="仿宋" w:eastAsia="仿宋" w:cs="仿宋"/>
          <w:color w:val="000000" w:themeColor="text1"/>
          <w:spacing w:val="11"/>
          <w:sz w:val="34"/>
          <w:szCs w:val="34"/>
          <w14:textFill>
            <w14:solidFill>
              <w14:schemeClr w14:val="tx1"/>
            </w14:solidFill>
          </w14:textFill>
        </w:rPr>
        <w:t>增加0万元，增长0%，主要原因是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pacing w:val="-2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未安排预算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。公务用车购置费增加0万元，增长0%，主要原因是</w:t>
      </w:r>
      <w:r>
        <w:rPr>
          <w:rFonts w:hint="eastAsia" w:ascii="仿宋" w:hAnsi="仿宋" w:eastAsia="仿宋" w:cs="仿宋"/>
          <w:color w:val="000000" w:themeColor="text1"/>
          <w:spacing w:val="-2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未安排预算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。公务用车运行费增加</w:t>
      </w:r>
      <w:r>
        <w:rPr>
          <w:rFonts w:hint="eastAsia" w:ascii="仿宋" w:hAnsi="仿宋" w:eastAsia="仿宋" w:cs="仿宋"/>
          <w:color w:val="000000" w:themeColor="text1"/>
          <w:spacing w:val="-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1.90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万元，增长</w:t>
      </w:r>
      <w:r>
        <w:rPr>
          <w:rFonts w:hint="eastAsia" w:ascii="仿宋" w:hAnsi="仿宋" w:eastAsia="仿宋" w:cs="仿宋"/>
          <w:color w:val="000000" w:themeColor="text1"/>
          <w:spacing w:val="-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.00%，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主要原</w:t>
      </w: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因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是新疆农业广播电视学校洛浦县分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校上年安</w:t>
      </w:r>
      <w:r>
        <w:rPr>
          <w:rFonts w:ascii="仿宋" w:hAnsi="仿宋" w:eastAsia="仿宋" w:cs="仿宋"/>
          <w:color w:val="000000" w:themeColor="text1"/>
          <w:spacing w:val="-9"/>
          <w:sz w:val="34"/>
          <w:szCs w:val="34"/>
          <w14:textFill>
            <w14:solidFill>
              <w14:schemeClr w14:val="tx1"/>
            </w14:solidFill>
          </w14:textFill>
        </w:rPr>
        <w:t>排</w:t>
      </w:r>
      <w:r>
        <w:rPr>
          <w:rFonts w:hint="eastAsia" w:ascii="仿宋" w:hAnsi="仿宋" w:eastAsia="仿宋" w:cs="仿宋"/>
          <w:color w:val="000000" w:themeColor="text1"/>
          <w:spacing w:val="-9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1辆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公务用车运行费</w:t>
      </w:r>
      <w:r>
        <w:rPr>
          <w:rFonts w:hint="eastAsia" w:ascii="仿宋" w:hAnsi="仿宋" w:eastAsia="仿宋" w:cs="仿宋"/>
          <w:color w:val="000000" w:themeColor="text1"/>
          <w:spacing w:val="-1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pacing w:val="-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今年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今年新疆农业 </w:t>
      </w: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广播电</w:t>
      </w: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视学校洛浦县分校和洛浦县高级技工学校合并</w:t>
      </w:r>
      <w:r>
        <w:rPr>
          <w:rFonts w:hint="eastAsia" w:ascii="仿宋" w:hAnsi="仿宋" w:eastAsia="仿宋" w:cs="仿宋"/>
          <w:color w:val="000000" w:themeColor="text1"/>
          <w:spacing w:val="-2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安</w:t>
      </w:r>
      <w:r>
        <w:rPr>
          <w:rFonts w:ascii="仿宋" w:hAnsi="仿宋" w:eastAsia="仿宋" w:cs="仿宋"/>
          <w:color w:val="000000" w:themeColor="text1"/>
          <w:spacing w:val="-9"/>
          <w:sz w:val="34"/>
          <w:szCs w:val="34"/>
          <w14:textFill>
            <w14:solidFill>
              <w14:schemeClr w14:val="tx1"/>
            </w14:solidFill>
          </w14:textFill>
        </w:rPr>
        <w:t>排</w:t>
      </w:r>
      <w:r>
        <w:rPr>
          <w:rFonts w:hint="eastAsia" w:ascii="仿宋" w:hAnsi="仿宋" w:eastAsia="仿宋" w:cs="仿宋"/>
          <w:color w:val="000000" w:themeColor="text1"/>
          <w:spacing w:val="-9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2辆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公务用车运行费。公</w:t>
      </w:r>
      <w:bookmarkEnd w:id="0"/>
      <w:r>
        <w:rPr>
          <w:rFonts w:ascii="仿宋" w:hAnsi="仿宋" w:eastAsia="仿宋" w:cs="仿宋"/>
          <w:spacing w:val="-1"/>
          <w:sz w:val="34"/>
          <w:szCs w:val="34"/>
        </w:rPr>
        <w:t>务接待费增加0万元，增长0%，主要原因是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未安排预算</w:t>
      </w:r>
    </w:p>
    <w:p>
      <w:pPr>
        <w:spacing w:before="184" w:line="94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九、关于洛浦县高级技工学校2022年政府性基</w:t>
      </w:r>
      <w:r>
        <w:rPr>
          <w:rFonts w:ascii="黑体" w:hAnsi="黑体" w:eastAsia="黑体" w:cs="黑体"/>
          <w:sz w:val="34"/>
          <w:szCs w:val="34"/>
        </w:rPr>
        <w:t xml:space="preserve">金预算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" w:line="288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浦县高级技工学校2022年没有使用政府性基金预算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拨款安排的支出，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府性基金预算支出情况表为空表。</w:t>
      </w:r>
    </w:p>
    <w:p>
      <w:pPr>
        <w:spacing w:before="158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4" w:line="289" w:lineRule="auto"/>
        <w:ind w:left="485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2022年，洛浦县高级技工学校本</w:t>
      </w:r>
      <w:r>
        <w:rPr>
          <w:rFonts w:ascii="仿宋" w:hAnsi="仿宋" w:eastAsia="仿宋" w:cs="仿宋"/>
          <w:sz w:val="34"/>
          <w:szCs w:val="34"/>
        </w:rPr>
        <w:t>级及下属 0 家行政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70" w:line="283" w:lineRule="auto"/>
        <w:ind w:left="4" w:right="235" w:firstLine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单位和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spacing w:val="-1"/>
          <w:sz w:val="34"/>
          <w:szCs w:val="34"/>
        </w:rPr>
        <w:t>家事业单位的机关运行经费财政拨款预算</w:t>
      </w:r>
      <w:r>
        <w:rPr>
          <w:rFonts w:ascii="仿宋" w:hAnsi="仿宋" w:eastAsia="仿宋" w:cs="仿宋"/>
          <w:spacing w:val="-10"/>
          <w:sz w:val="34"/>
          <w:szCs w:val="34"/>
        </w:rPr>
        <w:t>3</w:t>
      </w:r>
      <w:r>
        <w:rPr>
          <w:rFonts w:ascii="仿宋" w:hAnsi="仿宋" w:eastAsia="仿宋" w:cs="仿宋"/>
          <w:spacing w:val="-7"/>
          <w:sz w:val="34"/>
          <w:szCs w:val="34"/>
        </w:rPr>
        <w:t>.22万元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比上年预算增加3.22万元，增长100.00%。</w:t>
      </w:r>
      <w:r>
        <w:rPr>
          <w:rFonts w:ascii="仿宋" w:hAnsi="仿宋" w:eastAsia="仿宋" w:cs="仿宋"/>
          <w:spacing w:val="-1"/>
          <w:sz w:val="34"/>
          <w:szCs w:val="34"/>
        </w:rPr>
        <w:t>主要原因是新疆农业广播电视学校洛浦县分</w:t>
      </w:r>
      <w:r>
        <w:rPr>
          <w:rFonts w:ascii="仿宋" w:hAnsi="仿宋" w:eastAsia="仿宋" w:cs="仿宋"/>
          <w:sz w:val="34"/>
          <w:szCs w:val="34"/>
        </w:rPr>
        <w:t>校上年未安</w:t>
      </w:r>
      <w:r>
        <w:rPr>
          <w:rFonts w:ascii="仿宋" w:hAnsi="仿宋" w:eastAsia="仿宋" w:cs="仿宋"/>
          <w:spacing w:val="-9"/>
          <w:sz w:val="34"/>
          <w:szCs w:val="34"/>
        </w:rPr>
        <w:t>排公用经费。</w:t>
      </w:r>
    </w:p>
    <w:p>
      <w:pPr>
        <w:spacing w:before="154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right="431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2022年，洛浦县高级技工学校政</w:t>
      </w:r>
      <w:r>
        <w:rPr>
          <w:rFonts w:ascii="仿宋" w:hAnsi="仿宋" w:eastAsia="仿宋" w:cs="仿宋"/>
          <w:sz w:val="34"/>
          <w:szCs w:val="34"/>
        </w:rPr>
        <w:t>府采购预算0万元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4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截至2021年底，洛浦县高级技工学校及下属各预</w:t>
      </w:r>
      <w:r>
        <w:rPr>
          <w:rFonts w:ascii="仿宋" w:hAnsi="仿宋" w:eastAsia="仿宋" w:cs="仿宋"/>
          <w:sz w:val="34"/>
          <w:szCs w:val="34"/>
        </w:rPr>
        <w:t xml:space="preserve">算单 </w:t>
      </w:r>
      <w:r>
        <w:rPr>
          <w:rFonts w:ascii="仿宋" w:hAnsi="仿宋" w:eastAsia="仿宋" w:cs="仿宋"/>
          <w:spacing w:val="-2"/>
          <w:sz w:val="34"/>
          <w:szCs w:val="34"/>
        </w:rPr>
        <w:t>位占用使用国有资产</w:t>
      </w:r>
      <w:r>
        <w:rPr>
          <w:rFonts w:ascii="仿宋" w:hAnsi="仿宋" w:eastAsia="仿宋" w:cs="仿宋"/>
          <w:spacing w:val="-1"/>
          <w:sz w:val="34"/>
          <w:szCs w:val="34"/>
        </w:rPr>
        <w:t>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1.房屋18</w:t>
      </w:r>
      <w:r>
        <w:rPr>
          <w:rFonts w:ascii="仿宋" w:hAnsi="仿宋" w:eastAsia="仿宋" w:cs="仿宋"/>
          <w:spacing w:val="-2"/>
          <w:sz w:val="34"/>
          <w:szCs w:val="34"/>
        </w:rPr>
        <w:t>841.38平方米，价值3802.01万元。</w:t>
      </w:r>
    </w:p>
    <w:p>
      <w:pPr>
        <w:spacing w:before="63" w:line="277" w:lineRule="auto"/>
        <w:ind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2.车辆2辆，价值 150840</w:t>
      </w:r>
      <w:r>
        <w:rPr>
          <w:rFonts w:ascii="仿宋" w:hAnsi="仿宋" w:eastAsia="仿宋" w:cs="仿宋"/>
          <w:sz w:val="34"/>
          <w:szCs w:val="34"/>
        </w:rPr>
        <w:t xml:space="preserve">.00万元；其中：一般公务 </w:t>
      </w:r>
      <w:r>
        <w:rPr>
          <w:rFonts w:ascii="仿宋" w:hAnsi="仿宋" w:eastAsia="仿宋" w:cs="仿宋"/>
          <w:spacing w:val="-1"/>
          <w:sz w:val="34"/>
          <w:szCs w:val="34"/>
        </w:rPr>
        <w:t>用车2辆，价值 150840万</w:t>
      </w:r>
      <w:r>
        <w:rPr>
          <w:rFonts w:ascii="仿宋" w:hAnsi="仿宋" w:eastAsia="仿宋" w:cs="仿宋"/>
          <w:sz w:val="34"/>
          <w:szCs w:val="34"/>
        </w:rPr>
        <w:t xml:space="preserve">元；执法执勤用车0辆，价值 </w:t>
      </w:r>
      <w:r>
        <w:rPr>
          <w:rFonts w:ascii="仿宋" w:hAnsi="仿宋" w:eastAsia="仿宋" w:cs="仿宋"/>
          <w:spacing w:val="-3"/>
          <w:sz w:val="34"/>
          <w:szCs w:val="34"/>
        </w:rPr>
        <w:t>0万元；其他车辆 0辆，价值0万元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3.</w:t>
      </w: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公家具价值 27万元。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资产价值266.99万元。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77" w:lineRule="auto"/>
        <w:ind w:left="481" w:right="43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 3个</w:t>
      </w:r>
    </w:p>
    <w:p>
      <w:pPr>
        <w:spacing w:before="2" w:line="221" w:lineRule="auto"/>
        <w:ind w:left="3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8"/>
          <w:sz w:val="34"/>
          <w:szCs w:val="34"/>
        </w:rPr>
        <w:t>，涉</w:t>
      </w:r>
      <w:r>
        <w:rPr>
          <w:rFonts w:ascii="仿宋" w:hAnsi="仿宋" w:eastAsia="仿宋" w:cs="仿宋"/>
          <w:spacing w:val="7"/>
          <w:sz w:val="34"/>
          <w:szCs w:val="34"/>
        </w:rPr>
        <w:t>及</w:t>
      </w:r>
      <w:r>
        <w:rPr>
          <w:rFonts w:ascii="仿宋" w:hAnsi="仿宋" w:eastAsia="仿宋" w:cs="仿宋"/>
          <w:spacing w:val="4"/>
          <w:sz w:val="34"/>
          <w:szCs w:val="34"/>
        </w:rPr>
        <w:t>预算金额</w:t>
      </w:r>
      <w:r>
        <w:rPr>
          <w:rFonts w:hint="eastAsia" w:ascii="仿宋" w:hAnsi="仿宋" w:eastAsia="仿宋" w:cs="仿宋"/>
          <w:spacing w:val="4"/>
          <w:sz w:val="34"/>
          <w:szCs w:val="34"/>
          <w:lang w:val="en-US" w:eastAsia="zh-CN"/>
        </w:rPr>
        <w:t>234.62</w:t>
      </w:r>
      <w:r>
        <w:rPr>
          <w:rFonts w:ascii="仿宋" w:hAnsi="仿宋" w:eastAsia="仿宋" w:cs="仿宋"/>
          <w:spacing w:val="4"/>
          <w:sz w:val="34"/>
          <w:szCs w:val="34"/>
        </w:rPr>
        <w:t>万元。具体情况见下表(按项目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70" w:line="222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p/>
    <w:p>
      <w:pPr>
        <w:spacing w:line="36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洛浦县高级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技工学校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1037" w:right="121" w:hanging="8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临聘保安工资和</w:t>
            </w:r>
            <w:r>
              <w:rPr>
                <w:rFonts w:ascii="仿宋" w:hAnsi="仿宋" w:eastAsia="仿宋" w:cs="仿宋"/>
                <w:sz w:val="20"/>
                <w:szCs w:val="20"/>
              </w:rPr>
              <w:t>伙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食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32.95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32.95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61" w:right="70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本项目主要实施内容为：计划为4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2名保安人员发放12次工资及伙食补助，项目计划在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2022年12月完成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项目的实施。人均发放工资标准为2187.5元/人/月，人均发放伙食补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助标准为450元/人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/月，通过实施本项目可保障学校教务工作的顺利开展，保障全体师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生人身安全，争取受益保安人员、受益用人单位及受益师生满意度达到95%以</w:t>
            </w:r>
            <w:r>
              <w:rPr>
                <w:rFonts w:ascii="仿宋" w:hAnsi="仿宋" w:eastAsia="仿宋" w:cs="仿宋"/>
                <w:sz w:val="20"/>
                <w:szCs w:val="20"/>
              </w:rPr>
              <w:t>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发放(工资及伙食补助)人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7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42人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发放(工资及伙食补助)次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12次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资金发放覆盖率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44896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15"/>
                <w:sz w:val="20"/>
                <w:szCs w:val="20"/>
              </w:rPr>
              <w:t>均发放工资(补助)标准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41" w:lineRule="auto"/>
              <w:ind w:left="5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=2</w:t>
            </w:r>
            <w:r>
              <w:rPr>
                <w:rFonts w:ascii="仿宋" w:hAnsi="仿宋" w:eastAsia="仿宋" w:cs="仿宋"/>
                <w:sz w:val="20"/>
                <w:szCs w:val="20"/>
              </w:rPr>
              <w:t>187.5元/月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人均发放伙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食补助标准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5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=450元</w:t>
            </w:r>
            <w:r>
              <w:rPr>
                <w:rFonts w:ascii="仿宋" w:hAnsi="仿宋" w:eastAsia="仿宋" w:cs="仿宋"/>
                <w:sz w:val="20"/>
                <w:szCs w:val="20"/>
              </w:rPr>
              <w:t>/人/月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保障教务工作的顺利开展程度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9" w:right="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>
            <w:pPr>
              <w:spacing w:line="217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持续保障学校全体师生人身安全</w:t>
            </w:r>
            <w:r>
              <w:rPr>
                <w:rFonts w:ascii="仿宋" w:hAnsi="仿宋" w:eastAsia="仿宋" w:cs="仿宋"/>
                <w:sz w:val="20"/>
                <w:szCs w:val="20"/>
              </w:rPr>
              <w:t>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30" w:line="203" w:lineRule="auto"/>
              <w:ind w:left="189" w:right="80" w:hanging="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意度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30" w:line="203" w:lineRule="auto"/>
              <w:ind w:left="186" w:right="79" w:hanging="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意度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1" w:lineRule="auto"/>
              <w:ind w:left="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受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保安人员满意度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1" w:lineRule="auto"/>
              <w:ind w:left="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受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用人单位满意度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868" w:right="1745" w:bottom="0" w:left="1745" w:header="0" w:footer="0" w:gutter="0"/>
          <w:cols w:space="720" w:num="1"/>
        </w:sectPr>
      </w:pPr>
    </w:p>
    <w:tbl>
      <w:tblPr>
        <w:tblStyle w:val="2"/>
        <w:tblW w:w="7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预算单位</w:t>
            </w:r>
          </w:p>
        </w:tc>
        <w:tc>
          <w:tcPr>
            <w:tcW w:w="324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洛浦县高级技工学校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项目名称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干部和实习生伙食费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项目资金（万元）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年度资金总额：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87.48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其中：财政拨款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87.48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其他资金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9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项目总体目标</w:t>
            </w:r>
          </w:p>
        </w:tc>
        <w:tc>
          <w:tcPr>
            <w:tcW w:w="6480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本项目主要实施内容为：计划为198名干部和13名实习生发放12次伙食补助，项目计划在 2022年12月完成项目的实施。198名干部人均发放伙食补助标准为300元/人/月，13名实习生人均发放伙食补助标准为450元/人/月，通过实施本项目可保障学校教务工作的顺利开展，保障全体教职工享受伙食补助，争取教职工工作积极性、受益全体教职工和实习生满意度达到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二级指标</w:t>
            </w:r>
          </w:p>
        </w:tc>
        <w:tc>
          <w:tcPr>
            <w:tcW w:w="324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三级指标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产出指标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数量指标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干部伙食补助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="129" w:line="221" w:lineRule="auto"/>
              <w:ind w:left="74"/>
              <w:jc w:val="center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198人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实习生伙食补助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13人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质量指标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资金拨付率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资金到位率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时效指标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项目起止年限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2022年1月1日至2022年12月31日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时效指标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资金及时拨付率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成本指标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干部伙食补助</w:t>
            </w:r>
          </w:p>
        </w:tc>
        <w:tc>
          <w:tcPr>
            <w:tcW w:w="2160" w:type="dxa"/>
            <w:gridSpan w:val="2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10元/人/天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成本指标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实习生伙食补助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15元/人/天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效益指标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经济效益指标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jc w:val="both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社会效益指标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做好洛浦县文化宣传工作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进一步提高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生态效益指标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可持续影响指标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项目保障时效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满意度指标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满意度指标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干部和实习生满意度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满意度指标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受益用人单位满意度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tbl>
      <w:tblPr>
        <w:tblStyle w:val="2"/>
        <w:tblW w:w="7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预算单位</w:t>
            </w:r>
          </w:p>
        </w:tc>
        <w:tc>
          <w:tcPr>
            <w:tcW w:w="324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洛浦县高级技工学校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项目名称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基本运行费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项目资金（万元）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年度资金总额：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14.19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其中：财政拨款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14.19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其他资金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3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项目总体目标</w:t>
            </w:r>
          </w:p>
        </w:tc>
        <w:tc>
          <w:tcPr>
            <w:tcW w:w="6480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本项目主要实施内容为：以“管理规范，运行安全，服务优质，保障到位”为目标以降低公务交通成本保障公务活动开展，提高行政工作效率，实现公务出行便捷合理，交通费用节约可控、受益单位满意度达到95%以上。购买教材主要实施内容为：以“管理规范，运行教学，提高教学质量，保障教学”为目标以降低教育教学活动开展，提高教学工作效率，受益培训人员满意度达到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二级指标</w:t>
            </w:r>
          </w:p>
        </w:tc>
        <w:tc>
          <w:tcPr>
            <w:tcW w:w="324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三级指标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产出指标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数量指标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jc w:val="left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在用车辆数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before="129" w:line="221" w:lineRule="auto"/>
              <w:ind w:left="74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2辆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在用图书量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17604本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质量指标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资金使用合规率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资金到位率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时效指标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项目起止时间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2022年1月1日至2022年12月31日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时效指标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资金拨付及时性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成本指标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车辆运行经费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38000元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成本指标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购买教材经费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103863.6元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效益指标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经济效益指标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jc w:val="left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社会效益指标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做好洛浦县文化宣传工作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生态效益指标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可持续影响指标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项目持续时限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满意度指标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满意度指标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jc w:val="left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满意度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129" w:line="221" w:lineRule="auto"/>
              <w:ind w:left="74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满意度指标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满意度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6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洛浦县高</w:t>
      </w:r>
      <w:r>
        <w:rPr>
          <w:rFonts w:ascii="仿宋" w:hAnsi="仿宋" w:eastAsia="仿宋" w:cs="仿宋"/>
          <w:spacing w:val="-2"/>
          <w:sz w:val="34"/>
          <w:szCs w:val="34"/>
        </w:rPr>
        <w:t>级技工学校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MjcwMmVlYmU4YmZhODEzY2NlNDFlNjBjY2IyNGNjOTgifQ=="/>
  </w:docVars>
  <w:rsids>
    <w:rsidRoot w:val="00000000"/>
    <w:rsid w:val="1F586E22"/>
    <w:rsid w:val="40516378"/>
    <w:rsid w:val="41237C87"/>
    <w:rsid w:val="4B626226"/>
    <w:rsid w:val="61F00941"/>
    <w:rsid w:val="7FB364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25</Pages>
  <Words>7712</Words>
  <Characters>9133</Characters>
  <TotalTime>2</TotalTime>
  <ScaleCrop>false</ScaleCrop>
  <LinksUpToDate>false</LinksUpToDate>
  <CharactersWithSpaces>9644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2022-07-15T13:35:00Z</dcterms:created>
  <dc:creator>Administrator</dc:creator>
  <cp:lastModifiedBy>z</cp:lastModifiedBy>
  <dcterms:modified xsi:type="dcterms:W3CDTF">2022-08-17T11:33:29Z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2022-07-31T12:07:50Z</vt:filetime>
  </property>
  <property fmtid="{D5CDD505-2E9C-101B-9397-08002B2CF9AE}" pid="4" name="KSOProductBuildVer">
    <vt:lpwstr>2052-11.1.0.12313</vt:lpwstr>
  </property>
  <property fmtid="{D5CDD505-2E9C-101B-9397-08002B2CF9AE}" pid="5" name="ICV">
    <vt:lpwstr>874F43F64AA843469F60833ADFEEBAC4</vt:lpwstr>
  </property>
</Properties>
</file>