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县洛浦镇中心小学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洛浦县洛浦镇中心小</w:t>
      </w:r>
      <w:r>
        <w:rPr>
          <w:rFonts w:ascii="黑体" w:hAnsi="黑体" w:eastAsia="黑体" w:cs="黑体"/>
          <w:sz w:val="34"/>
          <w:szCs w:val="34"/>
        </w:rPr>
        <w:t xml:space="preserve">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于洛浦县洛浦镇中心小学2022年收支预算情况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二、关于洛浦县洛浦</w:t>
      </w:r>
      <w:r>
        <w:rPr>
          <w:rFonts w:ascii="仿宋" w:hAnsi="仿宋" w:eastAsia="仿宋" w:cs="仿宋"/>
          <w:spacing w:val="-1"/>
          <w:sz w:val="34"/>
          <w:szCs w:val="34"/>
        </w:rPr>
        <w:t>镇中心小学2022年收入预算情况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洛浦镇中心小学2022年支出预算情况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洛浦镇中心小学2022年财政拨款收支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、关于洛浦县洛浦镇中心小学2022年一般公共预算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八、关于洛浦县洛浦镇中心小学2022年一般公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九、关于洛浦县洛浦镇</w:t>
      </w:r>
      <w:r>
        <w:rPr>
          <w:rFonts w:ascii="仿宋" w:hAnsi="仿宋" w:eastAsia="仿宋" w:cs="仿宋"/>
          <w:spacing w:val="-1"/>
          <w:sz w:val="34"/>
          <w:szCs w:val="34"/>
        </w:rPr>
        <w:t>中心小学2022年政府性基金预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8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洛浦县洛浦镇中心小学单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洛浦镇中心小学的主要职能认真贯彻落实党和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国家的教育方针、政策，正确执行上级主管部门的</w:t>
      </w:r>
      <w:r>
        <w:rPr>
          <w:rFonts w:ascii="仿宋" w:hAnsi="仿宋" w:eastAsia="仿宋" w:cs="仿宋"/>
          <w:sz w:val="34"/>
          <w:szCs w:val="34"/>
        </w:rPr>
        <w:t xml:space="preserve">决议 </w:t>
      </w:r>
      <w:r>
        <w:rPr>
          <w:rFonts w:ascii="仿宋" w:hAnsi="仿宋" w:eastAsia="仿宋" w:cs="仿宋"/>
          <w:spacing w:val="-1"/>
          <w:sz w:val="34"/>
          <w:szCs w:val="34"/>
        </w:rPr>
        <w:t>和指示，根据教育规律、社会要求和学校实际，组</w:t>
      </w:r>
      <w:r>
        <w:rPr>
          <w:rFonts w:ascii="仿宋" w:hAnsi="仿宋" w:eastAsia="仿宋" w:cs="仿宋"/>
          <w:sz w:val="34"/>
          <w:szCs w:val="34"/>
        </w:rPr>
        <w:t xml:space="preserve">织制 </w:t>
      </w:r>
      <w:r>
        <w:rPr>
          <w:rFonts w:ascii="仿宋" w:hAnsi="仿宋" w:eastAsia="仿宋" w:cs="仿宋"/>
          <w:spacing w:val="-1"/>
          <w:sz w:val="34"/>
          <w:szCs w:val="34"/>
        </w:rPr>
        <w:t>定学校发展的远景规划、近期目标、学年和学期各</w:t>
      </w:r>
      <w:r>
        <w:rPr>
          <w:rFonts w:ascii="仿宋" w:hAnsi="仿宋" w:eastAsia="仿宋" w:cs="仿宋"/>
          <w:sz w:val="34"/>
          <w:szCs w:val="34"/>
        </w:rPr>
        <w:t xml:space="preserve">项工 </w:t>
      </w:r>
      <w:r>
        <w:rPr>
          <w:rFonts w:ascii="仿宋" w:hAnsi="仿宋" w:eastAsia="仿宋" w:cs="仿宋"/>
          <w:spacing w:val="-1"/>
          <w:sz w:val="34"/>
          <w:szCs w:val="34"/>
        </w:rPr>
        <w:t>作计划以及各项工作指标并组织实施。制定教师队</w:t>
      </w:r>
      <w:r>
        <w:rPr>
          <w:rFonts w:ascii="仿宋" w:hAnsi="仿宋" w:eastAsia="仿宋" w:cs="仿宋"/>
          <w:sz w:val="34"/>
          <w:szCs w:val="34"/>
        </w:rPr>
        <w:t xml:space="preserve">伍建 </w:t>
      </w:r>
      <w:r>
        <w:rPr>
          <w:rFonts w:ascii="仿宋" w:hAnsi="仿宋" w:eastAsia="仿宋" w:cs="仿宋"/>
          <w:spacing w:val="-1"/>
          <w:sz w:val="34"/>
          <w:szCs w:val="34"/>
        </w:rPr>
        <w:t>设规划，不断提高他们的政治素质、文化业务水平</w:t>
      </w:r>
      <w:r>
        <w:rPr>
          <w:rFonts w:ascii="仿宋" w:hAnsi="仿宋" w:eastAsia="仿宋" w:cs="仿宋"/>
          <w:sz w:val="34"/>
          <w:szCs w:val="34"/>
        </w:rPr>
        <w:t xml:space="preserve">和科 </w:t>
      </w:r>
      <w:r>
        <w:rPr>
          <w:rFonts w:ascii="仿宋" w:hAnsi="仿宋" w:eastAsia="仿宋" w:cs="仿宋"/>
          <w:spacing w:val="-1"/>
          <w:sz w:val="34"/>
          <w:szCs w:val="34"/>
        </w:rPr>
        <w:t>研水平。全面实施素质教育，培养德、智、体、美</w:t>
      </w:r>
      <w:r>
        <w:rPr>
          <w:rFonts w:ascii="仿宋" w:hAnsi="仿宋" w:eastAsia="仿宋" w:cs="仿宋"/>
          <w:sz w:val="34"/>
          <w:szCs w:val="34"/>
        </w:rPr>
        <w:t xml:space="preserve">等方 </w:t>
      </w:r>
      <w:r>
        <w:rPr>
          <w:rFonts w:ascii="仿宋" w:hAnsi="仿宋" w:eastAsia="仿宋" w:cs="仿宋"/>
          <w:spacing w:val="-4"/>
          <w:sz w:val="34"/>
          <w:szCs w:val="34"/>
        </w:rPr>
        <w:t>面</w:t>
      </w:r>
      <w:r>
        <w:rPr>
          <w:rFonts w:ascii="仿宋" w:hAnsi="仿宋" w:eastAsia="仿宋" w:cs="仿宋"/>
          <w:spacing w:val="-3"/>
          <w:sz w:val="34"/>
          <w:szCs w:val="34"/>
        </w:rPr>
        <w:t>全面发展的社会主义事业的建设者和接班人。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洛浦县洛</w:t>
      </w:r>
      <w:r>
        <w:rPr>
          <w:rFonts w:ascii="仿宋" w:hAnsi="仿宋" w:eastAsia="仿宋" w:cs="仿宋"/>
          <w:spacing w:val="-1"/>
          <w:sz w:val="34"/>
          <w:szCs w:val="34"/>
        </w:rPr>
        <w:t>浦镇中心小学单位无下属预算单位，下设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5个处室，分别是：教研室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党建办</w:t>
      </w:r>
      <w:r>
        <w:rPr>
          <w:rFonts w:ascii="仿宋" w:hAnsi="仿宋" w:eastAsia="仿宋" w:cs="仿宋"/>
          <w:sz w:val="34"/>
          <w:szCs w:val="34"/>
        </w:rPr>
        <w:t>总务室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德育办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财务室。</w:t>
      </w:r>
    </w:p>
    <w:p>
      <w:pPr>
        <w:spacing w:before="2" w:line="284" w:lineRule="auto"/>
        <w:ind w:right="2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县洛浦镇中心小学单位编制数207人，实有人数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319人，其中：在职318人，</w:t>
      </w:r>
      <w:r>
        <w:rPr>
          <w:rFonts w:ascii="仿宋" w:hAnsi="仿宋" w:eastAsia="仿宋" w:cs="仿宋"/>
          <w:sz w:val="34"/>
          <w:szCs w:val="34"/>
        </w:rPr>
        <w:t xml:space="preserve">增加73人；退休1人，增加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524</w:t>
            </w:r>
            <w:r>
              <w:rPr>
                <w:rFonts w:ascii="黑体" w:hAnsi="黑体" w:eastAsia="黑体" w:cs="黑体"/>
                <w:sz w:val="16"/>
                <w:szCs w:val="16"/>
              </w:rPr>
              <w:t>8.34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524</w:t>
            </w:r>
            <w:r>
              <w:rPr>
                <w:rFonts w:ascii="黑体" w:hAnsi="黑体" w:eastAsia="黑体" w:cs="黑体"/>
                <w:sz w:val="16"/>
                <w:szCs w:val="16"/>
              </w:rPr>
              <w:t>8.34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064.7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064.7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2100.</w:t>
            </w:r>
            <w:r>
              <w:rPr>
                <w:rFonts w:ascii="黑体" w:hAnsi="黑体" w:eastAsia="黑体" w:cs="黑体"/>
                <w:sz w:val="16"/>
                <w:szCs w:val="16"/>
              </w:rPr>
              <w:t>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2100.</w:t>
            </w:r>
            <w:r>
              <w:rPr>
                <w:rFonts w:ascii="黑体" w:hAnsi="黑体" w:eastAsia="黑体" w:cs="黑体"/>
                <w:sz w:val="16"/>
                <w:szCs w:val="16"/>
              </w:rPr>
              <w:t>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4.61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4.61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237.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237.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92.81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92.81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355.95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355.95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248.3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248.3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9.86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538</w:t>
            </w:r>
            <w:r>
              <w:rPr>
                <w:rFonts w:ascii="黑体" w:hAnsi="黑体" w:eastAsia="黑体" w:cs="黑体"/>
                <w:sz w:val="16"/>
                <w:szCs w:val="16"/>
              </w:rPr>
              <w:t>0.18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68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洛浦县洛浦镇中心小学2022年</w:t>
      </w:r>
      <w:r>
        <w:rPr>
          <w:rFonts w:ascii="仿宋" w:hAnsi="仿宋" w:eastAsia="仿宋" w:cs="仿宋"/>
          <w:sz w:val="20"/>
          <w:szCs w:val="20"/>
        </w:rPr>
        <w:t xml:space="preserve">没有公共预算项目安排的支出，一般公共预算项目支出情况表为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洛浦县洛浦镇中心小学2022年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洛浦县洛浦镇中心小学2022年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一、关于洛浦县洛浦镇中心小学2022年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全口径预算的原则，洛浦县洛浦镇中心小学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6"/>
          <w:sz w:val="34"/>
          <w:szCs w:val="34"/>
        </w:rPr>
        <w:t>收支总预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为</w:t>
      </w:r>
      <w:r>
        <w:rPr>
          <w:rFonts w:ascii="仿宋" w:hAnsi="仿宋" w:eastAsia="仿宋" w:cs="仿宋"/>
          <w:spacing w:val="-4"/>
          <w:sz w:val="34"/>
          <w:szCs w:val="34"/>
        </w:rPr>
        <w:t>5439.86万元。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二、关于洛浦县洛浦镇中心小学2022年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洛浦县洛浦镇中心小学收入预算5439.86万元，其中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：一般公共预算5439.86万元，占100.00%，比上年预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</w:t>
      </w:r>
      <w:r>
        <w:rPr>
          <w:rFonts w:ascii="仿宋" w:hAnsi="仿宋" w:eastAsia="仿宋" w:cs="仿宋"/>
          <w:spacing w:val="-2"/>
          <w:sz w:val="34"/>
          <w:szCs w:val="34"/>
        </w:rPr>
        <w:t>加1308.79万元，增长31.68%，主要原因是人员增加。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三、关于洛浦县洛浦镇中心小学2022年支出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3" w:line="276" w:lineRule="auto"/>
        <w:ind w:left="30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洛浦县洛浦镇中心小学2022年支出预算5439.86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4" w:line="276" w:lineRule="auto"/>
        <w:ind w:left="5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支出5439.86万元，占100.00%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加1308.79万元，增长31.68%，主要</w:t>
      </w:r>
      <w:r>
        <w:rPr>
          <w:rFonts w:ascii="仿宋" w:hAnsi="仿宋" w:eastAsia="仿宋" w:cs="仿宋"/>
          <w:spacing w:val="-1"/>
          <w:sz w:val="34"/>
          <w:szCs w:val="34"/>
        </w:rPr>
        <w:t>原因是人员增加。</w:t>
      </w:r>
    </w:p>
    <w:p>
      <w:pPr>
        <w:spacing w:before="2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元</w:t>
      </w:r>
      <w:r>
        <w:rPr>
          <w:rFonts w:ascii="仿宋" w:hAnsi="仿宋" w:eastAsia="仿宋" w:cs="仿宋"/>
          <w:spacing w:val="-10"/>
          <w:sz w:val="34"/>
          <w:szCs w:val="34"/>
        </w:rPr>
        <w:t>，增</w:t>
      </w:r>
      <w:r>
        <w:rPr>
          <w:rFonts w:ascii="仿宋" w:hAnsi="仿宋" w:eastAsia="仿宋" w:cs="仿宋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spacing w:val="-5"/>
          <w:sz w:val="34"/>
          <w:szCs w:val="34"/>
        </w:rPr>
        <w:t>0%，主要原因是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未安排项目支出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77" w:lineRule="auto"/>
        <w:ind w:left="2"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四、关于洛浦县洛浦</w:t>
      </w:r>
      <w:r>
        <w:rPr>
          <w:rFonts w:ascii="黑体" w:hAnsi="黑体" w:eastAsia="黑体" w:cs="黑体"/>
          <w:spacing w:val="-1"/>
          <w:sz w:val="34"/>
          <w:szCs w:val="34"/>
        </w:rPr>
        <w:t>镇中心小学2022年财政拨款收支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2022年财政拨款收支总预算5439.86万元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2" w:line="220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01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入预算包括：一般公共预算5439.86万元。</w:t>
      </w:r>
    </w:p>
    <w:p>
      <w:pPr>
        <w:spacing w:before="102" w:line="288" w:lineRule="auto"/>
        <w:ind w:left="31" w:right="60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7"/>
          <w:sz w:val="34"/>
          <w:szCs w:val="34"/>
        </w:rPr>
        <w:t>教育支出5439.86万元</w:t>
      </w:r>
      <w:r>
        <w:rPr>
          <w:rFonts w:ascii="仿宋" w:hAnsi="仿宋" w:eastAsia="仿宋" w:cs="仿宋"/>
          <w:spacing w:val="-8"/>
          <w:sz w:val="34"/>
          <w:szCs w:val="34"/>
        </w:rPr>
        <w:t>，主</w:t>
      </w:r>
      <w:r>
        <w:rPr>
          <w:rFonts w:ascii="仿宋" w:hAnsi="仿宋" w:eastAsia="仿宋" w:cs="仿宋"/>
          <w:spacing w:val="-6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用于</w:t>
      </w:r>
      <w:r>
        <w:rPr>
          <w:rFonts w:ascii="仿宋" w:hAnsi="仿宋" w:eastAsia="仿宋" w:cs="仿宋"/>
          <w:spacing w:val="-1"/>
          <w:sz w:val="34"/>
          <w:szCs w:val="34"/>
        </w:rPr>
        <w:t>保障学校日常运转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和</w:t>
      </w:r>
      <w:r>
        <w:rPr>
          <w:rFonts w:ascii="仿宋" w:hAnsi="仿宋" w:eastAsia="仿宋" w:cs="仿宋"/>
          <w:spacing w:val="-1"/>
          <w:sz w:val="34"/>
          <w:szCs w:val="34"/>
        </w:rPr>
        <w:t>支持单位履行职能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before="110" w:line="289" w:lineRule="auto"/>
        <w:ind w:left="21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五、关于洛浦县洛浦镇中心小学2022年一般公共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浦县洛浦镇中心小学2022年一般公共预算拨款合计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439.86万元，其中：</w:t>
      </w:r>
    </w:p>
    <w:p>
      <w:pPr>
        <w:spacing w:before="4" w:line="276" w:lineRule="auto"/>
        <w:ind w:left="13" w:right="2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支出5439.86万元，比上年预算增加1308.79万</w:t>
      </w:r>
      <w:r>
        <w:rPr>
          <w:rFonts w:ascii="仿宋" w:hAnsi="仿宋" w:eastAsia="仿宋" w:cs="仿宋"/>
          <w:spacing w:val="-10"/>
          <w:sz w:val="34"/>
          <w:szCs w:val="34"/>
        </w:rPr>
        <w:t>元，增长31.68%。主要原因是：人员增加</w:t>
      </w:r>
      <w:r>
        <w:rPr>
          <w:rFonts w:ascii="仿宋" w:hAnsi="仿宋" w:eastAsia="仿宋" w:cs="仿宋"/>
          <w:spacing w:val="-9"/>
          <w:sz w:val="34"/>
          <w:szCs w:val="34"/>
        </w:rPr>
        <w:t>。</w:t>
      </w:r>
    </w:p>
    <w:p>
      <w:pPr>
        <w:spacing w:before="2" w:line="289" w:lineRule="auto"/>
        <w:ind w:left="17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支出0万元，比上年预算增加0万元，增长0%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7"/>
          <w:sz w:val="34"/>
          <w:szCs w:val="34"/>
        </w:rPr>
        <w:t>主要原因是：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未安排</w:t>
      </w:r>
      <w:r>
        <w:rPr>
          <w:rFonts w:ascii="仿宋" w:hAnsi="仿宋" w:eastAsia="仿宋" w:cs="仿宋"/>
          <w:spacing w:val="-7"/>
          <w:sz w:val="34"/>
          <w:szCs w:val="34"/>
        </w:rPr>
        <w:t>项目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支出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53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教育支出(类)5439.86万元，占100.00%。</w:t>
      </w:r>
    </w:p>
    <w:p>
      <w:pPr>
        <w:spacing w:before="299" w:line="260" w:lineRule="auto"/>
        <w:ind w:left="502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2" w:line="290" w:lineRule="auto"/>
        <w:ind w:left="22" w:right="280" w:firstLine="1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):2022年预算数为5439.86万</w:t>
      </w:r>
      <w:r>
        <w:rPr>
          <w:rFonts w:ascii="仿宋" w:hAnsi="仿宋" w:eastAsia="仿宋" w:cs="仿宋"/>
          <w:spacing w:val="-1"/>
          <w:sz w:val="34"/>
          <w:szCs w:val="34"/>
        </w:rPr>
        <w:t>元，比上年预算数增加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1308.79万元，增长31.68%，主要原因是：人员增加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六、关于洛浦县洛浦镇中心小学2022年一般公共预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4" w:line="276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浦县洛浦镇中心小学2022年一般公共预算基本支出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439.86万元，其中：</w:t>
      </w:r>
    </w:p>
    <w:p>
      <w:pPr>
        <w:spacing w:before="3" w:line="284" w:lineRule="auto"/>
        <w:ind w:left="13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员经费5380.18万元，主要包括：基本工资、津贴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补贴、奖</w:t>
      </w:r>
      <w:r>
        <w:rPr>
          <w:rFonts w:ascii="仿宋" w:hAnsi="仿宋" w:eastAsia="仿宋" w:cs="仿宋"/>
          <w:spacing w:val="-1"/>
          <w:sz w:val="34"/>
          <w:szCs w:val="34"/>
        </w:rPr>
        <w:t>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费、职</w:t>
      </w:r>
      <w:r>
        <w:rPr>
          <w:rFonts w:ascii="仿宋" w:hAnsi="仿宋" w:eastAsia="仿宋" w:cs="仿宋"/>
          <w:spacing w:val="-1"/>
          <w:sz w:val="34"/>
          <w:szCs w:val="34"/>
        </w:rPr>
        <w:t>业年金缴费、城镇职工基本医疗保险缴费、其他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19" w:right="235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10"/>
          <w:sz w:val="34"/>
          <w:szCs w:val="34"/>
        </w:rPr>
        <w:t>费</w:t>
      </w:r>
      <w:r>
        <w:rPr>
          <w:rFonts w:ascii="仿宋" w:hAnsi="仿宋" w:eastAsia="仿宋" w:cs="仿宋"/>
          <w:spacing w:val="-8"/>
          <w:sz w:val="34"/>
          <w:szCs w:val="34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生活补助、医疗费补助。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公用经费59.68万元</w:t>
      </w:r>
      <w:r>
        <w:rPr>
          <w:rFonts w:hint="eastAsia" w:ascii="仿宋" w:hAnsi="仿宋" w:eastAsia="仿宋" w:cs="仿宋"/>
          <w:spacing w:val="-10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0"/>
          <w:sz w:val="34"/>
          <w:szCs w:val="34"/>
        </w:rPr>
        <w:t>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七、关于洛浦县洛浦镇中心</w:t>
      </w:r>
      <w:r>
        <w:rPr>
          <w:rFonts w:ascii="黑体" w:hAnsi="黑体" w:eastAsia="黑体" w:cs="黑体"/>
          <w:sz w:val="34"/>
          <w:szCs w:val="34"/>
        </w:rPr>
        <w:t xml:space="preserve">小学2022年一般公共预算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3" w:line="289" w:lineRule="auto"/>
        <w:ind w:left="29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浦县洛浦镇中心小学2022年没有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公共预算项目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支出。</w:t>
      </w:r>
    </w:p>
    <w:p>
      <w:pPr>
        <w:spacing w:before="151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八、关于洛浦县洛浦镇中心小学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县洛浦镇中心小学2022年一般公共预算“三公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无一般公共预算“三公”经费。公</w:t>
      </w:r>
      <w:r>
        <w:rPr>
          <w:rFonts w:ascii="仿宋" w:hAnsi="仿宋" w:eastAsia="仿宋" w:cs="仿宋"/>
          <w:sz w:val="34"/>
          <w:szCs w:val="34"/>
        </w:rPr>
        <w:t xml:space="preserve">务用车购置费增加0万 </w:t>
      </w:r>
      <w:r>
        <w:rPr>
          <w:rFonts w:ascii="仿宋" w:hAnsi="仿宋" w:eastAsia="仿宋" w:cs="仿宋"/>
          <w:spacing w:val="-1"/>
          <w:sz w:val="34"/>
          <w:szCs w:val="34"/>
        </w:rPr>
        <w:t>元，增长0%，主要原因是无一般</w:t>
      </w:r>
      <w:r>
        <w:rPr>
          <w:rFonts w:ascii="仿宋" w:hAnsi="仿宋" w:eastAsia="仿宋" w:cs="仿宋"/>
          <w:sz w:val="34"/>
          <w:szCs w:val="34"/>
        </w:rPr>
        <w:t xml:space="preserve">公共预算“三公”经费 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。公务用车运行费增加0万元，增长0</w:t>
      </w:r>
      <w:r>
        <w:rPr>
          <w:rFonts w:ascii="仿宋" w:hAnsi="仿宋" w:eastAsia="仿宋" w:cs="仿宋"/>
          <w:spacing w:val="-1"/>
          <w:sz w:val="34"/>
          <w:szCs w:val="34"/>
        </w:rPr>
        <w:t>%，主要原因是无一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般公共预算“三公”经费。公务接</w:t>
      </w:r>
      <w:r>
        <w:rPr>
          <w:rFonts w:ascii="仿宋" w:hAnsi="仿宋" w:eastAsia="仿宋" w:cs="仿宋"/>
          <w:sz w:val="34"/>
          <w:szCs w:val="34"/>
        </w:rPr>
        <w:t xml:space="preserve">待费增加0万元，增长 </w:t>
      </w:r>
      <w:r>
        <w:rPr>
          <w:rFonts w:ascii="仿宋" w:hAnsi="仿宋" w:eastAsia="仿宋" w:cs="仿宋"/>
          <w:spacing w:val="-4"/>
          <w:sz w:val="34"/>
          <w:szCs w:val="34"/>
        </w:rPr>
        <w:t>0%，主要原</w:t>
      </w:r>
      <w:r>
        <w:rPr>
          <w:rFonts w:ascii="仿宋" w:hAnsi="仿宋" w:eastAsia="仿宋" w:cs="仿宋"/>
          <w:spacing w:val="-3"/>
          <w:sz w:val="34"/>
          <w:szCs w:val="34"/>
        </w:rPr>
        <w:t>因</w:t>
      </w:r>
      <w:r>
        <w:rPr>
          <w:rFonts w:ascii="仿宋" w:hAnsi="仿宋" w:eastAsia="仿宋" w:cs="仿宋"/>
          <w:spacing w:val="-2"/>
          <w:sz w:val="34"/>
          <w:szCs w:val="34"/>
        </w:rPr>
        <w:t>是无一般公共预算“三公”经费。</w:t>
      </w:r>
    </w:p>
    <w:p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九、关于洛浦县洛浦镇中心小学2022年政府性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浦县洛浦镇中心小学2022年没有使用政府性基金预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3" w:line="283" w:lineRule="auto"/>
        <w:ind w:left="4" w:right="110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2022年，洛浦县洛浦镇中心小学</w:t>
      </w:r>
      <w:r>
        <w:rPr>
          <w:rFonts w:ascii="仿宋" w:hAnsi="仿宋" w:eastAsia="仿宋" w:cs="仿宋"/>
          <w:sz w:val="34"/>
          <w:szCs w:val="34"/>
        </w:rPr>
        <w:t>本级及下属0家行</w:t>
      </w:r>
      <w:r>
        <w:rPr>
          <w:rFonts w:ascii="仿宋" w:hAnsi="仿宋" w:eastAsia="仿宋" w:cs="仿宋"/>
          <w:spacing w:val="-1"/>
          <w:sz w:val="34"/>
          <w:szCs w:val="34"/>
        </w:rPr>
        <w:t>政单位和0家事业单位的机关运行经费</w:t>
      </w:r>
      <w:r>
        <w:rPr>
          <w:rFonts w:ascii="仿宋" w:hAnsi="仿宋" w:eastAsia="仿宋" w:cs="仿宋"/>
          <w:sz w:val="34"/>
          <w:szCs w:val="34"/>
        </w:rPr>
        <w:t>财政拨款预算</w:t>
      </w:r>
      <w:r>
        <w:rPr>
          <w:rFonts w:ascii="仿宋" w:hAnsi="仿宋" w:eastAsia="仿宋" w:cs="仿宋"/>
          <w:spacing w:val="-7"/>
          <w:sz w:val="34"/>
          <w:szCs w:val="34"/>
        </w:rPr>
        <w:t>59.68万元，比上年预算增加12.80万元，增长27.30%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pacing w:val="-10"/>
          <w:sz w:val="34"/>
          <w:szCs w:val="34"/>
        </w:rPr>
        <w:t>主</w:t>
      </w:r>
      <w:r>
        <w:rPr>
          <w:rFonts w:ascii="仿宋" w:hAnsi="仿宋" w:eastAsia="仿宋" w:cs="仿宋"/>
          <w:spacing w:val="-8"/>
          <w:sz w:val="34"/>
          <w:szCs w:val="34"/>
        </w:rPr>
        <w:t>要</w:t>
      </w:r>
      <w:r>
        <w:rPr>
          <w:rFonts w:ascii="仿宋" w:hAnsi="仿宋" w:eastAsia="仿宋" w:cs="仿宋"/>
          <w:spacing w:val="-5"/>
          <w:sz w:val="34"/>
          <w:szCs w:val="34"/>
        </w:rPr>
        <w:t>原因是人员增加。</w:t>
      </w:r>
    </w:p>
    <w:p>
      <w:pPr>
        <w:spacing w:before="153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2022年，洛浦县洛浦镇中心小学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截至2021年底，洛浦县洛浦镇中心小学及下属各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1.房屋4506</w:t>
      </w:r>
      <w:r>
        <w:rPr>
          <w:rFonts w:ascii="仿宋" w:hAnsi="仿宋" w:eastAsia="仿宋" w:cs="仿宋"/>
          <w:spacing w:val="-3"/>
          <w:sz w:val="34"/>
          <w:szCs w:val="34"/>
        </w:rPr>
        <w:t>8</w:t>
      </w:r>
      <w:r>
        <w:rPr>
          <w:rFonts w:ascii="仿宋" w:hAnsi="仿宋" w:eastAsia="仿宋" w:cs="仿宋"/>
          <w:spacing w:val="-2"/>
          <w:sz w:val="34"/>
          <w:szCs w:val="34"/>
        </w:rPr>
        <w:t>平方米，价值4814.39万元。</w:t>
      </w:r>
    </w:p>
    <w:p>
      <w:pPr>
        <w:spacing w:before="62" w:line="277" w:lineRule="auto"/>
        <w:ind w:left="1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2.车辆2辆，价值10.98万</w:t>
      </w:r>
      <w:r>
        <w:rPr>
          <w:rFonts w:ascii="仿宋" w:hAnsi="仿宋" w:eastAsia="仿宋" w:cs="仿宋"/>
          <w:sz w:val="34"/>
          <w:szCs w:val="34"/>
        </w:rPr>
        <w:t>元；其中：一般公务用车</w:t>
      </w:r>
      <w:r>
        <w:rPr>
          <w:rFonts w:ascii="仿宋" w:hAnsi="仿宋" w:eastAsia="仿宋" w:cs="仿宋"/>
          <w:spacing w:val="-1"/>
          <w:sz w:val="34"/>
          <w:szCs w:val="34"/>
        </w:rPr>
        <w:t>2辆，价值0万元；执法执勤用车</w:t>
      </w:r>
      <w:r>
        <w:rPr>
          <w:rFonts w:ascii="仿宋" w:hAnsi="仿宋" w:eastAsia="仿宋" w:cs="仿宋"/>
          <w:sz w:val="34"/>
          <w:szCs w:val="34"/>
        </w:rPr>
        <w:t>0辆，价值0万元；其</w:t>
      </w:r>
      <w:r>
        <w:rPr>
          <w:rFonts w:ascii="仿宋" w:hAnsi="仿宋" w:eastAsia="仿宋" w:cs="仿宋"/>
          <w:spacing w:val="-4"/>
          <w:sz w:val="34"/>
          <w:szCs w:val="34"/>
        </w:rPr>
        <w:t>他车辆0辆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价值10.98万元。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59.01万元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资产价值485.28万元。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>费</w:t>
      </w:r>
      <w:bookmarkStart w:id="0" w:name="_GoBack"/>
      <w:bookmarkEnd w:id="0"/>
      <w:r>
        <w:rPr>
          <w:rFonts w:ascii="仿宋" w:hAnsi="仿宋" w:eastAsia="仿宋" w:cs="仿宋"/>
          <w:sz w:val="34"/>
          <w:szCs w:val="34"/>
        </w:rPr>
        <w:t xml:space="preserve">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90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0个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89" w:lineRule="auto"/>
        <w:ind w:right="275" w:firstLine="21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>，涉及预算金额 0万元。具体情况见下表(按项目分</w:t>
      </w:r>
      <w:r>
        <w:rPr>
          <w:rFonts w:ascii="仿宋" w:hAnsi="仿宋" w:eastAsia="仿宋" w:cs="仿宋"/>
          <w:spacing w:val="3"/>
          <w:sz w:val="34"/>
          <w:szCs w:val="34"/>
        </w:rPr>
        <w:t>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0" w:line="289" w:lineRule="auto"/>
        <w:ind w:right="275" w:firstLine="21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/>
    <w:p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</w:rPr>
      </w:pPr>
    </w:p>
    <w:p>
      <w:pPr>
        <w:bidi w:val="0"/>
      </w:pPr>
    </w:p>
    <w:p>
      <w:pPr>
        <w:tabs>
          <w:tab w:val="left" w:pos="3523"/>
        </w:tabs>
        <w:bidi w:val="0"/>
        <w:jc w:val="left"/>
        <w:rPr>
          <w:rFonts w:hint="eastAsia" w:eastAsia="宋体"/>
          <w:lang w:eastAsia="zh-CN"/>
        </w:rPr>
        <w:sectPr>
          <w:pgSz w:w="11900" w:h="16840"/>
          <w:pgMar w:top="868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洛浦镇中心小学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17985577"/>
    <w:rsid w:val="36B614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5044</Words>
  <Characters>5973</Characters>
  <TotalTime>10</TotalTime>
  <ScaleCrop>false</ScaleCrop>
  <LinksUpToDate>false</LinksUpToDate>
  <CharactersWithSpaces>6292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Lenovo</dc:creator>
  <cp:lastModifiedBy>qzuser</cp:lastModifiedBy>
  <dcterms:modified xsi:type="dcterms:W3CDTF">2022-08-03T05:12:26Z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2022-07-31T12:08:13Z</vt:filetime>
  </property>
  <property fmtid="{D5CDD505-2E9C-101B-9397-08002B2CF9AE}" pid="4" name="KSOProductBuildVer">
    <vt:lpwstr>2052-11.1.0.11744</vt:lpwstr>
  </property>
  <property fmtid="{D5CDD505-2E9C-101B-9397-08002B2CF9AE}" pid="5" name="ICV">
    <vt:lpwstr>5BBF4DCD4C0944C68D974778C9A9F341</vt:lpwstr>
  </property>
</Properties>
</file>