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615" w:hanging="4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sz w:val="42"/>
          <w:szCs w:val="42"/>
        </w:rPr>
        <w:t>招商引资服务中心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28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洛浦县招商引资服务</w:t>
      </w:r>
      <w:r>
        <w:rPr>
          <w:rFonts w:ascii="黑体" w:hAnsi="黑体" w:eastAsia="黑体" w:cs="黑体"/>
          <w:sz w:val="34"/>
          <w:szCs w:val="34"/>
        </w:rPr>
        <w:t xml:space="preserve">中心单位概况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于洛浦县招商引资服务中心2022年收支预算情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二、关于洛浦县招商</w:t>
      </w:r>
      <w:r>
        <w:rPr>
          <w:rFonts w:ascii="仿宋" w:hAnsi="仿宋" w:eastAsia="仿宋" w:cs="仿宋"/>
          <w:spacing w:val="-1"/>
          <w:sz w:val="34"/>
          <w:szCs w:val="34"/>
        </w:rPr>
        <w:t>引资服务中心2022年收入预算情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招商引资服务中心2022年支出预算情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招商引资服务中心2022年财政拨款收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于洛浦县招商引资服务中心2022年一般公共预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>
      <w:pPr>
        <w:spacing w:before="4" w:line="288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、关于洛浦县招商引资服务中心2022年一般公共预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浦县招商引资服务中心2022年一般公共预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>
      <w:pPr>
        <w:spacing w:before="3" w:line="276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八、关于洛浦县招商引资服务中心2022年一般</w:t>
      </w:r>
      <w:r>
        <w:rPr>
          <w:rFonts w:ascii="仿宋" w:hAnsi="仿宋" w:eastAsia="仿宋" w:cs="仿宋"/>
          <w:sz w:val="34"/>
          <w:szCs w:val="34"/>
        </w:rPr>
        <w:t xml:space="preserve">公共预 </w:t>
      </w:r>
      <w:r>
        <w:rPr>
          <w:rFonts w:ascii="仿宋" w:hAnsi="仿宋" w:eastAsia="仿宋" w:cs="仿宋"/>
          <w:spacing w:val="-2"/>
          <w:sz w:val="34"/>
          <w:szCs w:val="34"/>
        </w:rPr>
        <w:t>算“三公”经费预</w:t>
      </w:r>
      <w:r>
        <w:rPr>
          <w:rFonts w:ascii="仿宋" w:hAnsi="仿宋" w:eastAsia="仿宋" w:cs="仿宋"/>
          <w:spacing w:val="-1"/>
          <w:sz w:val="34"/>
          <w:szCs w:val="34"/>
        </w:rPr>
        <w:t>算情况说明</w:t>
      </w:r>
    </w:p>
    <w:p>
      <w:pPr>
        <w:spacing w:before="3" w:line="276" w:lineRule="auto"/>
        <w:ind w:left="2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九、关于洛浦县招商引</w:t>
      </w:r>
      <w:r>
        <w:rPr>
          <w:rFonts w:ascii="仿宋" w:hAnsi="仿宋" w:eastAsia="仿宋" w:cs="仿宋"/>
          <w:spacing w:val="-1"/>
          <w:sz w:val="34"/>
          <w:szCs w:val="34"/>
        </w:rPr>
        <w:t>资服务中心2022年政府性基金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预算拨</w:t>
      </w:r>
      <w:r>
        <w:rPr>
          <w:rFonts w:ascii="仿宋" w:hAnsi="仿宋" w:eastAsia="仿宋" w:cs="仿宋"/>
          <w:spacing w:val="-3"/>
          <w:sz w:val="34"/>
          <w:szCs w:val="34"/>
        </w:rPr>
        <w:t>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90" w:lineRule="auto"/>
        <w:ind w:left="4024" w:right="40" w:hanging="34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洛浦县招商引资服务中心单</w:t>
      </w:r>
      <w:r>
        <w:rPr>
          <w:rFonts w:ascii="黑体" w:hAnsi="黑体" w:eastAsia="黑体" w:cs="黑体"/>
          <w:sz w:val="42"/>
          <w:szCs w:val="42"/>
        </w:rPr>
        <w:t>位概 况</w:t>
      </w:r>
    </w:p>
    <w:p>
      <w:pPr>
        <w:spacing w:before="88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7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(1)调研、挖掘、掌握县内资源优势、发展潜</w:t>
      </w:r>
      <w:r>
        <w:rPr>
          <w:rFonts w:ascii="仿宋" w:hAnsi="仿宋" w:eastAsia="仿宋" w:cs="仿宋"/>
          <w:spacing w:val="9"/>
          <w:sz w:val="34"/>
          <w:szCs w:val="34"/>
        </w:rPr>
        <w:t>力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18"/>
          <w:sz w:val="34"/>
          <w:szCs w:val="34"/>
        </w:rPr>
        <w:t>，</w:t>
      </w:r>
      <w:r>
        <w:rPr>
          <w:rFonts w:ascii="仿宋" w:hAnsi="仿宋" w:eastAsia="仿宋" w:cs="仿宋"/>
          <w:spacing w:val="11"/>
          <w:sz w:val="34"/>
          <w:szCs w:val="34"/>
        </w:rPr>
        <w:t>合力规划招商引资格局和布局方案；(2)研究制定招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商引资优惠政策、改善优化投资环境有关规定，加大</w:t>
      </w:r>
      <w:r>
        <w:rPr>
          <w:rFonts w:ascii="仿宋" w:hAnsi="仿宋" w:eastAsia="仿宋" w:cs="仿宋"/>
          <w:sz w:val="34"/>
          <w:szCs w:val="34"/>
        </w:rPr>
        <w:t xml:space="preserve">全 </w:t>
      </w:r>
      <w:r>
        <w:rPr>
          <w:rFonts w:ascii="仿宋" w:hAnsi="仿宋" w:eastAsia="仿宋" w:cs="仿宋"/>
          <w:spacing w:val="-1"/>
          <w:sz w:val="34"/>
          <w:szCs w:val="34"/>
        </w:rPr>
        <w:t>县各个部门招商引资力度有关措施等政策规定方案，</w:t>
      </w:r>
      <w:r>
        <w:rPr>
          <w:rFonts w:ascii="仿宋" w:hAnsi="仿宋" w:eastAsia="仿宋" w:cs="仿宋"/>
          <w:sz w:val="34"/>
          <w:szCs w:val="34"/>
        </w:rPr>
        <w:t xml:space="preserve">并 </w:t>
      </w:r>
      <w:r>
        <w:rPr>
          <w:rFonts w:ascii="仿宋" w:hAnsi="仿宋" w:eastAsia="仿宋" w:cs="仿宋"/>
          <w:spacing w:val="24"/>
          <w:sz w:val="34"/>
          <w:szCs w:val="34"/>
        </w:rPr>
        <w:t>负</w:t>
      </w:r>
      <w:r>
        <w:rPr>
          <w:rFonts w:ascii="仿宋" w:hAnsi="仿宋" w:eastAsia="仿宋" w:cs="仿宋"/>
          <w:spacing w:val="17"/>
          <w:sz w:val="34"/>
          <w:szCs w:val="34"/>
        </w:rPr>
        <w:t>责</w:t>
      </w:r>
      <w:r>
        <w:rPr>
          <w:rFonts w:ascii="仿宋" w:hAnsi="仿宋" w:eastAsia="仿宋" w:cs="仿宋"/>
          <w:spacing w:val="12"/>
          <w:sz w:val="34"/>
          <w:szCs w:val="34"/>
        </w:rPr>
        <w:t>实施通过的方案；(3)负责招商引资的组织、宣传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、</w:t>
      </w:r>
      <w:r>
        <w:rPr>
          <w:rFonts w:ascii="仿宋" w:hAnsi="仿宋" w:eastAsia="仿宋" w:cs="仿宋"/>
          <w:spacing w:val="17"/>
          <w:sz w:val="34"/>
          <w:szCs w:val="34"/>
        </w:rPr>
        <w:t>协</w:t>
      </w:r>
      <w:r>
        <w:rPr>
          <w:rFonts w:ascii="仿宋" w:hAnsi="仿宋" w:eastAsia="仿宋" w:cs="仿宋"/>
          <w:spacing w:val="11"/>
          <w:sz w:val="34"/>
          <w:szCs w:val="34"/>
        </w:rPr>
        <w:t>调、服务、实施工作；(4)负责全县招商引资领导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小组办公室的日常事务工作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58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招商引资服务中心单位无下属预算单位，下设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3个处室，分别是：财务室、招商办、办公室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2" w:line="284" w:lineRule="auto"/>
        <w:ind w:right="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招商引资服务中心单位编制数7人，实有人数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6人，其中：在职5人，增加0人</w:t>
      </w:r>
      <w:r>
        <w:rPr>
          <w:rFonts w:ascii="仿宋" w:hAnsi="仿宋" w:eastAsia="仿宋" w:cs="仿宋"/>
          <w:sz w:val="34"/>
          <w:szCs w:val="34"/>
        </w:rPr>
        <w:t xml:space="preserve">；退休1人，增加0人；离 </w:t>
      </w:r>
      <w:r>
        <w:rPr>
          <w:rFonts w:ascii="仿宋" w:hAnsi="仿宋" w:eastAsia="仿宋" w:cs="仿宋"/>
          <w:spacing w:val="-6"/>
          <w:sz w:val="34"/>
          <w:szCs w:val="34"/>
        </w:rPr>
        <w:t>休0人，增加0人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编制单位：洛浦县招商引资服务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8" w:lineRule="auto"/>
              <w:ind w:left="6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48.58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编制单位：洛浦县招商引资服务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商贸事务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8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8" w:lineRule="auto"/>
              <w:ind w:left="3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8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8" w:lineRule="auto"/>
              <w:ind w:left="3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2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编制单位：洛浦县招商引资服务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.68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商贸事务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.68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.68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8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8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8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8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10.68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编制单位：洛浦县招商引资服务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8" w:lineRule="auto"/>
              <w:ind w:left="4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8" w:lineRule="auto"/>
              <w:ind w:left="4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编制单位：洛浦县招商引资服务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.68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商贸事务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.68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31.58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.68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8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8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8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8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48.58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10.68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编制单位：洛浦县招商引资服务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05.76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05.76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39.84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2.01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10.68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07.86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2.82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编制单位：洛浦县招商引资服务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5"/>
        <w:gridCol w:w="510"/>
        <w:gridCol w:w="511"/>
        <w:gridCol w:w="687"/>
        <w:gridCol w:w="555"/>
        <w:gridCol w:w="510"/>
        <w:gridCol w:w="511"/>
        <w:gridCol w:w="511"/>
        <w:gridCol w:w="511"/>
        <w:gridCol w:w="510"/>
        <w:gridCol w:w="510"/>
        <w:gridCol w:w="511"/>
        <w:gridCol w:w="511"/>
        <w:gridCol w:w="510"/>
        <w:gridCol w:w="511"/>
        <w:gridCol w:w="5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53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68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4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5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9" w:right="74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1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0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51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0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51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0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51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9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51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9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51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7" w:line="292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51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7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51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7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51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6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51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6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51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0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8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5" w:right="44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般公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5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7.9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7.9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44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商贸事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务</w:t>
            </w:r>
          </w:p>
        </w:tc>
        <w:tc>
          <w:tcPr>
            <w:tcW w:w="5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7.9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7.9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203" w:lineRule="auto"/>
              <w:ind w:left="46" w:right="44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业运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5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招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商</w:t>
            </w:r>
          </w:p>
          <w:p>
            <w:pPr>
              <w:spacing w:line="184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引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资</w:t>
            </w:r>
          </w:p>
          <w:p>
            <w:pPr>
              <w:spacing w:line="184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活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动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3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31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6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6" w:right="44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业运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5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91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辆</w:t>
            </w:r>
          </w:p>
          <w:p>
            <w:pPr>
              <w:spacing w:line="18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1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7.9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1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7.9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编制单位：洛浦县招商引资服务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编制单位：洛浦县招商引资服务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洛浦县招商引资服务中心2022</w:t>
      </w:r>
      <w:r>
        <w:rPr>
          <w:rFonts w:ascii="仿宋" w:hAnsi="仿宋" w:eastAsia="仿宋" w:cs="仿宋"/>
          <w:sz w:val="20"/>
          <w:szCs w:val="20"/>
        </w:rPr>
        <w:t xml:space="preserve">年没有使用政府性基金预算拨款安排的支出，政府性基金预算支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一、关于洛浦县招商引资服务中心2022</w:t>
      </w:r>
      <w:r>
        <w:rPr>
          <w:rFonts w:ascii="黑体" w:hAnsi="黑体" w:eastAsia="黑体" w:cs="黑体"/>
          <w:sz w:val="34"/>
          <w:szCs w:val="34"/>
        </w:rPr>
        <w:t xml:space="preserve">年收支预算情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</w:t>
      </w:r>
      <w:r>
        <w:rPr>
          <w:rFonts w:ascii="仿宋" w:hAnsi="仿宋" w:eastAsia="仿宋" w:cs="仿宋"/>
          <w:spacing w:val="-1"/>
          <w:sz w:val="34"/>
          <w:szCs w:val="34"/>
        </w:rPr>
        <w:t>照全口径预算的原则，洛浦县招商引资服务中心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48.58万元。</w:t>
      </w:r>
    </w:p>
    <w:p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6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支出预算包括：一般公共服务支出、社会保障和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>
      <w:pPr>
        <w:spacing w:before="151" w:line="277" w:lineRule="auto"/>
        <w:ind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二、关于洛浦县招商引资服务中心2022</w:t>
      </w:r>
      <w:r>
        <w:rPr>
          <w:rFonts w:ascii="黑体" w:hAnsi="黑体" w:eastAsia="黑体" w:cs="黑体"/>
          <w:sz w:val="34"/>
          <w:szCs w:val="34"/>
        </w:rPr>
        <w:t xml:space="preserve">年收入预算情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5" w:line="276" w:lineRule="auto"/>
        <w:ind w:left="6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洛浦县招商引资服务中心收入预算148.58万元，其中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：</w:t>
      </w:r>
      <w:r>
        <w:rPr>
          <w:rFonts w:ascii="仿宋" w:hAnsi="仿宋" w:eastAsia="仿宋" w:cs="仿宋"/>
          <w:spacing w:val="-6"/>
          <w:sz w:val="34"/>
          <w:szCs w:val="34"/>
        </w:rPr>
        <w:t>一般公共预算148.58万元，占100.00%，比上年预算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增加</w:t>
      </w: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1.41万元，增长16.84%，主要原因是人员调资。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right="95" w:firstLine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三、关于洛浦县招商引资服务中心2022年支</w:t>
      </w:r>
      <w:r>
        <w:rPr>
          <w:rFonts w:ascii="黑体" w:hAnsi="黑体" w:eastAsia="黑体" w:cs="黑体"/>
          <w:sz w:val="34"/>
          <w:szCs w:val="34"/>
        </w:rPr>
        <w:t xml:space="preserve">出预算情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洛浦县招商引资服务中心2022年支出预</w:t>
      </w:r>
      <w:r>
        <w:rPr>
          <w:rFonts w:ascii="仿宋" w:hAnsi="仿宋" w:eastAsia="仿宋" w:cs="仿宋"/>
          <w:sz w:val="34"/>
          <w:szCs w:val="34"/>
        </w:rPr>
        <w:t>算148.58万元</w:t>
      </w:r>
    </w:p>
    <w:p>
      <w:pPr>
        <w:spacing w:before="102" w:line="222" w:lineRule="auto"/>
        <w:ind w:left="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101" w:line="277" w:lineRule="auto"/>
        <w:ind w:left="6"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出110.68万元，占74.49%，比上年预算增加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19.51万元，增长21.40%，主要原因是</w:t>
      </w:r>
      <w:r>
        <w:rPr>
          <w:rFonts w:ascii="仿宋" w:hAnsi="仿宋" w:eastAsia="仿宋" w:cs="仿宋"/>
          <w:sz w:val="34"/>
          <w:szCs w:val="34"/>
        </w:rPr>
        <w:t xml:space="preserve">人员经费支出增 </w:t>
      </w:r>
      <w:r>
        <w:rPr>
          <w:rFonts w:ascii="仿宋" w:hAnsi="仿宋" w:eastAsia="仿宋" w:cs="仿宋"/>
          <w:spacing w:val="-17"/>
          <w:sz w:val="34"/>
          <w:szCs w:val="34"/>
        </w:rPr>
        <w:t>长。</w:t>
      </w:r>
    </w:p>
    <w:p>
      <w:pPr>
        <w:spacing w:before="1" w:line="299" w:lineRule="auto"/>
        <w:ind w:left="21" w:right="450" w:firstLine="46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项目支出37.9万元，占25.51%，比上年预算增</w:t>
      </w:r>
      <w:r>
        <w:rPr>
          <w:rFonts w:ascii="仿宋" w:hAnsi="仿宋" w:eastAsia="仿宋" w:cs="仿宋"/>
          <w:spacing w:val="-5"/>
          <w:sz w:val="34"/>
          <w:szCs w:val="34"/>
        </w:rPr>
        <w:t>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1.90万元，增长5.28%，主要原因是新增加一个项目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18" w:line="289" w:lineRule="auto"/>
        <w:ind w:left="7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四、关于洛浦县招商</w:t>
      </w:r>
      <w:r>
        <w:rPr>
          <w:rFonts w:ascii="黑体" w:hAnsi="黑体" w:eastAsia="黑体" w:cs="黑体"/>
          <w:spacing w:val="-1"/>
          <w:sz w:val="34"/>
          <w:szCs w:val="34"/>
        </w:rPr>
        <w:t>引资服务中心2022年财政拨款收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预算情况的总体说明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2022年财政拨款收支总预算148.58万元。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预算包括：一般公共预算148.58万元。</w:t>
      </w:r>
    </w:p>
    <w:p>
      <w:pPr>
        <w:spacing w:before="101" w:line="277" w:lineRule="auto"/>
        <w:ind w:left="23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一般公共预算支出包括：一般公共服务支出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2"/>
          <w:sz w:val="34"/>
          <w:szCs w:val="34"/>
        </w:rPr>
        <w:t>131.58万元，主要</w:t>
      </w:r>
      <w:r>
        <w:rPr>
          <w:rFonts w:ascii="仿宋" w:hAnsi="仿宋" w:eastAsia="仿宋" w:cs="仿宋"/>
          <w:spacing w:val="-1"/>
          <w:sz w:val="34"/>
          <w:szCs w:val="34"/>
        </w:rPr>
        <w:t>用于人员工资福利支出、商品服务支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出、事业运行(商贸事务)</w:t>
      </w:r>
      <w:r>
        <w:rPr>
          <w:rFonts w:ascii="仿宋" w:hAnsi="仿宋" w:eastAsia="仿宋" w:cs="仿宋"/>
          <w:spacing w:val="17"/>
          <w:sz w:val="34"/>
          <w:szCs w:val="34"/>
        </w:rPr>
        <w:t>。</w:t>
      </w:r>
    </w:p>
    <w:p>
      <w:pPr>
        <w:spacing w:before="1" w:line="288" w:lineRule="auto"/>
        <w:ind w:left="18" w:right="265" w:firstLine="64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社会保障和就业支出17万元，主要用于在职人员机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关养老保险缴费支出。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2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五、关于洛浦县招商引资服务中心2022年一般公</w:t>
      </w:r>
      <w:r>
        <w:rPr>
          <w:rFonts w:ascii="黑体" w:hAnsi="黑体" w:eastAsia="黑体" w:cs="黑体"/>
          <w:sz w:val="34"/>
          <w:szCs w:val="34"/>
        </w:rPr>
        <w:t xml:space="preserve">共预 </w:t>
      </w:r>
      <w:r>
        <w:rPr>
          <w:rFonts w:ascii="黑体" w:hAnsi="黑体" w:eastAsia="黑体" w:cs="黑体"/>
          <w:spacing w:val="-2"/>
          <w:sz w:val="34"/>
          <w:szCs w:val="34"/>
        </w:rPr>
        <w:t>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浦县招商引资服务中心2022年一般公共预算拨款合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计</w:t>
      </w: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48.58万元，其中：</w:t>
      </w:r>
    </w:p>
    <w:p>
      <w:pPr>
        <w:spacing w:before="3" w:line="276" w:lineRule="auto"/>
        <w:ind w:left="9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出110.68万元，比上年预算增加19.51万元，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增长21.40%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  <w:r>
        <w:rPr>
          <w:rFonts w:ascii="仿宋" w:hAnsi="仿宋" w:eastAsia="仿宋" w:cs="仿宋"/>
          <w:spacing w:val="-2"/>
          <w:sz w:val="34"/>
          <w:szCs w:val="34"/>
        </w:rPr>
        <w:t>主要原因是：人员经费支出增长。</w:t>
      </w:r>
    </w:p>
    <w:p>
      <w:pPr>
        <w:spacing w:before="2" w:line="290" w:lineRule="auto"/>
        <w:ind w:left="9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项</w:t>
      </w:r>
      <w:r>
        <w:rPr>
          <w:rFonts w:ascii="仿宋" w:hAnsi="仿宋" w:eastAsia="仿宋" w:cs="仿宋"/>
          <w:spacing w:val="-12"/>
          <w:sz w:val="34"/>
          <w:szCs w:val="34"/>
        </w:rPr>
        <w:t>目支出37.9万元，比上年预算增加1.90万元，增</w:t>
      </w:r>
      <w:r>
        <w:rPr>
          <w:rFonts w:ascii="仿宋" w:hAnsi="仿宋" w:eastAsia="仿宋" w:cs="仿宋"/>
          <w:spacing w:val="-6"/>
          <w:sz w:val="34"/>
          <w:szCs w:val="34"/>
        </w:rPr>
        <w:t>长</w:t>
      </w:r>
      <w:r>
        <w:rPr>
          <w:rFonts w:ascii="仿宋" w:hAnsi="仿宋" w:eastAsia="仿宋" w:cs="仿宋"/>
          <w:spacing w:val="-4"/>
          <w:sz w:val="34"/>
          <w:szCs w:val="34"/>
        </w:rPr>
        <w:t>5</w:t>
      </w:r>
      <w:r>
        <w:rPr>
          <w:rFonts w:ascii="仿宋" w:hAnsi="仿宋" w:eastAsia="仿宋" w:cs="仿宋"/>
          <w:spacing w:val="-3"/>
          <w:sz w:val="34"/>
          <w:szCs w:val="34"/>
        </w:rPr>
        <w:t>.28%。主要原因是：增加一个项目。</w:t>
      </w:r>
    </w:p>
    <w:p>
      <w:pPr>
        <w:spacing w:before="149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right="128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一般公共服务支出(类)131.58万元，占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8</w:t>
      </w:r>
      <w:r>
        <w:rPr>
          <w:rFonts w:ascii="仿宋" w:hAnsi="仿宋" w:eastAsia="仿宋" w:cs="仿宋"/>
          <w:spacing w:val="-5"/>
          <w:sz w:val="34"/>
          <w:szCs w:val="34"/>
        </w:rPr>
        <w:t>8</w:t>
      </w:r>
      <w:r>
        <w:rPr>
          <w:rFonts w:ascii="仿宋" w:hAnsi="仿宋" w:eastAsia="仿宋" w:cs="仿宋"/>
          <w:spacing w:val="-4"/>
          <w:sz w:val="34"/>
          <w:szCs w:val="34"/>
        </w:rPr>
        <w:t>.56%。</w:t>
      </w:r>
    </w:p>
    <w:p>
      <w:pPr>
        <w:spacing w:before="2" w:line="220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2.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社会保障和就业支出(类)17万元，占11.44%。</w:t>
      </w:r>
    </w:p>
    <w:p>
      <w:pPr>
        <w:spacing w:before="303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tabs>
          <w:tab w:val="left" w:pos="178"/>
        </w:tabs>
        <w:spacing w:before="105" w:line="285" w:lineRule="auto"/>
        <w:ind w:left="8" w:right="9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.一般公共服务支出(类)商贸事务(款)事业运行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-1"/>
          <w:sz w:val="34"/>
          <w:szCs w:val="34"/>
        </w:rPr>
        <w:t>(项):2022年预算数为131.58万元，</w:t>
      </w:r>
      <w:r>
        <w:rPr>
          <w:rFonts w:ascii="仿宋" w:hAnsi="仿宋" w:eastAsia="仿宋" w:cs="仿宋"/>
          <w:sz w:val="34"/>
          <w:szCs w:val="34"/>
        </w:rPr>
        <w:t xml:space="preserve">比上年预算数增 </w:t>
      </w:r>
      <w:r>
        <w:rPr>
          <w:rFonts w:ascii="仿宋" w:hAnsi="仿宋" w:eastAsia="仿宋" w:cs="仿宋"/>
          <w:spacing w:val="-14"/>
          <w:sz w:val="34"/>
          <w:szCs w:val="34"/>
        </w:rPr>
        <w:t>加1</w:t>
      </w:r>
      <w:r>
        <w:rPr>
          <w:rFonts w:ascii="仿宋" w:hAnsi="仿宋" w:eastAsia="仿宋" w:cs="仿宋"/>
          <w:spacing w:val="-8"/>
          <w:sz w:val="34"/>
          <w:szCs w:val="34"/>
        </w:rPr>
        <w:t>8</w:t>
      </w:r>
      <w:r>
        <w:rPr>
          <w:rFonts w:ascii="仿宋" w:hAnsi="仿宋" w:eastAsia="仿宋" w:cs="仿宋"/>
          <w:spacing w:val="-7"/>
          <w:sz w:val="34"/>
          <w:szCs w:val="34"/>
        </w:rPr>
        <w:t>.44万元，增长16.30%，主要原因是：人员调资。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77" w:lineRule="auto"/>
        <w:ind w:left="11" w:right="110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):2022年预算数为11.33万元，比上</w:t>
      </w:r>
      <w:r>
        <w:rPr>
          <w:rFonts w:ascii="仿宋" w:hAnsi="仿宋" w:eastAsia="仿宋" w:cs="仿宋"/>
          <w:sz w:val="34"/>
          <w:szCs w:val="34"/>
        </w:rPr>
        <w:t xml:space="preserve">年预算数增加   </w:t>
      </w:r>
      <w:r>
        <w:rPr>
          <w:rFonts w:ascii="仿宋" w:hAnsi="仿宋" w:eastAsia="仿宋" w:cs="仿宋"/>
          <w:spacing w:val="-14"/>
          <w:sz w:val="34"/>
          <w:szCs w:val="34"/>
        </w:rPr>
        <w:t>1.3</w:t>
      </w:r>
      <w:r>
        <w:rPr>
          <w:rFonts w:ascii="仿宋" w:hAnsi="仿宋" w:eastAsia="仿宋" w:cs="仿宋"/>
          <w:spacing w:val="-7"/>
          <w:sz w:val="34"/>
          <w:szCs w:val="34"/>
        </w:rPr>
        <w:t>0万元，增长12.96%，主要原因是：缴费基数增加。</w:t>
      </w:r>
    </w:p>
    <w:p>
      <w:pPr>
        <w:tabs>
          <w:tab w:val="left" w:pos="181"/>
        </w:tabs>
        <w:spacing w:before="9" w:line="281" w:lineRule="auto"/>
        <w:ind w:right="90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数为5.67万元，比上年预算数增加1.67万元，增长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41.75%，主要原因</w:t>
      </w:r>
      <w:r>
        <w:rPr>
          <w:rFonts w:ascii="仿宋" w:hAnsi="仿宋" w:eastAsia="仿宋" w:cs="仿宋"/>
          <w:sz w:val="34"/>
          <w:szCs w:val="34"/>
        </w:rPr>
        <w:t xml:space="preserve">是：在职人员的正常增资及缴费基数 </w:t>
      </w:r>
      <w:r>
        <w:rPr>
          <w:rFonts w:ascii="仿宋" w:hAnsi="仿宋" w:eastAsia="仿宋" w:cs="仿宋"/>
          <w:spacing w:val="-14"/>
          <w:sz w:val="34"/>
          <w:szCs w:val="34"/>
        </w:rPr>
        <w:t>增</w:t>
      </w:r>
      <w:r>
        <w:rPr>
          <w:rFonts w:ascii="仿宋" w:hAnsi="仿宋" w:eastAsia="仿宋" w:cs="仿宋"/>
          <w:spacing w:val="-12"/>
          <w:sz w:val="34"/>
          <w:szCs w:val="34"/>
        </w:rPr>
        <w:t>加。</w:t>
      </w:r>
    </w:p>
    <w:p>
      <w:pPr>
        <w:spacing w:before="152" w:line="277" w:lineRule="auto"/>
        <w:ind w:left="2"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六、关于洛浦县招商引资服务中心2022年一般公共</w:t>
      </w:r>
      <w:r>
        <w:rPr>
          <w:rFonts w:ascii="黑体" w:hAnsi="黑体" w:eastAsia="黑体" w:cs="黑体"/>
          <w:sz w:val="34"/>
          <w:szCs w:val="34"/>
        </w:rPr>
        <w:t xml:space="preserve">预 </w:t>
      </w:r>
      <w:r>
        <w:rPr>
          <w:rFonts w:ascii="黑体" w:hAnsi="黑体" w:eastAsia="黑体" w:cs="黑体"/>
          <w:spacing w:val="-2"/>
          <w:sz w:val="34"/>
          <w:szCs w:val="34"/>
        </w:rPr>
        <w:t>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3" w:line="276" w:lineRule="auto"/>
        <w:ind w:left="46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浦县招商引资服务中心2022年一般公共预算基本支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110.68万元，其中：</w:t>
      </w:r>
    </w:p>
    <w:p>
      <w:pPr>
        <w:spacing w:before="9" w:line="276" w:lineRule="auto"/>
        <w:ind w:left="13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经费107.86万元，主要包括：基本工资、津贴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他工资福</w:t>
      </w:r>
      <w:r>
        <w:rPr>
          <w:rFonts w:ascii="仿宋" w:hAnsi="仿宋" w:eastAsia="仿宋" w:cs="仿宋"/>
          <w:spacing w:val="-3"/>
          <w:sz w:val="34"/>
          <w:szCs w:val="34"/>
        </w:rPr>
        <w:t>利支出、退休费、医疗费补助。</w:t>
      </w:r>
    </w:p>
    <w:p>
      <w:pPr>
        <w:spacing w:before="1" w:line="223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费2.82万元，</w:t>
      </w:r>
      <w:bookmarkStart w:id="0" w:name="_GoBack"/>
      <w:bookmarkEnd w:id="0"/>
      <w:r>
        <w:rPr>
          <w:rFonts w:ascii="仿宋" w:hAnsi="仿宋" w:eastAsia="仿宋" w:cs="仿宋"/>
          <w:spacing w:val="-7"/>
          <w:sz w:val="34"/>
          <w:szCs w:val="34"/>
        </w:rPr>
        <w:t>主要包括：办公费、工会经费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23" w:line="95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left="2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七、关于洛浦县招商引资服</w:t>
      </w:r>
      <w:r>
        <w:rPr>
          <w:rFonts w:ascii="黑体" w:hAnsi="黑体" w:eastAsia="黑体" w:cs="黑体"/>
          <w:sz w:val="34"/>
          <w:szCs w:val="34"/>
        </w:rPr>
        <w:t xml:space="preserve">务中心2022年一般公共预 </w:t>
      </w:r>
      <w:r>
        <w:rPr>
          <w:rFonts w:ascii="黑体" w:hAnsi="黑体" w:eastAsia="黑体" w:cs="黑体"/>
          <w:spacing w:val="-2"/>
          <w:sz w:val="34"/>
          <w:szCs w:val="34"/>
        </w:rPr>
        <w:t>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1" w:line="24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.</w:t>
      </w:r>
      <w:r>
        <w:rPr>
          <w:rFonts w:ascii="仿宋" w:hAnsi="仿宋" w:eastAsia="仿宋" w:cs="仿宋"/>
          <w:spacing w:val="-5"/>
          <w:sz w:val="34"/>
          <w:szCs w:val="34"/>
        </w:rPr>
        <w:t>项目名称：招商引资活动。</w:t>
      </w:r>
    </w:p>
    <w:p>
      <w:pPr>
        <w:spacing w:before="63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设立的政策依据：洛财字【2022】03号。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算安排规模：36万元</w:t>
      </w:r>
    </w:p>
    <w:p>
      <w:pPr>
        <w:spacing w:before="102" w:line="277" w:lineRule="auto"/>
        <w:ind w:left="508" w:right="1500" w:hanging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4"/>
          <w:sz w:val="34"/>
          <w:szCs w:val="34"/>
        </w:rPr>
        <w:t>单</w:t>
      </w:r>
      <w:r>
        <w:rPr>
          <w:rFonts w:ascii="仿宋" w:hAnsi="仿宋" w:eastAsia="仿宋" w:cs="仿宋"/>
          <w:spacing w:val="-3"/>
          <w:sz w:val="34"/>
          <w:szCs w:val="34"/>
        </w:rPr>
        <w:t>位：洛浦县招商引资服务中心。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金分配情况：按进度进行支付。</w:t>
      </w:r>
    </w:p>
    <w:p>
      <w:pPr>
        <w:spacing w:before="2" w:line="220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金执行时间：2022年1月-2022年12月。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447" w:lineRule="exact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2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position w:val="2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项目名称：车辆运行。</w:t>
      </w:r>
    </w:p>
    <w:p>
      <w:pPr>
        <w:spacing w:before="63" w:line="5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设立的政策依据：洛财字【2022】03号。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</w:rPr>
        <w:t>.9万元</w:t>
      </w:r>
    </w:p>
    <w:p>
      <w:pPr>
        <w:spacing w:before="101" w:line="277" w:lineRule="auto"/>
        <w:ind w:left="505" w:right="1500" w:hanging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4"/>
          <w:sz w:val="34"/>
          <w:szCs w:val="34"/>
        </w:rPr>
        <w:t>单</w:t>
      </w:r>
      <w:r>
        <w:rPr>
          <w:rFonts w:ascii="仿宋" w:hAnsi="仿宋" w:eastAsia="仿宋" w:cs="仿宋"/>
          <w:spacing w:val="-3"/>
          <w:sz w:val="34"/>
          <w:szCs w:val="34"/>
        </w:rPr>
        <w:t>位：洛浦县招商引资服务中心。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金分配情况：按进度进行支付。</w:t>
      </w:r>
    </w:p>
    <w:p>
      <w:pPr>
        <w:spacing w:before="1" w:line="220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金执行时间：2022年1月-2022年12月。</w:t>
      </w:r>
    </w:p>
    <w:p>
      <w:pPr>
        <w:spacing w:before="302" w:line="277" w:lineRule="auto"/>
        <w:ind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八、关于洛浦县招商引资服务中</w:t>
      </w:r>
      <w:r>
        <w:rPr>
          <w:rFonts w:ascii="黑体" w:hAnsi="黑体" w:eastAsia="黑体" w:cs="黑体"/>
          <w:sz w:val="34"/>
          <w:szCs w:val="34"/>
        </w:rPr>
        <w:t xml:space="preserve">心2022年一般公共预 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>
      <w:pPr>
        <w:spacing w:before="7" w:line="276" w:lineRule="auto"/>
        <w:ind w:left="18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浦县招商引资服务中心2022年一般公共预算“三公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经费数为1.9万元，其中：因公出国(境)费0万元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，公务用车购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置费0万元，公务用车运行费1.9万元，公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务</w:t>
      </w:r>
      <w:r>
        <w:rPr>
          <w:rFonts w:ascii="仿宋" w:hAnsi="仿宋" w:eastAsia="仿宋" w:cs="仿宋"/>
          <w:spacing w:val="-8"/>
          <w:sz w:val="34"/>
          <w:szCs w:val="34"/>
        </w:rPr>
        <w:t>接待费0万元。</w:t>
      </w:r>
    </w:p>
    <w:p>
      <w:pPr>
        <w:spacing w:before="4" w:line="276" w:lineRule="auto"/>
        <w:ind w:left="14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比上年减少0.6万 </w:t>
      </w:r>
      <w:r>
        <w:rPr>
          <w:rFonts w:ascii="仿宋" w:hAnsi="仿宋" w:eastAsia="仿宋" w:cs="仿宋"/>
          <w:spacing w:val="-13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，下降24%，其中：</w:t>
      </w:r>
    </w:p>
    <w:p>
      <w:pPr>
        <w:spacing w:before="10" w:line="280" w:lineRule="auto"/>
        <w:ind w:left="2" w:right="6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未安排预算。公务用车购置费增加0</w:t>
      </w:r>
      <w:r>
        <w:rPr>
          <w:rFonts w:ascii="仿宋" w:hAnsi="仿宋" w:eastAsia="仿宋" w:cs="仿宋"/>
          <w:sz w:val="34"/>
          <w:szCs w:val="34"/>
        </w:rPr>
        <w:t xml:space="preserve">万元，增长0%，主要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原因是未安排预算。公务用车运行费</w:t>
      </w:r>
      <w:r>
        <w:rPr>
          <w:rFonts w:ascii="仿宋" w:hAnsi="仿宋" w:eastAsia="仿宋" w:cs="仿宋"/>
          <w:sz w:val="34"/>
          <w:szCs w:val="34"/>
        </w:rPr>
        <w:t xml:space="preserve">减少0.6万元，下降 </w:t>
      </w:r>
      <w:r>
        <w:rPr>
          <w:rFonts w:ascii="仿宋" w:hAnsi="仿宋" w:eastAsia="仿宋" w:cs="仿宋"/>
          <w:spacing w:val="-1"/>
          <w:sz w:val="34"/>
          <w:szCs w:val="34"/>
        </w:rPr>
        <w:t>24%，主要原因是进一步落实厉行</w:t>
      </w:r>
      <w:r>
        <w:rPr>
          <w:rFonts w:ascii="仿宋" w:hAnsi="仿宋" w:eastAsia="仿宋" w:cs="仿宋"/>
          <w:sz w:val="34"/>
          <w:szCs w:val="34"/>
        </w:rPr>
        <w:t xml:space="preserve">节约有关规定，减少公 </w:t>
      </w:r>
      <w:r>
        <w:rPr>
          <w:rFonts w:ascii="仿宋" w:hAnsi="仿宋" w:eastAsia="仿宋" w:cs="仿宋"/>
          <w:spacing w:val="-1"/>
          <w:sz w:val="34"/>
          <w:szCs w:val="34"/>
        </w:rPr>
        <w:t>务用车运行费开支。公务接待费增加</w:t>
      </w:r>
      <w:r>
        <w:rPr>
          <w:rFonts w:ascii="仿宋" w:hAnsi="仿宋" w:eastAsia="仿宋" w:cs="仿宋"/>
          <w:sz w:val="34"/>
          <w:szCs w:val="34"/>
        </w:rPr>
        <w:t xml:space="preserve">0万元，增长0%，主 </w:t>
      </w:r>
      <w:r>
        <w:rPr>
          <w:rFonts w:ascii="仿宋" w:hAnsi="仿宋" w:eastAsia="仿宋" w:cs="仿宋"/>
          <w:spacing w:val="-10"/>
          <w:sz w:val="34"/>
          <w:szCs w:val="34"/>
        </w:rPr>
        <w:t>要</w:t>
      </w:r>
      <w:r>
        <w:rPr>
          <w:rFonts w:ascii="仿宋" w:hAnsi="仿宋" w:eastAsia="仿宋" w:cs="仿宋"/>
          <w:spacing w:val="-6"/>
          <w:sz w:val="34"/>
          <w:szCs w:val="34"/>
        </w:rPr>
        <w:t>原</w:t>
      </w:r>
      <w:r>
        <w:rPr>
          <w:rFonts w:ascii="仿宋" w:hAnsi="仿宋" w:eastAsia="仿宋" w:cs="仿宋"/>
          <w:spacing w:val="-5"/>
          <w:sz w:val="34"/>
          <w:szCs w:val="34"/>
        </w:rPr>
        <w:t>因是未安排预算。</w:t>
      </w:r>
    </w:p>
    <w:p>
      <w:pPr>
        <w:spacing w:before="155" w:line="277" w:lineRule="auto"/>
        <w:ind w:left="5"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九、关于洛浦县招商引资服务中心2022年政府</w:t>
      </w:r>
      <w:r>
        <w:rPr>
          <w:rFonts w:ascii="黑体" w:hAnsi="黑体" w:eastAsia="黑体" w:cs="黑体"/>
          <w:sz w:val="34"/>
          <w:szCs w:val="34"/>
        </w:rPr>
        <w:t xml:space="preserve">性基金 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算拨款情况说明</w:t>
      </w:r>
    </w:p>
    <w:p>
      <w:pPr>
        <w:spacing w:before="5" w:line="285" w:lineRule="auto"/>
        <w:ind w:left="1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浦县招商引资服务中心2022年没有使用政府性基金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</w:t>
      </w:r>
      <w:r>
        <w:rPr>
          <w:rFonts w:ascii="仿宋" w:hAnsi="仿宋" w:eastAsia="仿宋" w:cs="仿宋"/>
          <w:spacing w:val="-1"/>
          <w:sz w:val="34"/>
          <w:szCs w:val="34"/>
        </w:rPr>
        <w:t>拨款安排的支出，政府性基金预算支出情况表为空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表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>
      <w:pPr>
        <w:spacing w:before="150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6" w:line="283" w:lineRule="auto"/>
        <w:ind w:left="1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2022年，洛浦县招商引资服务中</w:t>
      </w:r>
      <w:r>
        <w:rPr>
          <w:rFonts w:ascii="仿宋" w:hAnsi="仿宋" w:eastAsia="仿宋" w:cs="仿宋"/>
          <w:sz w:val="34"/>
          <w:szCs w:val="34"/>
        </w:rPr>
        <w:t xml:space="preserve">心本级及下属 0 家 </w:t>
      </w:r>
      <w:r>
        <w:rPr>
          <w:rFonts w:ascii="仿宋" w:hAnsi="仿宋" w:eastAsia="仿宋" w:cs="仿宋"/>
          <w:spacing w:val="-1"/>
          <w:sz w:val="34"/>
          <w:szCs w:val="34"/>
        </w:rPr>
        <w:t>行政单位和 0 家事业单位的机关</w:t>
      </w:r>
      <w:r>
        <w:rPr>
          <w:rFonts w:ascii="仿宋" w:hAnsi="仿宋" w:eastAsia="仿宋" w:cs="仿宋"/>
          <w:sz w:val="34"/>
          <w:szCs w:val="34"/>
        </w:rPr>
        <w:t xml:space="preserve">运行经费财政拨款预算 </w:t>
      </w:r>
      <w:r>
        <w:rPr>
          <w:rFonts w:ascii="仿宋" w:hAnsi="仿宋" w:eastAsia="仿宋" w:cs="仿宋"/>
          <w:spacing w:val="-8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.82万元，  比上年预算增加2.82万元，增长100.00%。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主要原</w:t>
      </w:r>
      <w:r>
        <w:rPr>
          <w:rFonts w:ascii="仿宋" w:hAnsi="仿宋" w:eastAsia="仿宋" w:cs="仿宋"/>
          <w:spacing w:val="-4"/>
          <w:sz w:val="34"/>
          <w:szCs w:val="34"/>
        </w:rPr>
        <w:t>因</w:t>
      </w:r>
      <w:r>
        <w:rPr>
          <w:rFonts w:ascii="仿宋" w:hAnsi="仿宋" w:eastAsia="仿宋" w:cs="仿宋"/>
          <w:spacing w:val="-3"/>
          <w:sz w:val="34"/>
          <w:szCs w:val="34"/>
        </w:rPr>
        <w:t>是工会经费和办公费并入。</w:t>
      </w:r>
    </w:p>
    <w:p>
      <w:pPr>
        <w:spacing w:before="158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2022年，洛浦县招商引资服务中</w:t>
      </w:r>
      <w:r>
        <w:rPr>
          <w:rFonts w:ascii="仿宋" w:hAnsi="仿宋" w:eastAsia="仿宋" w:cs="仿宋"/>
          <w:sz w:val="34"/>
          <w:szCs w:val="34"/>
        </w:rPr>
        <w:t xml:space="preserve">心政府采购预算0万 </w:t>
      </w:r>
      <w:r>
        <w:rPr>
          <w:rFonts w:ascii="仿宋" w:hAnsi="仿宋" w:eastAsia="仿宋" w:cs="仿宋"/>
          <w:spacing w:val="-1"/>
          <w:sz w:val="34"/>
          <w:szCs w:val="34"/>
        </w:rPr>
        <w:t>元，其中：政府采购货物预算0万</w:t>
      </w:r>
      <w:r>
        <w:rPr>
          <w:rFonts w:ascii="仿宋" w:hAnsi="仿宋" w:eastAsia="仿宋" w:cs="仿宋"/>
          <w:sz w:val="34"/>
          <w:szCs w:val="34"/>
        </w:rPr>
        <w:t xml:space="preserve">元，政府采购工程预算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7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截至2021年底，洛浦县招商引资服务中心及下属</w:t>
      </w:r>
      <w:r>
        <w:rPr>
          <w:rFonts w:ascii="仿宋" w:hAnsi="仿宋" w:eastAsia="仿宋" w:cs="仿宋"/>
          <w:sz w:val="34"/>
          <w:szCs w:val="34"/>
        </w:rPr>
        <w:t xml:space="preserve">各预 </w:t>
      </w:r>
      <w:r>
        <w:rPr>
          <w:rFonts w:ascii="仿宋" w:hAnsi="仿宋" w:eastAsia="仿宋" w:cs="仿宋"/>
          <w:spacing w:val="-2"/>
          <w:sz w:val="34"/>
          <w:szCs w:val="34"/>
        </w:rPr>
        <w:t>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0万元。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资产价值66.38万元。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77" w:lineRule="auto"/>
        <w:ind w:left="481" w:right="43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 2个</w:t>
      </w:r>
    </w:p>
    <w:p>
      <w:pPr>
        <w:spacing w:before="2" w:line="221" w:lineRule="auto"/>
        <w:ind w:left="3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8"/>
          <w:sz w:val="34"/>
          <w:szCs w:val="34"/>
        </w:rPr>
        <w:t>，涉及</w:t>
      </w:r>
      <w:r>
        <w:rPr>
          <w:rFonts w:ascii="仿宋" w:hAnsi="仿宋" w:eastAsia="仿宋" w:cs="仿宋"/>
          <w:spacing w:val="7"/>
          <w:sz w:val="34"/>
          <w:szCs w:val="34"/>
        </w:rPr>
        <w:t>预</w:t>
      </w:r>
      <w:r>
        <w:rPr>
          <w:rFonts w:ascii="仿宋" w:hAnsi="仿宋" w:eastAsia="仿宋" w:cs="仿宋"/>
          <w:spacing w:val="4"/>
          <w:sz w:val="34"/>
          <w:szCs w:val="34"/>
        </w:rPr>
        <w:t>算金额 37.9万元。具体情况见下表(按项目分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22" w:lineRule="auto"/>
        <w:sectPr>
          <w:footerReference r:id="rId5" w:type="default"/>
          <w:pgSz w:w="11900" w:h="16840"/>
          <w:pgMar w:top="715" w:right="1745" w:bottom="1" w:left="1745" w:header="0" w:footer="0" w:gutter="0"/>
          <w:cols w:space="720" w:num="1"/>
        </w:sectPr>
      </w:pPr>
      <w:r>
        <w:rPr>
          <w:rFonts w:ascii="仿宋" w:hAnsi="仿宋" w:eastAsia="仿宋" w:cs="仿宋"/>
          <w:spacing w:val="15"/>
          <w:sz w:val="34"/>
          <w:szCs w:val="34"/>
        </w:rPr>
        <w:t>别</w:t>
      </w:r>
      <w:r>
        <w:rPr>
          <w:rFonts w:ascii="仿宋" w:hAnsi="仿宋" w:eastAsia="仿宋" w:cs="仿宋"/>
          <w:spacing w:val="13"/>
          <w:sz w:val="34"/>
          <w:szCs w:val="34"/>
        </w:rPr>
        <w:t>填报)：</w:t>
      </w: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  <w:r>
        <w:rPr>
          <w:rFonts w:ascii="Arial"/>
          <w:sz w:val="21"/>
        </w:rPr>
        <w:object>
          <v:shape id="_x0000_i1025" o:spt="75" type="#_x0000_t75" style="height:451.05pt;width:420.35pt;" o:ole="t" filled="f" o:preferrelative="t" stroked="f" coordsize="21600,21600">
            <v:path/>
            <v:fill on="f" focussize="0,0"/>
            <v:stroke on="f"/>
            <v:imagedata r:id="rId8" o:title=""/>
            <o:lock v:ext="edit" aspectratio="f"/>
            <w10:wrap type="none"/>
            <w10:anchorlock/>
          </v:shape>
          <o:OLEObject Type="Embed" ProgID="Office12.Excel.Template" ShapeID="_x0000_i1025" DrawAspect="Content" ObjectID="_1468075725" r:id="rId7">
            <o:LockedField>false</o:LockedField>
          </o:OLEObject>
        </w:object>
      </w: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  <w:r>
        <w:rPr>
          <w:rFonts w:ascii="Arial"/>
          <w:sz w:val="21"/>
        </w:rPr>
        <w:object>
          <v:shape id="_x0000_i1026" o:spt="75" type="#_x0000_t75" style="height:392pt;width:420.3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f"/>
            <w10:wrap type="none"/>
            <w10:anchorlock/>
          </v:shape>
          <o:OLEObject Type="Embed" ProgID="Office12.Excel.Template" ShapeID="_x0000_i1026" DrawAspect="Content" ObjectID="_1468075726" r:id="rId9">
            <o:LockedField>false</o:LockedField>
          </o:OLEObject>
        </w:objec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40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40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3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</w:t>
      </w:r>
      <w:r>
        <w:rPr>
          <w:rFonts w:ascii="仿宋" w:hAnsi="仿宋" w:eastAsia="仿宋" w:cs="仿宋"/>
          <w:spacing w:val="-2"/>
          <w:sz w:val="34"/>
          <w:szCs w:val="34"/>
        </w:rPr>
        <w:t>县招商引资服务中心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40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2B363B4E"/>
    <w:rsid w:val="47E929D2"/>
    <w:rsid w:val="70E74BEE"/>
    <w:rsid w:val="77266156"/>
    <w:rsid w:val="789948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e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23</Pages>
  <Words>5725</Words>
  <Characters>6786</Characters>
  <TotalTime>69</TotalTime>
  <ScaleCrop>false</ScaleCrop>
  <LinksUpToDate>false</LinksUpToDate>
  <CharactersWithSpaces>7146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2022-07-15T13:36:00Z</dcterms:created>
  <dc:creator>Administrator</dc:creator>
  <cp:lastModifiedBy>Garrett·Leo</cp:lastModifiedBy>
  <dcterms:modified xsi:type="dcterms:W3CDTF">2022-08-15T06:37:54Z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2022-07-31T12:09:05Z</vt:filetime>
  </property>
  <property fmtid="{D5CDD505-2E9C-101B-9397-08002B2CF9AE}" pid="4" name="KSOProductBuildVer">
    <vt:lpwstr>2052-11.1.0.12302</vt:lpwstr>
  </property>
  <property fmtid="{D5CDD505-2E9C-101B-9397-08002B2CF9AE}" pid="5" name="ICV">
    <vt:lpwstr>40AC210AD0B64270A72FA8897322FCA1</vt:lpwstr>
  </property>
</Properties>
</file>