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社区服务中心</w:t>
      </w:r>
    </w:p>
    <w:p>
      <w:pPr>
        <w:spacing w:before="1" w:line="221" w:lineRule="auto"/>
        <w:ind w:left="252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洛浦县社区服务中</w:t>
      </w:r>
      <w:r>
        <w:rPr>
          <w:rFonts w:ascii="黑体" w:hAnsi="黑体" w:eastAsia="黑体" w:cs="黑体"/>
          <w:position w:val="11"/>
          <w:sz w:val="34"/>
          <w:szCs w:val="34"/>
        </w:rPr>
        <w:t>心单位概况</w:t>
      </w:r>
    </w:p>
    <w:p>
      <w:pPr>
        <w:spacing w:before="1" w:line="221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于洛浦县社区服务中心2022年收支预算情况的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二、关于洛浦县社区</w:t>
      </w:r>
      <w:r>
        <w:rPr>
          <w:rFonts w:ascii="仿宋" w:hAnsi="仿宋" w:eastAsia="仿宋" w:cs="仿宋"/>
          <w:spacing w:val="-1"/>
          <w:sz w:val="34"/>
          <w:szCs w:val="34"/>
        </w:rPr>
        <w:t>服务中心2022年收入预算情况说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社区服务中心2022年支出预算情况说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社区服务中心2022年财政拨款收支预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于洛浦县社区服务中心2022年一般公共预算当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、关于洛浦县社区服务中心2022年一般公共预算基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浦县社区服务中心2022年一般公共预算项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八、关于洛浦县社区服务中心2022年一般公共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九、关于洛浦县社区服</w:t>
      </w:r>
      <w:r>
        <w:rPr>
          <w:rFonts w:ascii="仿宋" w:hAnsi="仿宋" w:eastAsia="仿宋" w:cs="仿宋"/>
          <w:spacing w:val="-1"/>
          <w:sz w:val="34"/>
          <w:szCs w:val="34"/>
        </w:rPr>
        <w:t>务中心2022年政府性基金预算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8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洛浦县社区服务中心单位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7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9" w:line="283" w:lineRule="auto"/>
        <w:ind w:right="235" w:firstLine="6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洛浦县社</w:t>
      </w:r>
      <w:r>
        <w:rPr>
          <w:rFonts w:ascii="仿宋" w:hAnsi="仿宋" w:eastAsia="仿宋" w:cs="仿宋"/>
          <w:spacing w:val="-1"/>
          <w:sz w:val="34"/>
          <w:szCs w:val="34"/>
        </w:rPr>
        <w:t>区服务中心的主要职能是全面负责辖区内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文化、体育、卫生、教育、宣传、宗教管理、信访接</w:t>
      </w:r>
      <w:r>
        <w:rPr>
          <w:rFonts w:ascii="仿宋" w:hAnsi="仿宋" w:eastAsia="仿宋" w:cs="仿宋"/>
          <w:sz w:val="34"/>
          <w:szCs w:val="34"/>
        </w:rPr>
        <w:t xml:space="preserve">待 </w:t>
      </w:r>
      <w:r>
        <w:rPr>
          <w:rFonts w:ascii="仿宋" w:hAnsi="仿宋" w:eastAsia="仿宋" w:cs="仿宋"/>
          <w:spacing w:val="-2"/>
          <w:sz w:val="34"/>
          <w:szCs w:val="34"/>
        </w:rPr>
        <w:t>、社会治安、经济建设、社区就业和社会保障工作以及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相关事务。</w:t>
      </w:r>
    </w:p>
    <w:p>
      <w:pPr>
        <w:spacing w:before="156" w:line="221" w:lineRule="auto"/>
        <w:ind w:left="47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社区服务中心单位无下属预算单位，下设6个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处室，分别是：党建办、群众工作办、精神文明办、妇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女工作办、财务室、民政办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2" w:line="284" w:lineRule="auto"/>
        <w:ind w:left="2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浦县社区服务中心单位编制数0人，实有人数166人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</w:t>
      </w:r>
      <w:r>
        <w:rPr>
          <w:rFonts w:ascii="仿宋" w:hAnsi="仿宋" w:eastAsia="仿宋" w:cs="仿宋"/>
          <w:spacing w:val="-3"/>
          <w:sz w:val="34"/>
          <w:szCs w:val="34"/>
        </w:rPr>
        <w:t>职</w:t>
      </w:r>
      <w:r>
        <w:rPr>
          <w:rFonts w:ascii="仿宋" w:hAnsi="仿宋" w:eastAsia="仿宋" w:cs="仿宋"/>
          <w:spacing w:val="-2"/>
          <w:sz w:val="34"/>
          <w:szCs w:val="34"/>
        </w:rPr>
        <w:t>155人，增加0人；退休11人，增加0人；离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3421.5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3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421.5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421.5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50" w:right="146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府办公厅(室)及相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443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3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3" w:lineRule="auto"/>
              <w:ind w:left="4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3" w:lineRule="auto"/>
              <w:ind w:left="4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其他群众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团体事务支出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3" w:lineRule="auto"/>
              <w:ind w:left="4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3" w:lineRule="auto"/>
              <w:ind w:left="4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441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442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3421.5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1166.5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1166.5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3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3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其他群众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团体事务支出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3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3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2629.</w:t>
            </w:r>
            <w:r>
              <w:rPr>
                <w:rFonts w:ascii="黑体" w:hAnsi="黑体" w:eastAsia="黑体" w:cs="黑体"/>
                <w:sz w:val="16"/>
                <w:szCs w:val="16"/>
              </w:rPr>
              <w:t>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3421.5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3421.5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3421.5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1166.5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3416.5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1166.5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其他群众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团体事务支出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379.27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3800.8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2629.</w:t>
            </w:r>
            <w:r>
              <w:rPr>
                <w:rFonts w:ascii="黑体" w:hAnsi="黑体" w:eastAsia="黑体" w:cs="黑体"/>
                <w:sz w:val="16"/>
                <w:szCs w:val="16"/>
              </w:rPr>
              <w:t>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2576.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2576.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537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537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8.58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02.72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02.72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2629.</w:t>
            </w:r>
            <w:r>
              <w:rPr>
                <w:rFonts w:ascii="黑体" w:hAnsi="黑体" w:eastAsia="黑体" w:cs="黑体"/>
                <w:sz w:val="16"/>
                <w:szCs w:val="16"/>
              </w:rPr>
              <w:t>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2597.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1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共服务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171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282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204" w:right="33" w:hanging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203" w:right="33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</w:rPr>
              <w:t>室)及相关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构事务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10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166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10" w:lineRule="auto"/>
              <w:ind w:left="282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09" w:lineRule="auto"/>
              <w:ind w:left="204" w:right="33" w:hanging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0.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10" w:lineRule="auto"/>
              <w:ind w:left="203" w:right="33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社区工作经费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9" w:right="137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招录社区工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作人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公益性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10" w:lineRule="auto"/>
              <w:ind w:left="282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10" w:lineRule="auto"/>
              <w:ind w:left="282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8" w:right="137" w:hanging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人和家庭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补助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201" w:right="34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203" w:right="33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取暖费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283" w:right="34" w:hanging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.3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284" w:right="33" w:hanging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.3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街办工作经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2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8" w:righ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工作经费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配套资金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83" w:lineRule="auto"/>
              <w:ind w:left="2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83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179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171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82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179" w:lineRule="auto"/>
              <w:ind w:left="204" w:right="33" w:hanging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03" w:right="33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洛浦县社区服务中心2022年没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编制单位：洛浦县社区服务中心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洛浦县社区服务中心2022年没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5" w:right="95" w:firstLine="478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一、关于洛浦县社区服务中心2022年收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4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按照全口径预算的原则，洛浦县社区服务中心202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8"/>
          <w:sz w:val="34"/>
          <w:szCs w:val="34"/>
        </w:rPr>
        <w:t>所有收入和支出均纳入单位预算管理。收支总预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5"/>
          <w:sz w:val="34"/>
          <w:szCs w:val="34"/>
        </w:rPr>
        <w:t>3800.85万元。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left="14" w:right="95" w:firstLine="46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二、关于洛浦县社区服务中心2022年收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1" w:line="282" w:lineRule="auto"/>
        <w:ind w:left="7" w:right="65" w:firstLine="482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浦县社区服务中心收入预算3800.85万元，其中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一般公共预算3800.85万元，占100.00%，比上年预</w:t>
      </w:r>
      <w:r>
        <w:rPr>
          <w:rFonts w:ascii="仿宋" w:hAnsi="仿宋" w:eastAsia="仿宋" w:cs="仿宋"/>
          <w:spacing w:val="-1"/>
          <w:sz w:val="34"/>
          <w:szCs w:val="34"/>
        </w:rPr>
        <w:t>算增加110.63万元，增长3.00%，主要原因</w:t>
      </w:r>
      <w:r>
        <w:rPr>
          <w:rFonts w:ascii="仿宋" w:hAnsi="仿宋" w:eastAsia="仿宋" w:cs="仿宋"/>
          <w:sz w:val="34"/>
          <w:szCs w:val="34"/>
        </w:rPr>
        <w:t xml:space="preserve">是人员经费增加 </w:t>
      </w:r>
      <w:r>
        <w:rPr>
          <w:rFonts w:ascii="仿宋" w:hAnsi="仿宋" w:eastAsia="仿宋" w:cs="仿宋"/>
          <w:spacing w:val="-4"/>
          <w:sz w:val="34"/>
          <w:szCs w:val="34"/>
        </w:rPr>
        <w:t>，运转</w:t>
      </w:r>
      <w:r>
        <w:rPr>
          <w:rFonts w:ascii="仿宋" w:hAnsi="仿宋" w:eastAsia="仿宋" w:cs="仿宋"/>
          <w:spacing w:val="-3"/>
          <w:sz w:val="34"/>
          <w:szCs w:val="34"/>
        </w:rPr>
        <w:t>经</w:t>
      </w:r>
      <w:r>
        <w:rPr>
          <w:rFonts w:ascii="仿宋" w:hAnsi="仿宋" w:eastAsia="仿宋" w:cs="仿宋"/>
          <w:spacing w:val="-2"/>
          <w:sz w:val="34"/>
          <w:szCs w:val="34"/>
        </w:rPr>
        <w:t>费增加，工资福利支出和商品服务支出增加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。</w:t>
      </w:r>
    </w:p>
    <w:p>
      <w:pPr>
        <w:spacing w:before="189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14" w:right="95" w:firstLine="47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三、关于洛浦县社区服务中心2022年支出预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4" w:line="276" w:lineRule="auto"/>
        <w:ind w:left="31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洛浦县社区服务中心2022年支出预算3800.85万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right="9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支出2629.28万元，占69.18%，比上年预算减少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636.94万元，下降19.5</w:t>
      </w:r>
      <w:r>
        <w:rPr>
          <w:rFonts w:ascii="仿宋" w:hAnsi="仿宋" w:eastAsia="仿宋" w:cs="仿宋"/>
          <w:sz w:val="34"/>
          <w:szCs w:val="34"/>
        </w:rPr>
        <w:t>%，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主要原因是调整基本支出中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对个人和家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庭的补助支出、办公楼取暖费到项目支出。</w:t>
      </w:r>
    </w:p>
    <w:p>
      <w:pPr>
        <w:spacing w:before="2" w:line="298" w:lineRule="auto"/>
        <w:ind w:left="5" w:right="65" w:firstLine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支出1171.57万元，占30.82%，比上年预算增加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747.57万元，增长176.31%，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主要</w:t>
      </w:r>
      <w:r>
        <w:rPr>
          <w:rFonts w:ascii="仿宋" w:hAnsi="仿宋" w:eastAsia="仿宋" w:cs="仿宋"/>
          <w:color w:val="auto"/>
          <w:sz w:val="34"/>
          <w:szCs w:val="34"/>
        </w:rPr>
        <w:t>原因是调整基本支出中</w:t>
      </w:r>
    </w:p>
    <w:p>
      <w:pPr>
        <w:rPr>
          <w:color w:val="auto"/>
        </w:r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1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对个人和家庭的补助支出、办公楼取暖费到项目支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出</w:t>
      </w:r>
      <w:r>
        <w:rPr>
          <w:rFonts w:ascii="仿宋" w:hAnsi="仿宋" w:eastAsia="仿宋" w:cs="仿宋"/>
          <w:color w:val="auto"/>
          <w:sz w:val="34"/>
          <w:szCs w:val="34"/>
        </w:rPr>
        <w:t>。</w:t>
      </w:r>
    </w:p>
    <w:p>
      <w:pPr>
        <w:spacing w:before="301" w:line="277" w:lineRule="auto"/>
        <w:ind w:right="95" w:firstLine="50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四、关于洛浦县社区</w:t>
      </w:r>
      <w:r>
        <w:rPr>
          <w:rFonts w:ascii="黑体" w:hAnsi="黑体" w:eastAsia="黑体" w:cs="黑体"/>
          <w:spacing w:val="-1"/>
          <w:sz w:val="34"/>
          <w:szCs w:val="34"/>
        </w:rPr>
        <w:t>服务中心2022年财政拨款收支预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2022年财政拨款收支总预算3800.85万元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入预算包括：一般公共预算3800.85万元。</w:t>
      </w:r>
    </w:p>
    <w:p>
      <w:pPr>
        <w:spacing w:before="101" w:line="277" w:lineRule="auto"/>
        <w:ind w:left="5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一般公共服务支出</w:t>
      </w:r>
      <w:r>
        <w:rPr>
          <w:rFonts w:ascii="仿宋" w:hAnsi="仿宋" w:eastAsia="仿宋" w:cs="仿宋"/>
          <w:spacing w:val="-1"/>
          <w:sz w:val="34"/>
          <w:szCs w:val="34"/>
        </w:rPr>
        <w:t>3421.58万元，主要用于基本工资、</w:t>
      </w:r>
      <w:r>
        <w:rPr>
          <w:rFonts w:ascii="仿宋" w:hAnsi="仿宋" w:eastAsia="仿宋" w:cs="仿宋"/>
          <w:sz w:val="34"/>
          <w:szCs w:val="34"/>
        </w:rPr>
        <w:t>津贴补贴、奖金、住</w:t>
      </w:r>
      <w:r>
        <w:rPr>
          <w:rFonts w:ascii="仿宋" w:hAnsi="仿宋" w:eastAsia="仿宋" w:cs="仿宋"/>
          <w:spacing w:val="-1"/>
          <w:sz w:val="34"/>
          <w:szCs w:val="34"/>
        </w:rPr>
        <w:t>房公积金、办公费、工会经费、福利费、其</w:t>
      </w:r>
      <w:r>
        <w:rPr>
          <w:rFonts w:ascii="仿宋" w:hAnsi="仿宋" w:eastAsia="仿宋" w:cs="仿宋"/>
          <w:sz w:val="34"/>
          <w:szCs w:val="34"/>
        </w:rPr>
        <w:t>他商品服务</w:t>
      </w:r>
      <w:r>
        <w:rPr>
          <w:rFonts w:ascii="仿宋" w:hAnsi="仿宋" w:eastAsia="仿宋" w:cs="仿宋"/>
          <w:spacing w:val="-12"/>
          <w:sz w:val="34"/>
          <w:szCs w:val="34"/>
        </w:rPr>
        <w:t>支出等。</w:t>
      </w:r>
    </w:p>
    <w:p>
      <w:pPr>
        <w:spacing w:before="4" w:line="284" w:lineRule="auto"/>
        <w:ind w:left="9" w:right="235" w:firstLine="650"/>
        <w:rPr>
          <w:rFonts w:ascii="Arial"/>
          <w:sz w:val="21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社会保障和就业支出379.27万元，主要用于机</w:t>
      </w:r>
      <w:r>
        <w:rPr>
          <w:rFonts w:ascii="仿宋" w:hAnsi="仿宋" w:eastAsia="仿宋" w:cs="仿宋"/>
          <w:sz w:val="34"/>
          <w:szCs w:val="34"/>
        </w:rPr>
        <w:t xml:space="preserve">关事 </w:t>
      </w:r>
      <w:r>
        <w:rPr>
          <w:rFonts w:ascii="仿宋" w:hAnsi="仿宋" w:eastAsia="仿宋" w:cs="仿宋"/>
          <w:spacing w:val="-1"/>
          <w:sz w:val="34"/>
          <w:szCs w:val="34"/>
        </w:rPr>
        <w:t>业单位基本养老保险缴费、职业年金缴费、职工基本</w:t>
      </w:r>
      <w:r>
        <w:rPr>
          <w:rFonts w:ascii="仿宋" w:hAnsi="仿宋" w:eastAsia="仿宋" w:cs="仿宋"/>
          <w:sz w:val="34"/>
          <w:szCs w:val="34"/>
        </w:rPr>
        <w:t xml:space="preserve">医 </w:t>
      </w:r>
      <w:r>
        <w:rPr>
          <w:rFonts w:ascii="仿宋" w:hAnsi="仿宋" w:eastAsia="仿宋" w:cs="仿宋"/>
          <w:spacing w:val="-1"/>
          <w:sz w:val="34"/>
          <w:szCs w:val="34"/>
        </w:rPr>
        <w:t>疗保险缴费、公务员医疗补助缴费、其他社会保障缴</w:t>
      </w:r>
      <w:r>
        <w:rPr>
          <w:rFonts w:ascii="仿宋" w:hAnsi="仿宋" w:eastAsia="仿宋" w:cs="仿宋"/>
          <w:sz w:val="34"/>
          <w:szCs w:val="34"/>
        </w:rPr>
        <w:t>费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>
      <w:pPr>
        <w:spacing w:before="112" w:line="289" w:lineRule="auto"/>
        <w:ind w:left="1" w:right="95" w:firstLine="48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五、关于洛浦县社区服务中心2022年一般公共预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4" w:line="221" w:lineRule="auto"/>
        <w:ind w:left="502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5" w:right="4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县社区服务中心2022年一般公共预算拨款合计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800.85万元，其中：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本支出2629.28万元，比上年预算减少636.94万元</w:t>
      </w:r>
    </w:p>
    <w:p>
      <w:pPr>
        <w:spacing w:before="102" w:line="277" w:lineRule="auto"/>
        <w:ind w:left="13" w:right="235" w:firstLine="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下降19.5%。主要原因是：调整基本支出中对个人和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家庭的</w:t>
      </w:r>
      <w:r>
        <w:rPr>
          <w:rFonts w:ascii="仿宋" w:hAnsi="仿宋" w:eastAsia="仿宋" w:cs="仿宋"/>
          <w:spacing w:val="-3"/>
          <w:sz w:val="34"/>
          <w:szCs w:val="34"/>
        </w:rPr>
        <w:t>补助支出、办公楼取暖费到项目支出。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</w:t>
      </w:r>
      <w:r>
        <w:rPr>
          <w:rFonts w:ascii="仿宋" w:hAnsi="仿宋" w:eastAsia="仿宋" w:cs="仿宋"/>
          <w:spacing w:val="-6"/>
          <w:sz w:val="34"/>
          <w:szCs w:val="34"/>
        </w:rPr>
        <w:t>目支出1171.57万元，比上年预算增加747.57万元</w:t>
      </w:r>
    </w:p>
    <w:p>
      <w:pPr>
        <w:spacing w:before="102" w:line="289" w:lineRule="auto"/>
        <w:ind w:left="9" w:right="23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增长176.31%。主要原因是：调整基本支出中对个人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和</w:t>
      </w:r>
      <w:r>
        <w:rPr>
          <w:rFonts w:ascii="仿宋" w:hAnsi="仿宋" w:eastAsia="仿宋" w:cs="仿宋"/>
          <w:spacing w:val="-3"/>
          <w:sz w:val="34"/>
          <w:szCs w:val="34"/>
        </w:rPr>
        <w:t>家庭的补助支出、办公楼取暖费到项目支出。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502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277" w:lineRule="auto"/>
        <w:ind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一般公共服务支出(类)3421.58万元，占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90.02%。</w:t>
      </w:r>
    </w:p>
    <w:p>
      <w:pPr>
        <w:spacing w:before="3" w:line="300" w:lineRule="auto"/>
        <w:ind w:right="94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2. 社会保障和就业支出(类)379.27万元，</w:t>
      </w:r>
      <w:r>
        <w:rPr>
          <w:rFonts w:ascii="仿宋" w:hAnsi="仿宋" w:eastAsia="仿宋" w:cs="仿宋"/>
          <w:spacing w:val="12"/>
          <w:sz w:val="34"/>
          <w:szCs w:val="34"/>
        </w:rPr>
        <w:t>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9.98%。</w:t>
      </w:r>
    </w:p>
    <w:p>
      <w:pPr>
        <w:spacing w:before="111" w:line="221" w:lineRule="auto"/>
        <w:ind w:left="502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3" w:line="277" w:lineRule="auto"/>
        <w:ind w:left="5" w:right="6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.一般公共服务支出(类)政府办公厅(室)及相关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0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1"/>
          <w:sz w:val="34"/>
          <w:szCs w:val="34"/>
        </w:rPr>
        <w:t>3416.58万元，比上年预算数增加114.73万元，增</w:t>
      </w:r>
      <w:r>
        <w:rPr>
          <w:rFonts w:ascii="仿宋" w:hAnsi="仿宋" w:eastAsia="仿宋" w:cs="仿宋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spacing w:val="-1"/>
          <w:sz w:val="34"/>
          <w:szCs w:val="34"/>
        </w:rPr>
        <w:t>3.47%，主要原因是：人员经费增加，</w:t>
      </w:r>
      <w:r>
        <w:rPr>
          <w:rFonts w:ascii="仿宋" w:hAnsi="仿宋" w:eastAsia="仿宋" w:cs="仿宋"/>
          <w:sz w:val="34"/>
          <w:szCs w:val="34"/>
        </w:rPr>
        <w:t>运转经费增加，使</w:t>
      </w:r>
      <w:r>
        <w:rPr>
          <w:rFonts w:ascii="仿宋" w:hAnsi="仿宋" w:eastAsia="仿宋" w:cs="仿宋"/>
          <w:spacing w:val="-6"/>
          <w:sz w:val="34"/>
          <w:szCs w:val="34"/>
        </w:rPr>
        <w:t>工资福利</w:t>
      </w:r>
      <w:r>
        <w:rPr>
          <w:rFonts w:ascii="仿宋" w:hAnsi="仿宋" w:eastAsia="仿宋" w:cs="仿宋"/>
          <w:spacing w:val="-3"/>
          <w:sz w:val="34"/>
          <w:szCs w:val="34"/>
        </w:rPr>
        <w:t>支出和商品服务支出增加。</w:t>
      </w:r>
    </w:p>
    <w:p>
      <w:pPr>
        <w:spacing w:before="6" w:line="276" w:lineRule="auto"/>
        <w:ind w:left="8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.一般公共服务支出(类)群众团体事务(款)其他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群</w:t>
      </w:r>
      <w:r>
        <w:rPr>
          <w:rFonts w:ascii="仿宋" w:hAnsi="仿宋" w:eastAsia="仿宋" w:cs="仿宋"/>
          <w:spacing w:val="5"/>
          <w:sz w:val="34"/>
          <w:szCs w:val="34"/>
        </w:rPr>
        <w:t>众团体事务支出(项):2022年预算数为5万元</w:t>
      </w:r>
      <w:r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比上</w:t>
      </w:r>
      <w:r>
        <w:rPr>
          <w:rFonts w:ascii="仿宋" w:hAnsi="仿宋" w:eastAsia="仿宋" w:cs="仿宋"/>
          <w:spacing w:val="-10"/>
          <w:sz w:val="34"/>
          <w:szCs w:val="34"/>
        </w:rPr>
        <w:t>年</w:t>
      </w:r>
      <w:r>
        <w:rPr>
          <w:rFonts w:ascii="仿宋" w:hAnsi="仿宋" w:eastAsia="仿宋" w:cs="仿宋"/>
          <w:spacing w:val="-7"/>
          <w:sz w:val="34"/>
          <w:szCs w:val="34"/>
        </w:rPr>
        <w:t>预算数增加0万元，增长0%，主要原因是：预算金额</w:t>
      </w:r>
      <w:r>
        <w:rPr>
          <w:rFonts w:ascii="仿宋" w:hAnsi="仿宋" w:eastAsia="仿宋" w:cs="仿宋"/>
          <w:spacing w:val="-14"/>
          <w:sz w:val="34"/>
          <w:szCs w:val="34"/>
        </w:rPr>
        <w:t>无</w:t>
      </w:r>
      <w:r>
        <w:rPr>
          <w:rFonts w:ascii="仿宋" w:hAnsi="仿宋" w:eastAsia="仿宋" w:cs="仿宋"/>
          <w:spacing w:val="-12"/>
          <w:sz w:val="34"/>
          <w:szCs w:val="34"/>
        </w:rPr>
        <w:t>调整。</w:t>
      </w:r>
    </w:p>
    <w:p>
      <w:pPr>
        <w:tabs>
          <w:tab w:val="left" w:pos="178"/>
        </w:tabs>
        <w:spacing w:before="9" w:line="276" w:lineRule="auto"/>
        <w:ind w:left="2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12"/>
          <w:sz w:val="34"/>
          <w:szCs w:val="34"/>
          <w:lang w:eastAsia="zh-CN"/>
        </w:rPr>
        <w:t>）：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2022年预算数为252.8</w:t>
      </w:r>
      <w:r>
        <w:rPr>
          <w:rFonts w:ascii="仿宋" w:hAnsi="仿宋" w:eastAsia="仿宋" w:cs="仿宋"/>
          <w:sz w:val="34"/>
          <w:szCs w:val="34"/>
        </w:rPr>
        <w:t>5万元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6"/>
          <w:sz w:val="34"/>
          <w:szCs w:val="34"/>
        </w:rPr>
        <w:t>20.99万元，下降7.67%，主要原因是：养老保险缴费基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调整。</w:t>
      </w:r>
    </w:p>
    <w:p>
      <w:pPr>
        <w:spacing w:before="6" w:line="283" w:lineRule="auto"/>
        <w:ind w:left="9" w:right="6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算数为126.42万元，比上年预算数增加16.89万元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长15.42%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主要原因是：社会保险缴费基数调整。</w:t>
      </w:r>
    </w:p>
    <w:p>
      <w:pPr>
        <w:spacing w:before="149" w:line="277" w:lineRule="auto"/>
        <w:ind w:left="1" w:right="95" w:firstLine="489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六、关于洛浦县社区服务中心2022年一般公共预算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2" w:line="298" w:lineRule="auto"/>
        <w:ind w:left="2" w:right="4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县社区服务中心2022年一般公共预算基本支出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629.28万元，其中：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员经费2597.48万元，主要包括：基本工资、津贴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 xml:space="preserve">疗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>
      <w:pPr>
        <w:spacing w:before="1" w:line="223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用经费31.8万元，主要包括：工会经费。</w:t>
      </w:r>
    </w:p>
    <w:p>
      <w:pPr>
        <w:spacing w:before="297" w:line="277" w:lineRule="auto"/>
        <w:ind w:left="33" w:right="95" w:firstLine="43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七、关于洛浦县社区服务中</w:t>
      </w:r>
      <w:r>
        <w:rPr>
          <w:rFonts w:ascii="黑体" w:hAnsi="黑体" w:eastAsia="黑体" w:cs="黑体"/>
          <w:sz w:val="34"/>
          <w:szCs w:val="34"/>
        </w:rPr>
        <w:t xml:space="preserve">心2022年一般公共预算项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line="510" w:lineRule="exact"/>
        <w:ind w:left="494"/>
        <w:outlineLvl w:val="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0"/>
          <w:position w:val="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position w:val="12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5"/>
          <w:position w:val="12"/>
          <w:sz w:val="34"/>
          <w:szCs w:val="34"/>
        </w:rPr>
        <w:t>目名称：街办工作经费。</w:t>
      </w:r>
    </w:p>
    <w:p>
      <w:pPr>
        <w:spacing w:line="222" w:lineRule="auto"/>
        <w:ind w:left="47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设立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的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政策依据：依据文件。</w:t>
      </w:r>
    </w:p>
    <w:p>
      <w:pPr>
        <w:spacing w:before="100" w:line="222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算安排规模：46万元</w:t>
      </w:r>
    </w:p>
    <w:p>
      <w:pPr>
        <w:spacing w:before="102" w:line="510" w:lineRule="exact"/>
        <w:ind w:left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项目承担单位：洛浦县社区服务中心</w:t>
      </w:r>
      <w:r>
        <w:rPr>
          <w:rFonts w:ascii="仿宋" w:hAnsi="仿宋" w:eastAsia="仿宋" w:cs="仿宋"/>
          <w:color w:val="auto"/>
          <w:spacing w:val="-1"/>
          <w:position w:val="11"/>
          <w:sz w:val="34"/>
          <w:szCs w:val="34"/>
        </w:rPr>
        <w:t>。</w:t>
      </w:r>
    </w:p>
    <w:p>
      <w:pPr>
        <w:spacing w:before="1" w:line="220" w:lineRule="auto"/>
        <w:ind w:left="49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金分配情况：按月执行。</w:t>
      </w:r>
    </w:p>
    <w:p>
      <w:pPr>
        <w:spacing w:before="103" w:line="277" w:lineRule="auto"/>
        <w:ind w:left="473" w:right="480" w:firstLine="2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sz w:val="34"/>
          <w:szCs w:val="34"/>
        </w:rPr>
        <w:t>资金执行时间：2022年1月1日至2022年12月31日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2.项目名称：社区工作经费。</w:t>
      </w:r>
    </w:p>
    <w:p>
      <w:pPr>
        <w:spacing w:line="510" w:lineRule="exact"/>
        <w:ind w:left="47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设立</w:t>
      </w: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的</w:t>
      </w: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政策依据：</w:t>
      </w:r>
      <w:r>
        <w:rPr>
          <w:rFonts w:hint="eastAsia" w:ascii="仿宋" w:hAnsi="仿宋" w:eastAsia="仿宋" w:cs="仿宋"/>
          <w:color w:val="auto"/>
          <w:spacing w:val="-4"/>
          <w:position w:val="11"/>
          <w:sz w:val="34"/>
          <w:szCs w:val="34"/>
          <w:lang w:val="en-US" w:eastAsia="zh-CN"/>
        </w:rPr>
        <w:t>和党组【2015】13号</w:t>
      </w: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。</w:t>
      </w:r>
    </w:p>
    <w:p>
      <w:pPr>
        <w:spacing w:before="1" w:line="221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预算安排规模：350万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元</w:t>
      </w:r>
    </w:p>
    <w:p>
      <w:pPr>
        <w:spacing w:before="102" w:line="221" w:lineRule="auto"/>
        <w:ind w:left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项目承担单位：洛浦县社区服务中心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</w:p>
    <w:p>
      <w:pPr>
        <w:spacing w:before="103" w:line="221" w:lineRule="auto"/>
        <w:ind w:left="49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分配情况：按照大、小社区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lang w:val="en-US" w:eastAsia="zh-CN"/>
        </w:rPr>
        <w:t>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按月执行。</w:t>
      </w:r>
    </w:p>
    <w:p>
      <w:pPr>
        <w:spacing w:before="103" w:line="277" w:lineRule="auto"/>
        <w:ind w:left="476" w:right="480" w:firstLine="2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sz w:val="34"/>
          <w:szCs w:val="34"/>
        </w:rPr>
        <w:t>资金执行时间：2022年1月1日至2022年12月31日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3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.项目名称：妇女工作经费县配套资金。</w:t>
      </w:r>
    </w:p>
    <w:p>
      <w:pPr>
        <w:spacing w:line="510" w:lineRule="exact"/>
        <w:ind w:left="47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设立</w:t>
      </w: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的</w:t>
      </w: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政策依据：依据文件。</w:t>
      </w:r>
    </w:p>
    <w:p>
      <w:pPr>
        <w:spacing w:before="1" w:line="221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安排规模：5万元</w:t>
      </w:r>
    </w:p>
    <w:p>
      <w:pPr>
        <w:spacing w:before="102" w:line="510" w:lineRule="exact"/>
        <w:ind w:left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项目承担单位：洛浦县社区服务中心</w:t>
      </w:r>
      <w:r>
        <w:rPr>
          <w:rFonts w:ascii="仿宋" w:hAnsi="仿宋" w:eastAsia="仿宋" w:cs="仿宋"/>
          <w:color w:val="auto"/>
          <w:spacing w:val="-1"/>
          <w:position w:val="11"/>
          <w:sz w:val="34"/>
          <w:szCs w:val="34"/>
        </w:rPr>
        <w:t>。</w:t>
      </w:r>
    </w:p>
    <w:p>
      <w:pPr>
        <w:spacing w:line="220" w:lineRule="auto"/>
        <w:ind w:left="49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</w:rPr>
        <w:t>资金分配情况：按照年初预算申请。</w:t>
      </w:r>
    </w:p>
    <w:p>
      <w:pPr>
        <w:spacing w:before="104" w:line="277" w:lineRule="auto"/>
        <w:ind w:left="468" w:right="480" w:firstLine="2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sz w:val="34"/>
          <w:szCs w:val="34"/>
        </w:rPr>
        <w:t>资金执行时间：2022年1月1日至2022年12月31日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4.项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目名称：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办公楼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取暖费。</w:t>
      </w:r>
    </w:p>
    <w:p>
      <w:pPr>
        <w:spacing w:before="1" w:line="220" w:lineRule="auto"/>
        <w:ind w:left="47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设立的政策依据：根据本单位工作性质，我单位</w:t>
      </w:r>
      <w:r>
        <w:rPr>
          <w:rFonts w:ascii="仿宋" w:hAnsi="仿宋" w:eastAsia="仿宋" w:cs="仿宋"/>
          <w:color w:val="auto"/>
          <w:sz w:val="34"/>
          <w:szCs w:val="34"/>
        </w:rPr>
        <w:t>向财</w:t>
      </w:r>
    </w:p>
    <w:p>
      <w:pPr>
        <w:rPr>
          <w:color w:val="auto"/>
        </w:r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8" w:right="235" w:hanging="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政申请相应的项目费用，县财政局根据我单位实际工作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情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况，特批准同意设立此项目。</w:t>
      </w:r>
    </w:p>
    <w:p>
      <w:pPr>
        <w:spacing w:before="1" w:line="221" w:lineRule="auto"/>
        <w:ind w:left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模：44.33万元</w:t>
      </w:r>
    </w:p>
    <w:p>
      <w:pPr>
        <w:spacing w:before="101" w:line="510" w:lineRule="exact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项目承担单位：洛浦县社区服务中心</w:t>
      </w:r>
      <w:r>
        <w:rPr>
          <w:rFonts w:ascii="仿宋" w:hAnsi="仿宋" w:eastAsia="仿宋" w:cs="仿宋"/>
          <w:color w:val="auto"/>
          <w:spacing w:val="-1"/>
          <w:position w:val="11"/>
          <w:sz w:val="34"/>
          <w:szCs w:val="34"/>
        </w:rPr>
        <w:t>。</w:t>
      </w:r>
    </w:p>
    <w:p>
      <w:pPr>
        <w:spacing w:line="220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</w:rPr>
        <w:t>资金分配情况：按照年初预算申请。</w:t>
      </w:r>
    </w:p>
    <w:p>
      <w:pPr>
        <w:spacing w:before="104" w:line="277" w:lineRule="auto"/>
        <w:ind w:left="477" w:right="480" w:firstLine="2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sz w:val="34"/>
          <w:szCs w:val="34"/>
        </w:rPr>
        <w:t>资金执行时间：2022年1月1日至2022年12月31日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5.项目名称：新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招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录社区工作人员公益性工资。</w:t>
      </w:r>
    </w:p>
    <w:p>
      <w:pPr>
        <w:spacing w:before="5" w:line="276" w:lineRule="auto"/>
        <w:ind w:left="2" w:right="95" w:firstLine="47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设立的政策依据：根据本单位工作性质，我单位向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财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政申请相应的项目费用，县财政局根据我单位实际工作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情况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特批准同意设立此项目。</w:t>
      </w:r>
    </w:p>
    <w:p>
      <w:pPr>
        <w:spacing w:before="1" w:line="221" w:lineRule="auto"/>
        <w:ind w:left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72.96万元</w:t>
      </w:r>
    </w:p>
    <w:p>
      <w:pPr>
        <w:spacing w:before="101" w:line="510" w:lineRule="exact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项目承担单位：洛浦县社区服务中心</w:t>
      </w:r>
      <w:r>
        <w:rPr>
          <w:rFonts w:ascii="仿宋" w:hAnsi="仿宋" w:eastAsia="仿宋" w:cs="仿宋"/>
          <w:color w:val="auto"/>
          <w:spacing w:val="-1"/>
          <w:position w:val="11"/>
          <w:sz w:val="34"/>
          <w:szCs w:val="34"/>
        </w:rPr>
        <w:t>。</w:t>
      </w:r>
    </w:p>
    <w:p>
      <w:pPr>
        <w:spacing w:before="2" w:line="220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金分配情况：按月执行。</w:t>
      </w:r>
    </w:p>
    <w:p>
      <w:pPr>
        <w:spacing w:before="103" w:line="277" w:lineRule="auto"/>
        <w:ind w:left="473" w:right="480" w:firstLine="2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sz w:val="34"/>
          <w:szCs w:val="34"/>
        </w:rPr>
        <w:t>资金执行时间：2022年1月1日至2022年12月31日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6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项目名称：对个人和家庭的补助。</w:t>
      </w:r>
    </w:p>
    <w:p>
      <w:pPr>
        <w:spacing w:before="5" w:line="276" w:lineRule="auto"/>
        <w:ind w:left="2" w:right="95" w:firstLine="47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设立的政策依据：根据本单位工作性质，我单位向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财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政申请相应的项目费用，县财政局根据我单位实际工作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情况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特批准同意设立此项目。</w:t>
      </w:r>
    </w:p>
    <w:p>
      <w:pPr>
        <w:spacing w:before="1" w:line="221" w:lineRule="auto"/>
        <w:ind w:left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模：653.28万元</w:t>
      </w:r>
    </w:p>
    <w:p>
      <w:pPr>
        <w:spacing w:before="102" w:line="510" w:lineRule="exact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项目承担单位：洛浦县社区服务中心</w:t>
      </w:r>
      <w:r>
        <w:rPr>
          <w:rFonts w:ascii="仿宋" w:hAnsi="仿宋" w:eastAsia="仿宋" w:cs="仿宋"/>
          <w:color w:val="auto"/>
          <w:spacing w:val="-1"/>
          <w:position w:val="11"/>
          <w:sz w:val="34"/>
          <w:szCs w:val="34"/>
        </w:rPr>
        <w:t>。</w:t>
      </w:r>
    </w:p>
    <w:p>
      <w:pPr>
        <w:spacing w:before="2" w:line="220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金分配情况：按月执行。</w:t>
      </w:r>
    </w:p>
    <w:p>
      <w:pPr>
        <w:spacing w:before="103" w:line="221" w:lineRule="auto"/>
        <w:ind w:left="498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资金执行时间：</w:t>
      </w:r>
      <w:r>
        <w:rPr>
          <w:rFonts w:ascii="仿宋" w:hAnsi="仿宋" w:eastAsia="仿宋" w:cs="仿宋"/>
          <w:spacing w:val="-4"/>
          <w:sz w:val="34"/>
          <w:szCs w:val="34"/>
        </w:rPr>
        <w:t>2022年</w:t>
      </w:r>
      <w:r>
        <w:rPr>
          <w:rFonts w:ascii="仿宋" w:hAnsi="仿宋" w:eastAsia="仿宋" w:cs="仿宋"/>
          <w:spacing w:val="-2"/>
          <w:sz w:val="34"/>
          <w:szCs w:val="34"/>
        </w:rPr>
        <w:t>1月1日至2022年12月31日。</w:t>
      </w: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</w:rPr>
        <w:t>资金来源：财政拨款。</w:t>
      </w: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</w:rPr>
        <w:t>补贴人数：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872</w:t>
      </w:r>
      <w:r>
        <w:rPr>
          <w:rFonts w:hint="eastAsia" w:ascii="仿宋" w:hAnsi="仿宋" w:eastAsia="仿宋" w:cs="仿宋"/>
          <w:spacing w:val="-2"/>
          <w:sz w:val="34"/>
          <w:szCs w:val="34"/>
        </w:rPr>
        <w:t>人。</w:t>
      </w: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</w:rPr>
        <w:t>补贴标准：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楼栋长194.4万元，财政供养人员2.52万元，烈士遗属4.2万元，其他对个人和家庭的补助452.16万元</w:t>
      </w:r>
      <w:r>
        <w:rPr>
          <w:rFonts w:hint="eastAsia"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</w:rPr>
        <w:t>补贴范围：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872</w:t>
      </w:r>
      <w:r>
        <w:rPr>
          <w:rFonts w:hint="eastAsia" w:ascii="仿宋" w:hAnsi="仿宋" w:eastAsia="仿宋" w:cs="仿宋"/>
          <w:spacing w:val="-2"/>
          <w:sz w:val="34"/>
          <w:szCs w:val="34"/>
        </w:rPr>
        <w:t>人。</w:t>
      </w: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</w:rPr>
        <w:t>补贴方式：财政补贴。</w:t>
      </w: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</w:p>
    <w:p>
      <w:pPr>
        <w:spacing w:before="103" w:line="221" w:lineRule="auto"/>
        <w:ind w:left="498"/>
        <w:rPr>
          <w:rFonts w:hint="eastAsia"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</w:rPr>
        <w:t>发放程序：统一发放。</w:t>
      </w:r>
    </w:p>
    <w:p>
      <w:pPr>
        <w:spacing w:before="103" w:line="221" w:lineRule="auto"/>
        <w:ind w:left="498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</w:rPr>
        <w:t>受益人群和社会效益：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楼栋长，财政供养人员，烈士遗属，其他对个人和家庭的补助。</w:t>
      </w:r>
    </w:p>
    <w:p>
      <w:pPr>
        <w:spacing w:before="303" w:line="277" w:lineRule="auto"/>
        <w:ind w:right="435" w:firstLine="471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八、关于洛浦县社区服务中心2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1" w:line="284" w:lineRule="auto"/>
        <w:ind w:left="6" w:right="65" w:firstLine="477"/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浦县社区服务中心2022年一般公共预算“三公”经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69" w:line="277" w:lineRule="auto"/>
        <w:ind w:left="4" w:right="94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.00万元，增长0.00%，其中：</w:t>
      </w:r>
    </w:p>
    <w:p>
      <w:pPr>
        <w:spacing w:before="8" w:line="279" w:lineRule="auto"/>
        <w:ind w:left="4" w:right="65" w:firstLine="522"/>
      </w:pPr>
      <w:r>
        <w:rPr>
          <w:rFonts w:ascii="仿宋" w:hAnsi="仿宋" w:eastAsia="仿宋" w:cs="仿宋"/>
          <w:spacing w:val="20"/>
          <w:sz w:val="34"/>
          <w:szCs w:val="34"/>
        </w:rPr>
        <w:t>因</w:t>
      </w:r>
      <w:r>
        <w:rPr>
          <w:rFonts w:ascii="仿宋" w:hAnsi="仿宋" w:eastAsia="仿宋" w:cs="仿宋"/>
          <w:spacing w:val="12"/>
          <w:sz w:val="34"/>
          <w:szCs w:val="34"/>
        </w:rPr>
        <w:t>公</w:t>
      </w:r>
      <w:r>
        <w:rPr>
          <w:rFonts w:ascii="仿宋" w:hAnsi="仿宋" w:eastAsia="仿宋" w:cs="仿宋"/>
          <w:spacing w:val="10"/>
          <w:sz w:val="34"/>
          <w:szCs w:val="34"/>
        </w:rPr>
        <w:t>出国(境)费增加0.00万元，增长0.00%，主要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原因是洛浦县社区服务中心属于经</w:t>
      </w:r>
      <w:r>
        <w:rPr>
          <w:rFonts w:ascii="仿宋" w:hAnsi="仿宋" w:eastAsia="仿宋" w:cs="仿宋"/>
          <w:sz w:val="34"/>
          <w:szCs w:val="34"/>
        </w:rPr>
        <w:t xml:space="preserve">费包干，没有单独单 </w:t>
      </w:r>
      <w:r>
        <w:rPr>
          <w:rFonts w:ascii="仿宋" w:hAnsi="仿宋" w:eastAsia="仿宋" w:cs="仿宋"/>
          <w:spacing w:val="-1"/>
          <w:sz w:val="34"/>
          <w:szCs w:val="34"/>
        </w:rPr>
        <w:t>排预算 。公务用车购置费增加0</w:t>
      </w:r>
      <w:r>
        <w:rPr>
          <w:rFonts w:ascii="仿宋" w:hAnsi="仿宋" w:eastAsia="仿宋" w:cs="仿宋"/>
          <w:sz w:val="34"/>
          <w:szCs w:val="34"/>
        </w:rPr>
        <w:t xml:space="preserve">.00万元，增长        </w:t>
      </w:r>
      <w:r>
        <w:rPr>
          <w:rFonts w:ascii="仿宋" w:hAnsi="仿宋" w:eastAsia="仿宋" w:cs="仿宋"/>
          <w:spacing w:val="-1"/>
          <w:sz w:val="34"/>
          <w:szCs w:val="34"/>
        </w:rPr>
        <w:t>0.00%，主要原因是洛浦县社</w:t>
      </w:r>
      <w:r>
        <w:rPr>
          <w:rFonts w:ascii="仿宋" w:hAnsi="仿宋" w:eastAsia="仿宋" w:cs="仿宋"/>
          <w:sz w:val="34"/>
          <w:szCs w:val="34"/>
        </w:rPr>
        <w:t xml:space="preserve">区服务中心属于经费包干  </w:t>
      </w:r>
      <w:r>
        <w:rPr>
          <w:rFonts w:ascii="仿宋" w:hAnsi="仿宋" w:eastAsia="仿宋" w:cs="仿宋"/>
          <w:spacing w:val="-1"/>
          <w:sz w:val="34"/>
          <w:szCs w:val="34"/>
        </w:rPr>
        <w:t>，没有单独单排预算 。公务用车</w:t>
      </w:r>
      <w:r>
        <w:rPr>
          <w:rFonts w:ascii="仿宋" w:hAnsi="仿宋" w:eastAsia="仿宋" w:cs="仿宋"/>
          <w:sz w:val="34"/>
          <w:szCs w:val="34"/>
        </w:rPr>
        <w:t xml:space="preserve">运行费增加0.00万元  </w:t>
      </w:r>
      <w:r>
        <w:rPr>
          <w:rFonts w:ascii="仿宋" w:hAnsi="仿宋" w:eastAsia="仿宋" w:cs="仿宋"/>
          <w:spacing w:val="-1"/>
          <w:sz w:val="34"/>
          <w:szCs w:val="34"/>
        </w:rPr>
        <w:t>，增长0.00%，主要原因是洛</w:t>
      </w:r>
      <w:r>
        <w:rPr>
          <w:rFonts w:ascii="仿宋" w:hAnsi="仿宋" w:eastAsia="仿宋" w:cs="仿宋"/>
          <w:sz w:val="34"/>
          <w:szCs w:val="34"/>
        </w:rPr>
        <w:t xml:space="preserve">浦县社区服务中心属于经费 </w:t>
      </w:r>
      <w:r>
        <w:rPr>
          <w:rFonts w:ascii="仿宋" w:hAnsi="仿宋" w:eastAsia="仿宋" w:cs="仿宋"/>
          <w:spacing w:val="-1"/>
          <w:sz w:val="34"/>
          <w:szCs w:val="34"/>
        </w:rPr>
        <w:t>包干，没有单独单排预算 。公务</w:t>
      </w:r>
      <w:r>
        <w:rPr>
          <w:rFonts w:ascii="仿宋" w:hAnsi="仿宋" w:eastAsia="仿宋" w:cs="仿宋"/>
          <w:sz w:val="34"/>
          <w:szCs w:val="34"/>
        </w:rPr>
        <w:t xml:space="preserve">接待费增加0.00万元  </w:t>
      </w:r>
      <w:r>
        <w:rPr>
          <w:rFonts w:ascii="仿宋" w:hAnsi="仿宋" w:eastAsia="仿宋" w:cs="仿宋"/>
          <w:spacing w:val="-1"/>
          <w:sz w:val="34"/>
          <w:szCs w:val="34"/>
        </w:rPr>
        <w:t>，增长0.00%，主要原因是洛</w:t>
      </w:r>
      <w:r>
        <w:rPr>
          <w:rFonts w:ascii="仿宋" w:hAnsi="仿宋" w:eastAsia="仿宋" w:cs="仿宋"/>
          <w:sz w:val="34"/>
          <w:szCs w:val="34"/>
        </w:rPr>
        <w:t xml:space="preserve">浦县社区服务中心属于经费 </w:t>
      </w:r>
      <w:r>
        <w:rPr>
          <w:rFonts w:ascii="仿宋" w:hAnsi="仿宋" w:eastAsia="仿宋" w:cs="仿宋"/>
          <w:spacing w:val="-2"/>
          <w:sz w:val="34"/>
          <w:szCs w:val="34"/>
        </w:rPr>
        <w:t>包干</w:t>
      </w:r>
      <w:r>
        <w:rPr>
          <w:rFonts w:ascii="仿宋" w:hAnsi="仿宋" w:eastAsia="仿宋" w:cs="仿宋"/>
          <w:spacing w:val="-1"/>
          <w:sz w:val="34"/>
          <w:szCs w:val="34"/>
        </w:rPr>
        <w:t>，没有单独单排预算 。</w:t>
      </w:r>
    </w:p>
    <w:p>
      <w:pPr>
        <w:spacing w:before="156" w:line="277" w:lineRule="auto"/>
        <w:ind w:right="95" w:firstLine="49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九、关于洛浦县社区服务中心2022年政府性基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288" w:lineRule="auto"/>
        <w:ind w:left="11" w:right="95" w:firstLine="482"/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浦县社区服务中心2022年没有使用政府性基金预算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303" w:line="249" w:lineRule="auto"/>
        <w:ind w:left="485" w:right="265" w:firstLine="19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2022年，洛浦县社区服务中心本</w:t>
      </w:r>
      <w:r>
        <w:rPr>
          <w:rFonts w:ascii="仿宋" w:hAnsi="仿宋" w:eastAsia="仿宋" w:cs="仿宋"/>
          <w:sz w:val="34"/>
          <w:szCs w:val="34"/>
        </w:rPr>
        <w:t>级及下属0家行政</w:t>
      </w:r>
    </w:p>
    <w:p>
      <w:pPr>
        <w:spacing w:before="104" w:line="283" w:lineRule="auto"/>
        <w:ind w:left="8" w:right="235" w:firstLine="10"/>
        <w:rPr>
          <w:rFonts w:hint="default" w:ascii="仿宋" w:hAnsi="仿宋" w:eastAsia="仿宋" w:cs="仿宋"/>
          <w:color w:val="FFC000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单位和0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7"/>
          <w:sz w:val="34"/>
          <w:szCs w:val="34"/>
        </w:rPr>
        <w:t>1.8万元，比上年预算减少79.13万元，下降71.33%。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节约成本。</w:t>
      </w:r>
    </w:p>
    <w:p>
      <w:pPr>
        <w:spacing w:before="154" w:line="223" w:lineRule="auto"/>
        <w:ind w:left="505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4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2022年，洛浦县社区服务中心政</w:t>
      </w:r>
      <w:r>
        <w:rPr>
          <w:rFonts w:ascii="仿宋" w:hAnsi="仿宋" w:eastAsia="仿宋" w:cs="仿宋"/>
          <w:sz w:val="34"/>
          <w:szCs w:val="34"/>
        </w:rPr>
        <w:t>府</w:t>
      </w:r>
      <w:r>
        <w:rPr>
          <w:rFonts w:ascii="仿宋" w:hAnsi="仿宋" w:eastAsia="仿宋" w:cs="仿宋"/>
          <w:color w:val="auto"/>
          <w:sz w:val="34"/>
          <w:szCs w:val="34"/>
        </w:rPr>
        <w:t>采购预算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69" w:line="289" w:lineRule="auto"/>
        <w:ind w:left="7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截至2021年底，洛浦县社区服务中心及下属各预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</w:t>
      </w:r>
      <w:r>
        <w:rPr>
          <w:rFonts w:ascii="仿宋" w:hAnsi="仿宋" w:eastAsia="仿宋" w:cs="仿宋"/>
          <w:spacing w:val="-3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801.32平方米，价值3536.27万元。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2.车辆6辆，价值 37.39万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4"/>
          <w:sz w:val="34"/>
          <w:szCs w:val="34"/>
        </w:rPr>
        <w:t>他车辆 6</w:t>
      </w:r>
      <w:r>
        <w:rPr>
          <w:rFonts w:ascii="仿宋" w:hAnsi="仿宋" w:eastAsia="仿宋" w:cs="仿宋"/>
          <w:spacing w:val="-2"/>
          <w:sz w:val="34"/>
          <w:szCs w:val="34"/>
        </w:rPr>
        <w:t>辆，价值37.39万元。</w:t>
      </w:r>
    </w:p>
    <w:p>
      <w:pPr>
        <w:spacing w:before="2" w:line="225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sz w:val="34"/>
          <w:szCs w:val="34"/>
        </w:rPr>
        <w:t>公家具价值 0万元。</w:t>
      </w:r>
    </w:p>
    <w:p>
      <w:pPr>
        <w:spacing w:before="94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其他资产价值2705.55万元。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2" w:line="220" w:lineRule="auto"/>
        <w:ind w:left="485"/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157" w:line="221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tbl>
      <w:tblPr>
        <w:tblStyle w:val="4"/>
        <w:tblpPr w:leftFromText="180" w:rightFromText="180" w:vertAnchor="text" w:horzAnchor="page" w:tblpX="1721" w:tblpY="2348"/>
        <w:tblOverlap w:val="never"/>
        <w:tblW w:w="8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0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街办工作经费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59" w:right="70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本项目主要实施内容为：经费保障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人员数为61人，资金支付合格率达到100%，资金拨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付及时率达到10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0%，项目完成时间为2022年12月，街办办公经费为38万元，水电费为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8万元，有效促进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整合社会资源，动员社会力量，参与街道、社区建设，持续保障提升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工作服务能力，工作人员满意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度达到95%。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经费保障人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8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61人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6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街办办公经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38万元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水电费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≤8万元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2196" w:right="82" w:hanging="20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整合社会资源，动员社会力量，</w:t>
            </w:r>
            <w:r>
              <w:rPr>
                <w:rFonts w:ascii="仿宋" w:hAnsi="仿宋" w:eastAsia="仿宋" w:cs="仿宋"/>
                <w:sz w:val="20"/>
                <w:szCs w:val="20"/>
              </w:rPr>
              <w:t>参与街道、社区建 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效促进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提升工作服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>
      <w:pPr>
        <w:spacing w:before="104" w:line="285" w:lineRule="auto"/>
        <w:ind w:left="31" w:right="235" w:firstLine="449"/>
        <w:sectPr>
          <w:pgSz w:w="11900" w:h="16840"/>
          <w:pgMar w:top="868" w:right="1785" w:bottom="0" w:left="1734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6个 </w:t>
      </w: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 1171.57万元。具体情况见下表(按项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目</w:t>
      </w:r>
      <w:r>
        <w:rPr>
          <w:rFonts w:ascii="仿宋" w:hAnsi="仿宋" w:eastAsia="仿宋" w:cs="仿宋"/>
          <w:spacing w:val="6"/>
          <w:sz w:val="34"/>
          <w:szCs w:val="34"/>
        </w:rPr>
        <w:t>分别填报)：</w:t>
      </w:r>
    </w:p>
    <w:tbl>
      <w:tblPr>
        <w:tblStyle w:val="4"/>
        <w:tblpPr w:leftFromText="180" w:rightFromText="180" w:vertAnchor="text" w:horzAnchor="page" w:tblpX="1718" w:tblpY="18"/>
        <w:tblOverlap w:val="never"/>
        <w:tblW w:w="8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0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社区工作经费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6" w:right="70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本项目主要实施内容为：经费保障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区数为16个，资金支付合格率达到100%，资金拨付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及时率达到100%，项目完成时间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为2022年12月，社区办公经费为240万元，服务群众经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费110万元，有效促进整合社会资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源，动员社会力量，参与社区建设，持续保障提升社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区工作服务能力，工作人员满意度达到95%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经费保障区数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8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＝16个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社区办公经费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≤240万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6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服务群众经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≤110万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整合社会资源，动员社会力量</w:t>
            </w:r>
            <w:r>
              <w:rPr>
                <w:rFonts w:ascii="仿宋" w:hAnsi="仿宋" w:eastAsia="仿宋" w:cs="仿宋"/>
                <w:sz w:val="20"/>
                <w:szCs w:val="20"/>
              </w:rPr>
              <w:t>，参与社区建设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效促进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工作服务能力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298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775" w:tblpY="18"/>
        <w:tblOverlap w:val="never"/>
        <w:tblW w:w="8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237" w:right="121" w:hanging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妇女工作经费县</w:t>
            </w:r>
            <w:r>
              <w:rPr>
                <w:rFonts w:ascii="仿宋" w:hAnsi="仿宋" w:eastAsia="仿宋" w:cs="仿宋"/>
                <w:sz w:val="20"/>
                <w:szCs w:val="20"/>
              </w:rPr>
              <w:t>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套资金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3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4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本项目主要实施内容为：经费保障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人数为37个，资金支付合格率达到100%，资金拨付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及时率达到100%，项目完成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时间为2022年12月，妇女工作办公经费为4万元，妇女工作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开展活动费用1万元，有效促进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妇女工作全方位推进，持续保障提升社区工作服务能力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，工作人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满意度达到95%。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经费保障人数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8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＝37人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妇女工作办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0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妇女工作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开展活动费用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促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进妇女工作全方位推进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效促进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提升工作服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leftChars="0" w:right="100" w:rightChars="0" w:firstLine="3" w:firstLine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29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 w:leftChars="0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772" w:tblpY="12"/>
        <w:tblOverlap w:val="never"/>
        <w:tblW w:w="8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953" w:right="121" w:hanging="8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新招录社区工作</w:t>
            </w:r>
            <w:r>
              <w:rPr>
                <w:rFonts w:ascii="仿宋" w:hAnsi="仿宋" w:eastAsia="仿宋" w:cs="仿宋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公益性工资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72.96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72.96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4" w:right="70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本项目主要实施内容为：经费保障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人员数为41人，预算执行完成率达到100%，资金支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付合格率达到100%，资金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拨付及时率达到100%，项目完成时间为2022年12月，2022年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新招录社区工作人员公益性工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资为72.96万元，有效提升工作人员积极性，有效提升工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作人员服务质量，工作人员满意度达到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95%。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经费保障人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8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41人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预算执行完成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8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8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191" w:lineRule="auto"/>
              <w:ind w:left="8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5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2022年新招录社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区工作人员公益性工资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2.96万元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提升工作人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提升工作服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88" w:line="194" w:lineRule="auto"/>
              <w:ind w:left="64" w:leftChars="0" w:right="100" w:rightChars="0" w:firstLine="3" w:firstLine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 w:leftChars="0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办公楼取暖费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44.33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44.33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2" w:right="170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本项目主要实施内容为：办公楼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取暖费费供暖面积为23329㎡，资金支付合格率达到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100%，资金拨付及时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率达到100%，项目完成时间为2022年12月，办公楼取暖支出数为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36.89万元，办公楼取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暖电费支出数为7.44万元，持续保障办公工作场所的正常运行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，有效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提升街办、社区工作人员工作服务质量，工作人员满意度达到95%。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2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办公楼取暖费费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供暖面积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84" w:lineRule="auto"/>
              <w:ind w:left="8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3329㎡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5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公楼取暖支出数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6.89万元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3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办公楼取暖电费支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7.44万元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9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保障办公工作场所的正常运行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提升街办、社区工作人员工作服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务质量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leftChars="0" w:right="100" w:rightChars="0" w:firstLine="3" w:firstLine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 w:leftChars="0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 w:leftChars="0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436" w:right="121" w:hanging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对个人和家庭的</w:t>
            </w:r>
            <w:r>
              <w:rPr>
                <w:rFonts w:ascii="仿宋" w:hAnsi="仿宋" w:eastAsia="仿宋" w:cs="仿宋"/>
                <w:sz w:val="20"/>
                <w:szCs w:val="20"/>
              </w:rPr>
              <w:t>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8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53.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8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53.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59" w:right="70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本项目主要实施内容为：经费保障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人员数为872人，资金支付合格率达到100%，资金拨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付及时率达到10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0%，项目完成时间为2022年12月，楼栋长补贴为194.4万元，财政供养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人员补助为2.5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2万元，烈士遗属补助为4.2万元，其他对个人和家庭的补助为152.69万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元，有效提升工作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人员积极性，有效提升工作人员服务质量，工作人员满意度达到  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9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5%。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经费保障人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7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＝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872人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7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栋长补贴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≤19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4.4万元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6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政供养人员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9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士遗属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4.2万元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个人和家庭的补助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4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52.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16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提升工作人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提升工作服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leftChars="0" w:right="100" w:rightChars="0" w:firstLine="3" w:firstLine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 w:leftChars="0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jc w:val="center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洛浦县社</w:t>
      </w:r>
      <w:r>
        <w:rPr>
          <w:rFonts w:ascii="仿宋" w:hAnsi="仿宋" w:eastAsia="仿宋" w:cs="仿宋"/>
          <w:spacing w:val="-2"/>
          <w:sz w:val="34"/>
          <w:szCs w:val="34"/>
        </w:rPr>
        <w:t>区服务中心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bookmarkStart w:id="0" w:name="_GoBack"/>
      <w:bookmarkEnd w:id="0"/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3D83F4B"/>
    <w:rsid w:val="051C6AF1"/>
    <w:rsid w:val="08B75B89"/>
    <w:rsid w:val="1808273A"/>
    <w:rsid w:val="1EB8370E"/>
    <w:rsid w:val="2A140B61"/>
    <w:rsid w:val="2DE03A80"/>
    <w:rsid w:val="30741D2C"/>
    <w:rsid w:val="3F301D58"/>
    <w:rsid w:val="43C958FB"/>
    <w:rsid w:val="49162F9F"/>
    <w:rsid w:val="58F12E12"/>
    <w:rsid w:val="5BC650CB"/>
    <w:rsid w:val="5CB02592"/>
    <w:rsid w:val="5EE7475E"/>
    <w:rsid w:val="5F41235B"/>
    <w:rsid w:val="5FDB20F3"/>
    <w:rsid w:val="640641C5"/>
    <w:rsid w:val="667135AE"/>
    <w:rsid w:val="692B6E69"/>
    <w:rsid w:val="6CCA1B3A"/>
    <w:rsid w:val="6E135430"/>
    <w:rsid w:val="7EE14D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9025</Words>
  <Characters>10748</Characters>
  <TotalTime>1</TotalTime>
  <ScaleCrop>false</ScaleCrop>
  <LinksUpToDate>false</LinksUpToDate>
  <CharactersWithSpaces>11339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Administrator.USER-20220223GN</dc:creator>
  <cp:lastModifiedBy>qzuser</cp:lastModifiedBy>
  <dcterms:modified xsi:type="dcterms:W3CDTF">2022-08-31T11:50:46Z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2022-07-31T12:08:49Z</vt:filetime>
  </property>
  <property fmtid="{D5CDD505-2E9C-101B-9397-08002B2CF9AE}" pid="4" name="KSOProductBuildVer">
    <vt:lpwstr>2052-11.1.0.12313</vt:lpwstr>
  </property>
  <property fmtid="{D5CDD505-2E9C-101B-9397-08002B2CF9AE}" pid="5" name="ICV">
    <vt:lpwstr>3A824A4A17CB43AE888FB77803D21715</vt:lpwstr>
  </property>
</Properties>
</file>