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6" w:line="402" w:lineRule="auto"/>
        <w:ind w:left="2528" w:right="1195" w:hanging="84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</w:t>
      </w:r>
      <w:r>
        <w:rPr>
          <w:rFonts w:ascii="黑体" w:hAnsi="黑体" w:eastAsia="黑体" w:cs="黑体"/>
          <w:spacing w:val="-1"/>
          <w:sz w:val="42"/>
          <w:szCs w:val="42"/>
        </w:rPr>
        <w:t>浦县杭桂镇第二一贯制学校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5" w:right="60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洛浦县杭桂镇第二一</w:t>
      </w:r>
      <w:r>
        <w:rPr>
          <w:rFonts w:ascii="黑体" w:hAnsi="黑体" w:eastAsia="黑体" w:cs="黑体"/>
          <w:sz w:val="34"/>
          <w:szCs w:val="34"/>
        </w:rPr>
        <w:t xml:space="preserve">贯制学校单位概况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于洛浦县杭桂镇第二一贯制学校2022年收支预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二、关于洛浦县杭桂</w:t>
      </w:r>
      <w:r>
        <w:rPr>
          <w:rFonts w:ascii="仿宋" w:hAnsi="仿宋" w:eastAsia="仿宋" w:cs="仿宋"/>
          <w:spacing w:val="-1"/>
          <w:sz w:val="34"/>
          <w:szCs w:val="34"/>
        </w:rPr>
        <w:t>镇第二一贯制学校2022年收入预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杭桂镇第二一贯制学校2022年支出预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杭桂镇第二一贯制学校2022年财政拨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款收支预算情况的</w:t>
      </w:r>
      <w:r>
        <w:rPr>
          <w:rFonts w:ascii="仿宋" w:hAnsi="仿宋" w:eastAsia="仿宋" w:cs="仿宋"/>
          <w:spacing w:val="-1"/>
          <w:sz w:val="34"/>
          <w:szCs w:val="34"/>
        </w:rPr>
        <w:t>总体说明</w:t>
      </w:r>
    </w:p>
    <w:p>
      <w:pPr>
        <w:spacing w:before="3" w:line="276" w:lineRule="auto"/>
        <w:ind w:left="10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于洛浦县杭桂镇第二一贯制学校2022年一般公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共预算当</w:t>
      </w:r>
      <w:r>
        <w:rPr>
          <w:rFonts w:ascii="仿宋" w:hAnsi="仿宋" w:eastAsia="仿宋" w:cs="仿宋"/>
          <w:spacing w:val="-2"/>
          <w:sz w:val="34"/>
          <w:szCs w:val="34"/>
        </w:rPr>
        <w:t>年拨款情况说明</w:t>
      </w:r>
    </w:p>
    <w:p>
      <w:pPr>
        <w:spacing w:before="4" w:line="288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、关于洛浦县杭桂镇第二一贯制学校2022年一般公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共预算基</w:t>
      </w:r>
      <w:r>
        <w:rPr>
          <w:rFonts w:ascii="仿宋" w:hAnsi="仿宋" w:eastAsia="仿宋" w:cs="仿宋"/>
          <w:spacing w:val="-2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浦县杭桂镇第二一贯制学校2022年一般公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共预算项</w:t>
      </w:r>
      <w:r>
        <w:rPr>
          <w:rFonts w:ascii="仿宋" w:hAnsi="仿宋" w:eastAsia="仿宋" w:cs="仿宋"/>
          <w:spacing w:val="-2"/>
          <w:sz w:val="34"/>
          <w:szCs w:val="34"/>
        </w:rPr>
        <w:t>目支出情况说明</w:t>
      </w:r>
    </w:p>
    <w:p>
      <w:pPr>
        <w:spacing w:before="3" w:line="276" w:lineRule="auto"/>
        <w:ind w:left="9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八、关于洛浦县杭桂镇第二一贯制学校2022年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2"/>
          <w:sz w:val="34"/>
          <w:szCs w:val="34"/>
        </w:rPr>
        <w:t>共预算“三公”经费预算情况说明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九、关于洛浦县杭桂镇</w:t>
      </w:r>
      <w:r>
        <w:rPr>
          <w:rFonts w:ascii="仿宋" w:hAnsi="仿宋" w:eastAsia="仿宋" w:cs="仿宋"/>
          <w:spacing w:val="-1"/>
          <w:sz w:val="34"/>
          <w:szCs w:val="34"/>
        </w:rPr>
        <w:t>第二一贯制学校2022年政府性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597" w:right="40" w:hanging="30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洛浦县杭桂镇第二一贯制学</w:t>
      </w:r>
      <w:r>
        <w:rPr>
          <w:rFonts w:ascii="黑体" w:hAnsi="黑体" w:eastAsia="黑体" w:cs="黑体"/>
          <w:sz w:val="42"/>
          <w:szCs w:val="42"/>
        </w:rPr>
        <w:t xml:space="preserve">校单 </w:t>
      </w:r>
      <w:r>
        <w:rPr>
          <w:rFonts w:ascii="黑体" w:hAnsi="黑体" w:eastAsia="黑体" w:cs="黑体"/>
          <w:spacing w:val="-3"/>
          <w:sz w:val="42"/>
          <w:szCs w:val="42"/>
        </w:rPr>
        <w:t>位概况</w:t>
      </w:r>
    </w:p>
    <w:p>
      <w:pPr>
        <w:spacing w:before="93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6" w:line="280" w:lineRule="auto"/>
        <w:ind w:left="7" w:right="95" w:firstLine="8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洛浦县玛</w:t>
      </w:r>
      <w:r>
        <w:rPr>
          <w:rFonts w:ascii="仿宋" w:hAnsi="仿宋" w:eastAsia="仿宋" w:cs="仿宋"/>
          <w:spacing w:val="-1"/>
          <w:sz w:val="34"/>
          <w:szCs w:val="34"/>
        </w:rPr>
        <w:t>丽艳第一开发区希望学校的主要职能认真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贯彻落实党和国家的教育方针、政策，正确执行上级</w:t>
      </w:r>
      <w:r>
        <w:rPr>
          <w:rFonts w:ascii="仿宋" w:hAnsi="仿宋" w:eastAsia="仿宋" w:cs="仿宋"/>
          <w:sz w:val="34"/>
          <w:szCs w:val="34"/>
        </w:rPr>
        <w:t xml:space="preserve">主 </w:t>
      </w:r>
      <w:r>
        <w:rPr>
          <w:rFonts w:ascii="仿宋" w:hAnsi="仿宋" w:eastAsia="仿宋" w:cs="仿宋"/>
          <w:spacing w:val="-1"/>
          <w:sz w:val="34"/>
          <w:szCs w:val="34"/>
        </w:rPr>
        <w:t>管部门的决议和指示，根据教育规律、社会要求和学</w:t>
      </w:r>
      <w:r>
        <w:rPr>
          <w:rFonts w:ascii="仿宋" w:hAnsi="仿宋" w:eastAsia="仿宋" w:cs="仿宋"/>
          <w:sz w:val="34"/>
          <w:szCs w:val="34"/>
        </w:rPr>
        <w:t xml:space="preserve">校 </w:t>
      </w:r>
      <w:r>
        <w:rPr>
          <w:rFonts w:ascii="仿宋" w:hAnsi="仿宋" w:eastAsia="仿宋" w:cs="仿宋"/>
          <w:spacing w:val="-1"/>
          <w:sz w:val="34"/>
          <w:szCs w:val="34"/>
        </w:rPr>
        <w:t>实际，组织制定学校发展的远景规划、近期目标、学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和学期各项工作计划以及各项工作指标并组织实施。</w:t>
      </w:r>
      <w:r>
        <w:rPr>
          <w:rFonts w:ascii="仿宋" w:hAnsi="仿宋" w:eastAsia="仿宋" w:cs="仿宋"/>
          <w:sz w:val="34"/>
          <w:szCs w:val="34"/>
        </w:rPr>
        <w:t xml:space="preserve">制 </w:t>
      </w:r>
      <w:r>
        <w:rPr>
          <w:rFonts w:ascii="仿宋" w:hAnsi="仿宋" w:eastAsia="仿宋" w:cs="仿宋"/>
          <w:spacing w:val="-1"/>
          <w:sz w:val="34"/>
          <w:szCs w:val="34"/>
        </w:rPr>
        <w:t>定教师队伍建设规划，不断提高他们的政治素质、文</w:t>
      </w:r>
      <w:r>
        <w:rPr>
          <w:rFonts w:ascii="仿宋" w:hAnsi="仿宋" w:eastAsia="仿宋" w:cs="仿宋"/>
          <w:sz w:val="34"/>
          <w:szCs w:val="34"/>
        </w:rPr>
        <w:t xml:space="preserve">化 </w:t>
      </w:r>
      <w:r>
        <w:rPr>
          <w:rFonts w:ascii="仿宋" w:hAnsi="仿宋" w:eastAsia="仿宋" w:cs="仿宋"/>
          <w:spacing w:val="-1"/>
          <w:sz w:val="34"/>
          <w:szCs w:val="34"/>
        </w:rPr>
        <w:t>业务水平和科研水平。全面实施素质教育，培养德、</w:t>
      </w:r>
      <w:r>
        <w:rPr>
          <w:rFonts w:ascii="仿宋" w:hAnsi="仿宋" w:eastAsia="仿宋" w:cs="仿宋"/>
          <w:sz w:val="34"/>
          <w:szCs w:val="34"/>
        </w:rPr>
        <w:t xml:space="preserve">智 </w:t>
      </w:r>
      <w:r>
        <w:rPr>
          <w:rFonts w:ascii="仿宋" w:hAnsi="仿宋" w:eastAsia="仿宋" w:cs="仿宋"/>
          <w:spacing w:val="-2"/>
          <w:sz w:val="34"/>
          <w:szCs w:val="34"/>
        </w:rPr>
        <w:t>、体、美等方面全面发展的社会主义事业的建设者</w:t>
      </w:r>
      <w:r>
        <w:rPr>
          <w:rFonts w:ascii="仿宋" w:hAnsi="仿宋" w:eastAsia="仿宋" w:cs="仿宋"/>
          <w:sz w:val="34"/>
          <w:szCs w:val="34"/>
        </w:rPr>
        <w:t xml:space="preserve">和接 </w:t>
      </w:r>
      <w:r>
        <w:rPr>
          <w:rFonts w:ascii="仿宋" w:hAnsi="仿宋" w:eastAsia="仿宋" w:cs="仿宋"/>
          <w:spacing w:val="-16"/>
          <w:sz w:val="34"/>
          <w:szCs w:val="34"/>
        </w:rPr>
        <w:t>班</w:t>
      </w:r>
      <w:r>
        <w:rPr>
          <w:rFonts w:ascii="仿宋" w:hAnsi="仿宋" w:eastAsia="仿宋" w:cs="仿宋"/>
          <w:spacing w:val="-15"/>
          <w:sz w:val="34"/>
          <w:szCs w:val="34"/>
        </w:rPr>
        <w:t>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31" w:right="96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桂镇第二一贯制学校单位无下属预算单位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下</w:t>
      </w:r>
      <w:r>
        <w:rPr>
          <w:rFonts w:ascii="仿宋" w:hAnsi="仿宋" w:eastAsia="仿宋" w:cs="仿宋"/>
          <w:spacing w:val="-3"/>
          <w:sz w:val="34"/>
          <w:szCs w:val="34"/>
        </w:rPr>
        <w:t>设5个处室，分别是：教务处，教研室，德育办公室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总务科，校办办公室。</w:t>
      </w:r>
    </w:p>
    <w:p>
      <w:pPr>
        <w:spacing w:before="3" w:line="284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县杭桂镇第二一贯制学校单位编制数10人，实有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人数11人，其中：在职11人，</w:t>
      </w:r>
      <w:r>
        <w:rPr>
          <w:rFonts w:ascii="仿宋" w:hAnsi="仿宋" w:eastAsia="仿宋" w:cs="仿宋"/>
          <w:sz w:val="34"/>
          <w:szCs w:val="34"/>
        </w:rPr>
        <w:t xml:space="preserve">增加0人；退休0人，增加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84.99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84.99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86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86" w:lineRule="auto"/>
              <w:ind w:left="7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84.99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2.33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洛浦县杭桂镇第二一贯制学校20</w:t>
      </w:r>
      <w:r>
        <w:rPr>
          <w:rFonts w:ascii="仿宋" w:hAnsi="仿宋" w:eastAsia="仿宋" w:cs="仿宋"/>
          <w:sz w:val="20"/>
          <w:szCs w:val="20"/>
        </w:rPr>
        <w:t xml:space="preserve">22年没有公共预算项目安排的支出，一般公共预算项目支出情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1" w:right="145" w:hanging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洛浦县杭桂镇第二一贯制学校20</w:t>
      </w:r>
      <w:r>
        <w:rPr>
          <w:rFonts w:ascii="仿宋" w:hAnsi="仿宋" w:eastAsia="仿宋" w:cs="仿宋"/>
          <w:sz w:val="20"/>
          <w:szCs w:val="20"/>
        </w:rPr>
        <w:t xml:space="preserve">22年没有一般公共预算“三公”经费支出，一般公共预算“三 </w:t>
      </w: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3"/>
          <w:sz w:val="20"/>
          <w:szCs w:val="20"/>
        </w:rPr>
        <w:t>”经费支出情况表为空表。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编制单位：洛浦县杭桂镇第二一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洛浦县杭桂镇第二一贯制学校20</w:t>
      </w:r>
      <w:r>
        <w:rPr>
          <w:rFonts w:ascii="仿宋" w:hAnsi="仿宋" w:eastAsia="仿宋" w:cs="仿宋"/>
          <w:sz w:val="20"/>
          <w:szCs w:val="20"/>
        </w:rPr>
        <w:t xml:space="preserve">22年没有使用政府性基金预算拨款安排的支出，政府性基金预 </w:t>
      </w:r>
      <w:r>
        <w:rPr>
          <w:rFonts w:ascii="仿宋" w:hAnsi="仿宋" w:eastAsia="仿宋" w:cs="仿宋"/>
          <w:spacing w:val="-6"/>
          <w:sz w:val="20"/>
          <w:szCs w:val="20"/>
        </w:rPr>
        <w:t>算支</w:t>
      </w:r>
      <w:r>
        <w:rPr>
          <w:rFonts w:ascii="仿宋" w:hAnsi="仿宋" w:eastAsia="仿宋" w:cs="仿宋"/>
          <w:spacing w:val="-3"/>
          <w:sz w:val="20"/>
          <w:szCs w:val="20"/>
        </w:rPr>
        <w:t>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一、关于洛浦县杭桂镇第二一贯制学校20</w:t>
      </w:r>
      <w:r>
        <w:rPr>
          <w:rFonts w:ascii="黑体" w:hAnsi="黑体" w:eastAsia="黑体" w:cs="黑体"/>
          <w:sz w:val="34"/>
          <w:szCs w:val="34"/>
        </w:rPr>
        <w:t xml:space="preserve">22年收支预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按照全口径预算的原则，洛浦县杭桂镇第二一贯制学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校2022年所有收入和支出均纳入单位预算管理。  收支</w:t>
      </w:r>
      <w:r>
        <w:rPr>
          <w:rFonts w:ascii="仿宋" w:hAnsi="仿宋" w:eastAsia="仿宋" w:cs="仿宋"/>
          <w:spacing w:val="-4"/>
          <w:sz w:val="34"/>
          <w:szCs w:val="34"/>
        </w:rPr>
        <w:t>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预算</w:t>
      </w:r>
      <w:r>
        <w:rPr>
          <w:rFonts w:ascii="仿宋" w:hAnsi="仿宋" w:eastAsia="仿宋" w:cs="仿宋"/>
          <w:spacing w:val="-4"/>
          <w:sz w:val="34"/>
          <w:szCs w:val="34"/>
        </w:rPr>
        <w:t>187.32万元。</w:t>
      </w:r>
    </w:p>
    <w:p>
      <w:pPr>
        <w:spacing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二、关于洛浦县杭桂镇第二一贯制学校20</w:t>
      </w:r>
      <w:r>
        <w:rPr>
          <w:rFonts w:ascii="黑体" w:hAnsi="黑体" w:eastAsia="黑体" w:cs="黑体"/>
          <w:sz w:val="34"/>
          <w:szCs w:val="34"/>
        </w:rPr>
        <w:t xml:space="preserve">22年收入预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6" w:line="276" w:lineRule="auto"/>
        <w:ind w:left="15" w:right="23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浦县杭桂镇第二一贯制学校收入预算187.32万元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其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中：一般公共预算187.32万元，占100.00%，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预算增加13.92万元，增长8.03%，主要原因是教职工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工资增加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调整基数，今年新增加办公费。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三、关于洛浦县杭桂镇第二一贯制学校2022</w:t>
      </w:r>
      <w:r>
        <w:rPr>
          <w:rFonts w:ascii="黑体" w:hAnsi="黑体" w:eastAsia="黑体" w:cs="黑体"/>
          <w:sz w:val="34"/>
          <w:szCs w:val="34"/>
        </w:rPr>
        <w:t xml:space="preserve">年支出预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桂镇第二一贯制学校2022年支出预算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87.32万元，其中：</w:t>
      </w:r>
    </w:p>
    <w:p>
      <w:pPr>
        <w:spacing w:before="5" w:line="276" w:lineRule="auto"/>
        <w:ind w:left="23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支出187.32万元，占100.00%，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13.92万元，增</w:t>
      </w:r>
      <w:r>
        <w:rPr>
          <w:rFonts w:ascii="仿宋" w:hAnsi="仿宋" w:eastAsia="仿宋" w:cs="仿宋"/>
          <w:spacing w:val="-1"/>
          <w:sz w:val="34"/>
          <w:szCs w:val="34"/>
        </w:rPr>
        <w:t>长8.03%，主要原因是 教职工工资增加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调整基数，今年新增加办公费。</w:t>
      </w:r>
    </w:p>
    <w:p>
      <w:pPr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54" w:line="289" w:lineRule="auto"/>
        <w:ind w:left="1" w:right="95" w:firstLine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四、关于洛浦县杭桂</w:t>
      </w:r>
      <w:r>
        <w:rPr>
          <w:rFonts w:ascii="黑体" w:hAnsi="黑体" w:eastAsia="黑体" w:cs="黑体"/>
          <w:spacing w:val="-1"/>
          <w:sz w:val="34"/>
          <w:szCs w:val="34"/>
        </w:rPr>
        <w:t>镇第二一贯制学校2022年财政拨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款收</w:t>
      </w:r>
      <w:r>
        <w:rPr>
          <w:rFonts w:ascii="黑体" w:hAnsi="黑体" w:eastAsia="黑体" w:cs="黑体"/>
          <w:spacing w:val="-1"/>
          <w:sz w:val="34"/>
          <w:szCs w:val="34"/>
        </w:rPr>
        <w:t>支预算情况的总体说明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2022年财政拨款收支总预算187.32万元。</w:t>
      </w:r>
    </w:p>
    <w:p>
      <w:pPr>
        <w:spacing w:before="101" w:line="277" w:lineRule="auto"/>
        <w:ind w:left="4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预算包括：一般公共预算187.32万元。</w:t>
      </w:r>
    </w:p>
    <w:p>
      <w:pPr>
        <w:spacing w:before="102" w:line="289" w:lineRule="auto"/>
        <w:ind w:left="11" w:right="95" w:firstLine="478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教育支出187.32万元，主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要用于教职</w:t>
      </w:r>
      <w:r>
        <w:rPr>
          <w:rFonts w:ascii="仿宋" w:hAnsi="仿宋" w:eastAsia="仿宋" w:cs="仿宋"/>
          <w:spacing w:val="-1"/>
          <w:sz w:val="34"/>
          <w:szCs w:val="34"/>
        </w:rPr>
        <w:t>工工资增加，调整基数，今年新增加办公费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82" w:line="94" w:lineRule="exact"/>
        <w:ind w:left="30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61" w:lineRule="auto"/>
      </w:pPr>
    </w:p>
    <w:p>
      <w:pPr>
        <w:spacing w:line="261" w:lineRule="auto"/>
      </w:pPr>
    </w:p>
    <w:p>
      <w:pPr>
        <w:spacing w:line="261" w:lineRule="auto"/>
      </w:pPr>
    </w:p>
    <w:p>
      <w:pPr>
        <w:spacing w:before="111" w:line="289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五、关于洛浦县杭桂镇第二一贯制学校2022年一</w:t>
      </w:r>
      <w:r>
        <w:rPr>
          <w:rFonts w:ascii="黑体" w:hAnsi="黑体" w:eastAsia="黑体" w:cs="黑体"/>
          <w:sz w:val="34"/>
          <w:szCs w:val="34"/>
        </w:rPr>
        <w:t xml:space="preserve">般公 </w:t>
      </w:r>
      <w:r>
        <w:rPr>
          <w:rFonts w:ascii="黑体" w:hAnsi="黑体" w:eastAsia="黑体" w:cs="黑体"/>
          <w:spacing w:val="-2"/>
          <w:sz w:val="34"/>
          <w:szCs w:val="34"/>
        </w:rPr>
        <w:t>共预算当年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4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浦县杭桂镇第二一贯制学校2022年一般公共预算拨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9"/>
          <w:sz w:val="34"/>
          <w:szCs w:val="34"/>
        </w:rPr>
        <w:t>合</w:t>
      </w:r>
      <w:r>
        <w:rPr>
          <w:rFonts w:ascii="仿宋" w:hAnsi="仿宋" w:eastAsia="仿宋" w:cs="仿宋"/>
          <w:spacing w:val="-5"/>
          <w:sz w:val="34"/>
          <w:szCs w:val="34"/>
        </w:rPr>
        <w:t>计187.32万元，其中：</w:t>
      </w:r>
    </w:p>
    <w:p>
      <w:pPr>
        <w:spacing w:before="3" w:line="276" w:lineRule="auto"/>
        <w:ind w:left="5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出187.32万元，  比上年预算增加13.92万元，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增长8.03%。主要原因是：</w:t>
      </w:r>
      <w:r>
        <w:rPr>
          <w:rFonts w:ascii="仿宋" w:hAnsi="仿宋" w:eastAsia="仿宋" w:cs="仿宋"/>
          <w:spacing w:val="-1"/>
          <w:sz w:val="34"/>
          <w:szCs w:val="34"/>
        </w:rPr>
        <w:t>教职工工资增加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调整基数，今年新增加办公费。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2" w:line="289" w:lineRule="auto"/>
        <w:ind w:left="14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要原因是：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53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教育支出(类)187.32万元，占100.00%。</w:t>
      </w:r>
    </w:p>
    <w:p>
      <w:pPr>
        <w:spacing w:before="301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4" w:line="283" w:lineRule="auto"/>
        <w:ind w:left="1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2"/>
          <w:sz w:val="34"/>
          <w:szCs w:val="34"/>
        </w:rPr>
        <w:t>):2022年预</w:t>
      </w:r>
      <w:r>
        <w:rPr>
          <w:rFonts w:ascii="仿宋" w:hAnsi="仿宋" w:eastAsia="仿宋" w:cs="仿宋"/>
          <w:spacing w:val="-1"/>
          <w:sz w:val="34"/>
          <w:szCs w:val="34"/>
        </w:rPr>
        <w:t>算数为187.32万元，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2"/>
          <w:sz w:val="34"/>
          <w:szCs w:val="34"/>
        </w:rPr>
        <w:t>13.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2万元，  增长8.03%，主要原因是：教职工工资增加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调整基数，今年新增加办公费。</w:t>
      </w:r>
    </w:p>
    <w:p>
      <w:pPr>
        <w:spacing w:before="154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六、关于洛浦县杭桂镇第二一贯制学校2022年一般</w:t>
      </w:r>
      <w:r>
        <w:rPr>
          <w:rFonts w:ascii="黑体" w:hAnsi="黑体" w:eastAsia="黑体" w:cs="黑体"/>
          <w:sz w:val="34"/>
          <w:szCs w:val="34"/>
        </w:rPr>
        <w:t xml:space="preserve">公 </w:t>
      </w:r>
      <w:r>
        <w:rPr>
          <w:rFonts w:ascii="黑体" w:hAnsi="黑体" w:eastAsia="黑体" w:cs="黑体"/>
          <w:spacing w:val="-2"/>
          <w:sz w:val="34"/>
          <w:szCs w:val="34"/>
        </w:rPr>
        <w:t>共预算基本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洛浦县杭桂镇第二一贯制学校2022年一般公共预算基</w:t>
      </w:r>
    </w:p>
    <w:p>
      <w:pPr>
        <w:sectPr>
          <w:pgSz w:w="11900" w:h="16840"/>
          <w:pgMar w:top="868" w:right="1785" w:bottom="0" w:left="1737" w:header="0" w:footer="0" w:gutter="0"/>
          <w:cols w:space="720" w:num="1"/>
        </w:sectPr>
      </w:pPr>
    </w:p>
    <w:p>
      <w:pPr>
        <w:spacing w:before="70" w:line="222" w:lineRule="auto"/>
        <w:ind w:left="3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187.32万元，其中：</w:t>
      </w:r>
    </w:p>
    <w:p>
      <w:pPr>
        <w:spacing w:before="99" w:line="277" w:lineRule="auto"/>
        <w:ind w:left="35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经费184.99万元，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3"/>
          <w:sz w:val="34"/>
          <w:szCs w:val="34"/>
        </w:rPr>
        <w:t>社会保障缴费、住房公积金、其他工资福利支出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" w:line="223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用经费2.33万元，  主要包括：工会经费。</w:t>
      </w:r>
    </w:p>
    <w:p>
      <w:pPr>
        <w:spacing w:before="297" w:line="277" w:lineRule="auto"/>
        <w:ind w:left="30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七、关于洛浦县杭桂镇第二</w:t>
      </w:r>
      <w:r>
        <w:rPr>
          <w:rFonts w:ascii="黑体" w:hAnsi="黑体" w:eastAsia="黑体" w:cs="黑体"/>
          <w:sz w:val="34"/>
          <w:szCs w:val="34"/>
        </w:rPr>
        <w:t xml:space="preserve">一贯制学校2022年一般公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89" w:lineRule="auto"/>
        <w:ind w:left="95" w:right="95" w:firstLine="4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浦县杭桂镇第二一贯制学校2022年没有公共预算项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目</w:t>
      </w:r>
      <w:r>
        <w:rPr>
          <w:rFonts w:ascii="仿宋" w:hAnsi="仿宋" w:eastAsia="仿宋" w:cs="仿宋"/>
          <w:spacing w:val="-15"/>
          <w:sz w:val="34"/>
          <w:szCs w:val="34"/>
        </w:rPr>
        <w:t>安排的支出。一般公共预算项目支出情 况表为空表。</w:t>
      </w:r>
    </w:p>
    <w:p>
      <w:pPr>
        <w:spacing w:before="154" w:line="277" w:lineRule="auto"/>
        <w:ind w:left="30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八、关于洛浦县杭桂镇第二一贯</w:t>
      </w:r>
      <w:r>
        <w:rPr>
          <w:rFonts w:ascii="黑体" w:hAnsi="黑体" w:eastAsia="黑体" w:cs="黑体"/>
          <w:sz w:val="34"/>
          <w:szCs w:val="34"/>
        </w:rPr>
        <w:t xml:space="preserve">制学校2022年一般公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right="23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县杭桂镇第二一贯制学校2022年一般公共预算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三公”经费数为0万元，其中：因公出国(境)费0万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公务用车运行费0万元，公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待费0万元。</w:t>
      </w:r>
    </w:p>
    <w:p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年与本年均无安排此项预算。</w:t>
      </w:r>
    </w:p>
    <w:p>
      <w:pPr>
        <w:spacing w:before="155" w:line="277" w:lineRule="auto"/>
        <w:ind w:left="27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九、关于洛浦县杭桂镇第二一贯制学校2022年</w:t>
      </w:r>
      <w:r>
        <w:rPr>
          <w:rFonts w:ascii="黑体" w:hAnsi="黑体" w:eastAsia="黑体" w:cs="黑体"/>
          <w:sz w:val="34"/>
          <w:szCs w:val="34"/>
        </w:rPr>
        <w:t xml:space="preserve">政府性 </w:t>
      </w:r>
      <w:r>
        <w:rPr>
          <w:rFonts w:ascii="黑体" w:hAnsi="黑体" w:eastAsia="黑体" w:cs="黑体"/>
          <w:spacing w:val="-2"/>
          <w:sz w:val="34"/>
          <w:szCs w:val="34"/>
        </w:rPr>
        <w:t>基金预算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4" w:line="285" w:lineRule="auto"/>
        <w:ind w:left="3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浦县杭桂镇第二一贯制学校2022年没有使用政府性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基金预算拨款安排的支出，政府性基金预算支出情况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15"/>
          <w:sz w:val="34"/>
          <w:szCs w:val="34"/>
        </w:rPr>
        <w:t>为</w:t>
      </w:r>
      <w:r>
        <w:rPr>
          <w:rFonts w:ascii="仿宋" w:hAnsi="仿宋" w:eastAsia="仿宋" w:cs="仿宋"/>
          <w:spacing w:val="-12"/>
          <w:sz w:val="34"/>
          <w:szCs w:val="34"/>
        </w:rPr>
        <w:t>空表。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2022年，洛浦县杭桂镇第二一贯</w:t>
      </w:r>
      <w:r>
        <w:rPr>
          <w:rFonts w:ascii="仿宋" w:hAnsi="仿宋" w:eastAsia="仿宋" w:cs="仿宋"/>
          <w:sz w:val="34"/>
          <w:szCs w:val="34"/>
        </w:rPr>
        <w:t>制学校本级及下属 0</w:t>
      </w:r>
    </w:p>
    <w:p>
      <w:pPr>
        <w:spacing w:before="104" w:line="291" w:lineRule="auto"/>
        <w:ind w:left="7" w:right="65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.33万元，  比上年预算增加2.33万元，增长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00.00%。主要原因是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年无安排此项预算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今年新增工会经费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2022年，洛浦县杭桂镇第二一贯</w:t>
      </w:r>
      <w:r>
        <w:rPr>
          <w:rFonts w:ascii="仿宋" w:hAnsi="仿宋" w:eastAsia="仿宋" w:cs="仿宋"/>
          <w:sz w:val="34"/>
          <w:szCs w:val="34"/>
        </w:rPr>
        <w:t xml:space="preserve">制学校政府采购预算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截至2021年底，洛浦县杭桂镇第二一贯制学校及</w:t>
      </w:r>
      <w:r>
        <w:rPr>
          <w:rFonts w:ascii="仿宋" w:hAnsi="仿宋" w:eastAsia="仿宋" w:cs="仿宋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2"/>
          <w:sz w:val="34"/>
          <w:szCs w:val="34"/>
        </w:rPr>
        <w:t>各预算单位</w:t>
      </w:r>
      <w:r>
        <w:rPr>
          <w:rFonts w:ascii="仿宋" w:hAnsi="仿宋" w:eastAsia="仿宋" w:cs="仿宋"/>
          <w:spacing w:val="-1"/>
          <w:sz w:val="34"/>
          <w:szCs w:val="34"/>
        </w:rPr>
        <w:t>占用使用国有资产总体情况为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.房屋1188平方米，价值68.06万元。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1.84万元。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产价值6.78万元。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hint="eastAsia" w:ascii="仿宋" w:hAnsi="仿宋" w:eastAsia="仿宋" w:cs="仿宋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</w:t>
      </w:r>
      <w:r>
        <w:rPr>
          <w:rFonts w:hint="eastAsia" w:ascii="仿宋" w:hAnsi="仿宋" w:eastAsia="仿宋" w:cs="仿宋"/>
          <w:spacing w:val="5"/>
          <w:sz w:val="34"/>
          <w:szCs w:val="34"/>
        </w:rPr>
        <w:t>具体情况见下表（按项目分别填报）：</w:t>
      </w:r>
    </w:p>
    <w:p>
      <w:pPr>
        <w:spacing w:before="104" w:line="285" w:lineRule="auto"/>
        <w:ind w:right="235" w:firstLine="470"/>
        <w:rPr>
          <w:rFonts w:hint="eastAsia" w:ascii="仿宋" w:hAnsi="仿宋" w:eastAsia="仿宋" w:cs="仿宋"/>
          <w:spacing w:val="5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before="104" w:line="285" w:lineRule="auto"/>
        <w:ind w:right="235" w:firstLine="470"/>
        <w:rPr>
          <w:rFonts w:hint="eastAsia" w:ascii="仿宋" w:hAnsi="仿宋" w:eastAsia="仿宋" w:cs="仿宋"/>
          <w:spacing w:val="5"/>
          <w:sz w:val="34"/>
          <w:szCs w:val="34"/>
        </w:rPr>
        <w:sectPr>
          <w:pgSz w:w="11900" w:h="16840"/>
          <w:pgMar w:top="868" w:right="1785" w:bottom="0" w:left="1745" w:header="0" w:footer="0" w:gutter="0"/>
          <w:cols w:space="720" w:num="1"/>
        </w:sectPr>
      </w:pPr>
      <w:bookmarkStart w:id="0" w:name="_GoBack"/>
      <w:bookmarkEnd w:id="0"/>
    </w:p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20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洛浦县杭桂镇第二一贯制学校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F60274"/>
    <w:rsid w:val="007D003D"/>
    <w:rsid w:val="00AD4796"/>
    <w:rsid w:val="00F60274"/>
    <w:rsid w:val="20E57DF3"/>
    <w:rsid w:val="489F6B33"/>
    <w:rsid w:val="4B7641C3"/>
    <w:rsid w:val="5DA2668A"/>
    <w:rsid w:val="7A67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5265</Words>
  <Characters>6037</Characters>
  <Lines>52</Lines>
  <Paragraphs>14</Paragraphs>
  <TotalTime>0</TotalTime>
  <ScaleCrop>false</ScaleCrop>
  <LinksUpToDate>false</LinksUpToDate>
  <CharactersWithSpaces>6361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ASUS</dc:creator>
  <cp:lastModifiedBy>ASUS</cp:lastModifiedBy>
  <dcterms:modified xsi:type="dcterms:W3CDTF">2022-08-03T08:45:58Z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2022-07-31T12:07:55Z</vt:filetime>
  </property>
  <property fmtid="{D5CDD505-2E9C-101B-9397-08002B2CF9AE}" pid="4" name="KSOProductBuildVer">
    <vt:lpwstr>2052-11.1.0.11875</vt:lpwstr>
  </property>
  <property fmtid="{D5CDD505-2E9C-101B-9397-08002B2CF9AE}" pid="5" name="ICV">
    <vt:lpwstr>14441DAF15364018968833B649C8591C</vt:lpwstr>
  </property>
</Properties>
</file>