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94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洛浦县第二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中学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洛浦县第二中学单</w:t>
      </w:r>
      <w:r>
        <w:rPr>
          <w:rFonts w:ascii="黑体" w:hAnsi="黑体" w:eastAsia="黑体" w:cs="黑体"/>
          <w:position w:val="11"/>
          <w:sz w:val="34"/>
          <w:szCs w:val="34"/>
        </w:rPr>
        <w:t>位概况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于洛浦县第二中学2022年收支预算情况的总体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二、关于洛浦县第</w:t>
      </w:r>
      <w:r>
        <w:rPr>
          <w:rFonts w:ascii="仿宋" w:hAnsi="仿宋" w:eastAsia="仿宋" w:cs="仿宋"/>
          <w:spacing w:val="-1"/>
          <w:sz w:val="34"/>
          <w:szCs w:val="34"/>
        </w:rPr>
        <w:t>二中学2022年收入预算情况说明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第二中学2022年支出预算情况说明</w:t>
      </w:r>
    </w:p>
    <w:p>
      <w:pPr>
        <w:spacing w:before="102" w:line="277" w:lineRule="auto"/>
        <w:ind w:left="2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第二中学2022年财政拨款收支预算情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于洛浦县第二中学2022年一般公共预算当年拨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35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、关于洛浦县第二中学2022年一般公共预算基本支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pacing w:before="1" w:line="289" w:lineRule="auto"/>
        <w:ind w:left="35" w:right="95" w:firstLine="4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浦县第二中学2022年一般公共预算项目支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14" w:right="9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八、关于洛浦县第二中学2022年一般公共预算</w:t>
      </w:r>
      <w:r>
        <w:rPr>
          <w:rFonts w:ascii="仿宋" w:hAnsi="仿宋" w:eastAsia="仿宋" w:cs="仿宋"/>
          <w:sz w:val="34"/>
          <w:szCs w:val="34"/>
        </w:rPr>
        <w:t xml:space="preserve">“三公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九、关于洛浦县第二中</w:t>
      </w:r>
      <w:r>
        <w:rPr>
          <w:rFonts w:ascii="仿宋" w:hAnsi="仿宋" w:eastAsia="仿宋" w:cs="仿宋"/>
          <w:spacing w:val="-1"/>
          <w:sz w:val="34"/>
          <w:szCs w:val="34"/>
        </w:rPr>
        <w:t>学2022年政府性基金预算拨款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line="710" w:lineRule="exact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50" w:header="0" w:footer="0" w:gutter="0"/>
          <w:cols w:space="720" w:num="1"/>
        </w:sectPr>
      </w:pPr>
    </w:p>
    <w:p>
      <w:pPr>
        <w:spacing w:before="84" w:line="221" w:lineRule="auto"/>
        <w:ind w:left="120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洛浦县第二中学单位概况</w:t>
      </w:r>
    </w:p>
    <w:p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第二中学的主要职能认真贯彻落实党和国家的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>指示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学校 </w:t>
      </w:r>
      <w:r>
        <w:rPr>
          <w:rFonts w:ascii="仿宋" w:hAnsi="仿宋" w:eastAsia="仿宋" w:cs="仿宋"/>
          <w:spacing w:val="-1"/>
          <w:sz w:val="34"/>
          <w:szCs w:val="34"/>
        </w:rPr>
        <w:t>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计划 </w:t>
      </w:r>
      <w:r>
        <w:rPr>
          <w:rFonts w:ascii="仿宋" w:hAnsi="仿宋" w:eastAsia="仿宋" w:cs="仿宋"/>
          <w:spacing w:val="-1"/>
          <w:sz w:val="34"/>
          <w:szCs w:val="34"/>
        </w:rPr>
        <w:t>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规划 </w:t>
      </w:r>
      <w:r>
        <w:rPr>
          <w:rFonts w:ascii="仿宋" w:hAnsi="仿宋" w:eastAsia="仿宋" w:cs="仿宋"/>
          <w:spacing w:val="-2"/>
          <w:sz w:val="34"/>
          <w:szCs w:val="34"/>
        </w:rPr>
        <w:t>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水平 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  <w:r>
        <w:rPr>
          <w:rFonts w:ascii="仿宋" w:hAnsi="仿宋" w:eastAsia="仿宋" w:cs="仿宋"/>
          <w:spacing w:val="-3"/>
          <w:sz w:val="34"/>
          <w:szCs w:val="34"/>
        </w:rPr>
        <w:t>全</w:t>
      </w:r>
      <w:r>
        <w:rPr>
          <w:rFonts w:ascii="仿宋" w:hAnsi="仿宋" w:eastAsia="仿宋" w:cs="仿宋"/>
          <w:spacing w:val="-2"/>
          <w:sz w:val="34"/>
          <w:szCs w:val="34"/>
        </w:rPr>
        <w:t>面实施素质教育，培养德、智、体、美等方面全面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发展的</w:t>
      </w:r>
      <w:r>
        <w:rPr>
          <w:rFonts w:ascii="仿宋" w:hAnsi="仿宋" w:eastAsia="仿宋" w:cs="仿宋"/>
          <w:spacing w:val="-3"/>
          <w:sz w:val="34"/>
          <w:szCs w:val="34"/>
        </w:rPr>
        <w:t>社会主义事业的建设者和接班人。</w:t>
      </w:r>
    </w:p>
    <w:p>
      <w:pPr>
        <w:spacing w:before="152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3" w:line="276" w:lineRule="auto"/>
        <w:ind w:left="10" w:right="2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第二中学无下属预算单位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下设5个处室，分别是：教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处</w:t>
      </w:r>
      <w:r>
        <w:rPr>
          <w:rFonts w:ascii="仿宋" w:hAnsi="仿宋" w:eastAsia="仿宋" w:cs="仿宋"/>
          <w:spacing w:val="-3"/>
          <w:sz w:val="34"/>
          <w:szCs w:val="34"/>
        </w:rPr>
        <w:t>，教研室，德育办公室，总务科，校办办公室。</w:t>
      </w:r>
    </w:p>
    <w:p>
      <w:pPr>
        <w:spacing w:before="2" w:line="284" w:lineRule="auto"/>
        <w:ind w:left="3" w:right="276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洛浦县第二中学单位编制数45人，实有人数72人，其中：在职</w:t>
      </w:r>
      <w:r>
        <w:rPr>
          <w:rFonts w:ascii="仿宋" w:hAnsi="仿宋" w:eastAsia="仿宋" w:cs="仿宋"/>
          <w:spacing w:val="-3"/>
          <w:sz w:val="34"/>
          <w:szCs w:val="34"/>
        </w:rPr>
        <w:t>5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人，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减少</w:t>
      </w:r>
      <w:r>
        <w:rPr>
          <w:rFonts w:ascii="仿宋" w:hAnsi="仿宋" w:eastAsia="仿宋" w:cs="仿宋"/>
          <w:spacing w:val="-2"/>
          <w:sz w:val="34"/>
          <w:szCs w:val="34"/>
        </w:rPr>
        <w:t>3人 ；退休19人，增加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pacing w:val="-2"/>
          <w:sz w:val="34"/>
          <w:szCs w:val="34"/>
        </w:rPr>
        <w:t>人；离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单位：洛浦县第二中学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85"/>
        <w:gridCol w:w="770"/>
        <w:gridCol w:w="3020"/>
        <w:gridCol w:w="700"/>
        <w:gridCol w:w="660"/>
        <w:gridCol w:w="416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95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4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0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4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1102.9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1031.4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1031.4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243.3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243.3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00.84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00.84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34.72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31.45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31.45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1078.8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1066.1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2.68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451"/>
        <w:gridCol w:w="451"/>
        <w:gridCol w:w="451"/>
        <w:gridCol w:w="866"/>
        <w:gridCol w:w="800"/>
        <w:gridCol w:w="770"/>
        <w:gridCol w:w="540"/>
        <w:gridCol w:w="480"/>
        <w:gridCol w:w="400"/>
        <w:gridCol w:w="475"/>
        <w:gridCol w:w="451"/>
        <w:gridCol w:w="451"/>
        <w:gridCol w:w="451"/>
        <w:gridCol w:w="451"/>
        <w:gridCol w:w="4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35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2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科</w:t>
            </w:r>
          </w:p>
          <w:p>
            <w:pPr>
              <w:spacing w:line="221" w:lineRule="auto"/>
              <w:ind w:left="1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目</w:t>
            </w:r>
          </w:p>
        </w:tc>
        <w:tc>
          <w:tcPr>
            <w:tcW w:w="86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8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77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4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8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7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68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5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1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教育支出</w:t>
            </w: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330" w:right="35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331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2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普通教育</w:t>
            </w: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330" w:right="35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331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初中教育</w:t>
            </w: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04" w:lineRule="auto"/>
              <w:ind w:left="54" w:right="183" w:hanging="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2021年第13月工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资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330" w:right="35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331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80" w:lineRule="auto"/>
              <w:ind w:left="330" w:right="35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7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80" w:lineRule="auto"/>
              <w:ind w:left="331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洛浦县第二中学2022年没有一</w:t>
      </w:r>
      <w:r>
        <w:rPr>
          <w:rFonts w:ascii="仿宋" w:hAnsi="仿宋" w:eastAsia="仿宋" w:cs="仿宋"/>
          <w:sz w:val="20"/>
          <w:szCs w:val="20"/>
        </w:rPr>
        <w:t xml:space="preserve">般公共预算“三公”经费支出，一般公共预算“三公”经费支出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单位：洛浦县第二中学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洛浦县第二中学2022年没有使</w:t>
      </w:r>
      <w:r>
        <w:rPr>
          <w:rFonts w:ascii="仿宋" w:hAnsi="仿宋" w:eastAsia="仿宋" w:cs="仿宋"/>
          <w:sz w:val="20"/>
          <w:szCs w:val="20"/>
        </w:rPr>
        <w:t xml:space="preserve">用政府性基金预算拨款安排的支出，政府性基金预算支出情况表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5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一、关于洛浦县第二中学2022年收支预</w:t>
      </w:r>
      <w:r>
        <w:rPr>
          <w:rFonts w:ascii="黑体" w:hAnsi="黑体" w:eastAsia="黑体" w:cs="黑体"/>
          <w:sz w:val="34"/>
          <w:szCs w:val="34"/>
        </w:rPr>
        <w:t xml:space="preserve">算情况的总体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5" w:line="276" w:lineRule="auto"/>
        <w:ind w:left="23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按照全口径预算的原则，洛浦县第二中学2022年</w:t>
      </w:r>
      <w:r>
        <w:rPr>
          <w:rFonts w:ascii="仿宋" w:hAnsi="仿宋" w:eastAsia="仿宋" w:cs="仿宋"/>
          <w:sz w:val="34"/>
          <w:szCs w:val="34"/>
        </w:rPr>
        <w:t xml:space="preserve">所有 </w:t>
      </w:r>
      <w:r>
        <w:rPr>
          <w:rFonts w:ascii="仿宋" w:hAnsi="仿宋" w:eastAsia="仿宋" w:cs="仿宋"/>
          <w:spacing w:val="-18"/>
          <w:sz w:val="34"/>
          <w:szCs w:val="34"/>
        </w:rPr>
        <w:t>收</w:t>
      </w:r>
      <w:r>
        <w:rPr>
          <w:rFonts w:ascii="仿宋" w:hAnsi="仿宋" w:eastAsia="仿宋" w:cs="仿宋"/>
          <w:spacing w:val="-10"/>
          <w:sz w:val="34"/>
          <w:szCs w:val="34"/>
        </w:rPr>
        <w:t>入</w:t>
      </w:r>
      <w:r>
        <w:rPr>
          <w:rFonts w:ascii="仿宋" w:hAnsi="仿宋" w:eastAsia="仿宋" w:cs="仿宋"/>
          <w:spacing w:val="-9"/>
          <w:sz w:val="34"/>
          <w:szCs w:val="34"/>
        </w:rPr>
        <w:t>和支出均纳入单位预算管理。收支总预算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02.93万元。</w:t>
      </w:r>
    </w:p>
    <w:p>
      <w:pPr>
        <w:spacing w:line="510" w:lineRule="exact"/>
        <w:ind w:left="50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color w:val="auto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color w:val="auto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color w:val="auto"/>
          <w:spacing w:val="-15"/>
          <w:sz w:val="34"/>
          <w:szCs w:val="34"/>
        </w:rPr>
        <w:t>出预算包括：教育支出等。</w:t>
      </w:r>
    </w:p>
    <w:p>
      <w:pPr>
        <w:spacing w:before="301" w:line="221" w:lineRule="auto"/>
        <w:ind w:left="485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二、关于洛浦县第二中学2022年收入</w:t>
      </w:r>
      <w:r>
        <w:rPr>
          <w:rFonts w:ascii="黑体" w:hAnsi="黑体" w:eastAsia="黑体" w:cs="黑体"/>
          <w:color w:val="auto"/>
          <w:sz w:val="34"/>
          <w:szCs w:val="34"/>
        </w:rPr>
        <w:t>预算情况说明</w:t>
      </w:r>
    </w:p>
    <w:p>
      <w:pPr>
        <w:spacing w:before="102" w:line="277" w:lineRule="auto"/>
        <w:ind w:right="65" w:firstLine="49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洛浦县第二中学收入预算1102.93万元，其中：一般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公共预算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102.93万元，占100.00%，比上年预算减少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98.55万元，下降8.2%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，主要原因是在职人员减少， 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学生数</w:t>
      </w:r>
      <w:r>
        <w:rPr>
          <w:rFonts w:ascii="仿宋" w:hAnsi="仿宋" w:eastAsia="仿宋" w:cs="仿宋"/>
          <w:color w:val="auto"/>
          <w:sz w:val="34"/>
          <w:szCs w:val="34"/>
        </w:rPr>
        <w:t>减少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。</w:t>
      </w:r>
    </w:p>
    <w:p>
      <w:pPr>
        <w:spacing w:line="510" w:lineRule="exact"/>
        <w:ind w:left="49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color w:val="auto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color w:val="auto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有资本经营预算未安排。</w:t>
      </w:r>
    </w:p>
    <w:p>
      <w:pPr>
        <w:spacing w:before="302" w:line="221" w:lineRule="auto"/>
        <w:ind w:left="486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三、关于洛浦县第二中学2022年支出预算</w:t>
      </w:r>
      <w:r>
        <w:rPr>
          <w:rFonts w:ascii="黑体" w:hAnsi="黑体" w:eastAsia="黑体" w:cs="黑体"/>
          <w:color w:val="auto"/>
          <w:sz w:val="34"/>
          <w:szCs w:val="34"/>
        </w:rPr>
        <w:t>情况说明</w:t>
      </w:r>
    </w:p>
    <w:p>
      <w:pPr>
        <w:spacing w:before="103" w:line="277" w:lineRule="auto"/>
        <w:ind w:left="34" w:right="265" w:firstLine="45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洛浦县第二中学2022年支出预算1102.93万元，</w:t>
      </w:r>
      <w:r>
        <w:rPr>
          <w:rFonts w:ascii="仿宋" w:hAnsi="仿宋" w:eastAsia="仿宋" w:cs="仿宋"/>
          <w:color w:val="auto"/>
          <w:sz w:val="34"/>
          <w:szCs w:val="34"/>
        </w:rPr>
        <w:t>其中 ：</w:t>
      </w:r>
    </w:p>
    <w:p>
      <w:pPr>
        <w:spacing w:before="5" w:line="276" w:lineRule="auto"/>
        <w:ind w:left="23" w:right="95" w:firstLine="46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支出1078.87万元，占97.82%，比上年预算减少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122.61万元，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下降10.2%，主要原因是减少在职人员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，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减少学生数。</w:t>
      </w:r>
    </w:p>
    <w:p>
      <w:pPr>
        <w:spacing w:before="102" w:line="277" w:lineRule="auto"/>
        <w:ind w:right="65" w:firstLine="49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7"/>
          <w:sz w:val="34"/>
          <w:szCs w:val="34"/>
        </w:rPr>
        <w:t>项目支出24.06万元，占2.18%，比上年预算减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少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1177.42万元，下降98%，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主要原因是在职人员减少， 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学生数</w:t>
      </w:r>
      <w:r>
        <w:rPr>
          <w:rFonts w:ascii="仿宋" w:hAnsi="仿宋" w:eastAsia="仿宋" w:cs="仿宋"/>
          <w:color w:val="auto"/>
          <w:sz w:val="34"/>
          <w:szCs w:val="34"/>
        </w:rPr>
        <w:t>减少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。</w:t>
      </w:r>
    </w:p>
    <w:p>
      <w:pPr>
        <w:spacing w:before="2" w:line="285" w:lineRule="auto"/>
        <w:ind w:left="9" w:right="235" w:firstLine="481"/>
        <w:rPr>
          <w:rFonts w:ascii="仿宋" w:hAnsi="仿宋" w:eastAsia="仿宋" w:cs="仿宋"/>
          <w:color w:val="auto"/>
          <w:sz w:val="34"/>
          <w:szCs w:val="34"/>
        </w:rPr>
      </w:pPr>
    </w:p>
    <w:p>
      <w:pPr>
        <w:spacing w:before="153" w:line="277" w:lineRule="auto"/>
        <w:ind w:left="2" w:right="95" w:firstLine="497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2"/>
          <w:sz w:val="34"/>
          <w:szCs w:val="34"/>
        </w:rPr>
        <w:t>四、关于洛浦县第二</w:t>
      </w: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中学2022年财政拨款收支预算情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 </w:t>
      </w:r>
      <w:r>
        <w:rPr>
          <w:rFonts w:ascii="黑体" w:hAnsi="黑体" w:eastAsia="黑体" w:cs="黑体"/>
          <w:color w:val="auto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color w:val="auto"/>
          <w:spacing w:val="-2"/>
          <w:sz w:val="34"/>
          <w:szCs w:val="34"/>
        </w:rPr>
        <w:t>的总体说明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2022年财政拨款收支总预算1102.93万元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</w:t>
      </w:r>
    </w:p>
    <w:p>
      <w:pPr>
        <w:rPr>
          <w:color w:val="auto"/>
        </w:r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8" w:right="95" w:firstLine="49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入预算包括：一般公共预算1102.93万元。</w:t>
      </w:r>
    </w:p>
    <w:p>
      <w:pPr>
        <w:spacing w:before="103" w:line="287" w:lineRule="auto"/>
        <w:ind w:left="33" w:right="280" w:firstLine="46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公共预算支出包括：教育支出1102.93万元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，主要用于于保障学校日常运转，支持单位履行职能</w:t>
      </w:r>
      <w:r>
        <w:rPr>
          <w:rFonts w:ascii="仿宋" w:hAnsi="仿宋" w:eastAsia="仿宋" w:cs="仿宋"/>
          <w:color w:val="auto"/>
          <w:sz w:val="34"/>
          <w:szCs w:val="34"/>
        </w:rPr>
        <w:t>。</w:t>
      </w:r>
    </w:p>
    <w:p>
      <w:pPr>
        <w:spacing w:line="278" w:lineRule="auto"/>
        <w:rPr>
          <w:rFonts w:ascii="Arial"/>
          <w:color w:val="auto"/>
          <w:sz w:val="21"/>
        </w:rPr>
      </w:pPr>
    </w:p>
    <w:p>
      <w:pPr>
        <w:spacing w:line="279" w:lineRule="auto"/>
        <w:rPr>
          <w:rFonts w:ascii="Arial"/>
          <w:color w:val="auto"/>
          <w:sz w:val="21"/>
        </w:rPr>
      </w:pPr>
    </w:p>
    <w:p>
      <w:pPr>
        <w:spacing w:before="111" w:line="289" w:lineRule="auto"/>
        <w:ind w:left="1" w:right="95" w:firstLine="487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五、关于洛浦县第二中学2022年一般公共预算当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年拨 </w:t>
      </w:r>
      <w:r>
        <w:rPr>
          <w:rFonts w:ascii="黑体" w:hAnsi="黑体" w:eastAsia="黑体" w:cs="黑体"/>
          <w:color w:val="auto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color w:val="auto"/>
          <w:spacing w:val="-2"/>
          <w:sz w:val="34"/>
          <w:szCs w:val="34"/>
        </w:rPr>
        <w:t>情况说明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color w:val="auto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15"/>
          <w:sz w:val="34"/>
          <w:szCs w:val="34"/>
        </w:rPr>
        <w:t>一)一般</w:t>
      </w:r>
      <w:r>
        <w:rPr>
          <w:rFonts w:ascii="黑体" w:hAnsi="黑体" w:eastAsia="黑体" w:cs="黑体"/>
          <w:spacing w:val="15"/>
          <w:sz w:val="34"/>
          <w:szCs w:val="34"/>
        </w:rPr>
        <w:t>公用预算当年拨款规模变化情况</w:t>
      </w:r>
    </w:p>
    <w:p>
      <w:pPr>
        <w:spacing w:before="102" w:line="277" w:lineRule="auto"/>
        <w:ind w:left="23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二中学2022年一般公共预算拨款合计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02.93万元，其中：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firstLine="648" w:firstLineChars="200"/>
        <w:textAlignment w:val="baseline"/>
        <w:rPr>
          <w:rFonts w:ascii="仿宋" w:hAnsi="仿宋" w:eastAsia="仿宋" w:cs="仿宋"/>
          <w:spacing w:val="-6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本支出1078.87万元，比上年预算减少122.61万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元</w:t>
      </w: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>下降10.2%。主要原因是：减少在职人员，减少学生</w:t>
      </w:r>
      <w:r>
        <w:rPr>
          <w:rFonts w:ascii="仿宋" w:hAnsi="仿宋" w:eastAsia="仿宋" w:cs="仿宋"/>
          <w:spacing w:val="-18"/>
          <w:sz w:val="34"/>
          <w:szCs w:val="34"/>
        </w:rPr>
        <w:t>数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2" w:line="289" w:lineRule="auto"/>
        <w:ind w:left="9" w:right="3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3"/>
          <w:sz w:val="34"/>
          <w:szCs w:val="34"/>
        </w:rPr>
        <w:t>项</w:t>
      </w:r>
      <w:r>
        <w:rPr>
          <w:rFonts w:ascii="仿宋" w:hAnsi="仿宋" w:eastAsia="仿宋" w:cs="仿宋"/>
          <w:spacing w:val="-9"/>
          <w:sz w:val="34"/>
          <w:szCs w:val="34"/>
        </w:rPr>
        <w:t>目支出24.06万元，比上年预算增加24.06万元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增长100.00%。主要原因是：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上年</w:t>
      </w:r>
      <w:r>
        <w:rPr>
          <w:rFonts w:ascii="仿宋" w:hAnsi="仿宋" w:eastAsia="仿宋" w:cs="仿宋"/>
          <w:spacing w:val="-3"/>
          <w:sz w:val="34"/>
          <w:szCs w:val="34"/>
        </w:rPr>
        <w:t>未安排项目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教育支出(类)1102.93万元，占100.00%。</w:t>
      </w:r>
    </w:p>
    <w:p>
      <w:pPr>
        <w:spacing w:before="102" w:line="277" w:lineRule="auto"/>
        <w:ind w:right="65" w:firstLine="49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1.教育支出(类)普通教育(款)初中教育(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  <w:r>
        <w:rPr>
          <w:rFonts w:ascii="仿宋" w:hAnsi="仿宋" w:eastAsia="仿宋" w:cs="仿宋"/>
          <w:spacing w:val="-2"/>
          <w:sz w:val="34"/>
          <w:szCs w:val="34"/>
        </w:rPr>
        <w:t>):2022年预算数为1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102.93万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元，比上年预算数减少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9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8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.55万元，下降8.2%，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主要原因是在职人员减少， 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学生数</w:t>
      </w:r>
      <w:r>
        <w:rPr>
          <w:rFonts w:ascii="仿宋" w:hAnsi="仿宋" w:eastAsia="仿宋" w:cs="仿宋"/>
          <w:color w:val="auto"/>
          <w:sz w:val="34"/>
          <w:szCs w:val="34"/>
        </w:rPr>
        <w:t>减少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。</w:t>
      </w:r>
    </w:p>
    <w:p>
      <w:pPr>
        <w:spacing w:before="153" w:line="277" w:lineRule="auto"/>
        <w:ind w:left="22" w:right="95" w:firstLine="468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六、关于洛浦县第二中学2022年一般公共预算基本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支 </w:t>
      </w:r>
      <w:r>
        <w:rPr>
          <w:rFonts w:ascii="黑体" w:hAnsi="黑体" w:eastAsia="黑体" w:cs="黑体"/>
          <w:color w:val="auto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color w:val="auto"/>
          <w:spacing w:val="-5"/>
          <w:sz w:val="34"/>
          <w:szCs w:val="34"/>
        </w:rPr>
        <w:t>情况说明</w:t>
      </w:r>
    </w:p>
    <w:p>
      <w:pPr>
        <w:spacing w:before="3" w:line="298" w:lineRule="auto"/>
        <w:ind w:left="23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二中学2022年一般公共预算基本支出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7"/>
          <w:sz w:val="34"/>
          <w:szCs w:val="34"/>
        </w:rPr>
        <w:t>78.87万元，其中：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  <w:bookmarkStart w:id="0" w:name="_GoBack"/>
      <w:bookmarkEnd w:id="0"/>
    </w:p>
    <w:p>
      <w:pPr>
        <w:spacing w:before="68" w:line="277" w:lineRule="auto"/>
        <w:ind w:left="9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员经费1066.19万元，主要包括：基本工资、津贴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公用经费12.68万元，主要包括：工会经费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left="22" w:right="95" w:firstLine="45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七、关于洛浦县第二中学2</w:t>
      </w:r>
      <w:r>
        <w:rPr>
          <w:rFonts w:ascii="黑体" w:hAnsi="黑体" w:eastAsia="黑体" w:cs="黑体"/>
          <w:sz w:val="34"/>
          <w:szCs w:val="34"/>
        </w:rPr>
        <w:t xml:space="preserve">022年一般公共预算项目支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154" w:line="277" w:lineRule="auto"/>
        <w:ind w:left="30" w:right="95" w:firstLine="475"/>
        <w:rPr>
          <w:rFonts w:ascii="仿宋" w:hAnsi="仿宋" w:eastAsia="仿宋" w:cs="仿宋"/>
          <w:spacing w:val="-4"/>
          <w:sz w:val="20"/>
          <w:szCs w:val="20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目名称：</w:t>
      </w:r>
      <w:r>
        <w:rPr>
          <w:rFonts w:ascii="仿宋" w:hAnsi="仿宋" w:eastAsia="仿宋" w:cs="仿宋"/>
          <w:spacing w:val="-6"/>
          <w:sz w:val="34"/>
          <w:szCs w:val="34"/>
        </w:rPr>
        <w:t>2021年第13个月工资</w:t>
      </w:r>
    </w:p>
    <w:p>
      <w:pPr>
        <w:spacing w:before="66" w:line="510" w:lineRule="exact"/>
        <w:ind w:firstLine="328" w:firstLineChars="1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</w:t>
      </w:r>
      <w:r>
        <w:rPr>
          <w:rFonts w:hint="eastAsia" w:ascii="仿宋" w:hAnsi="仿宋" w:eastAsia="仿宋" w:cs="仿宋"/>
          <w:spacing w:val="-3"/>
          <w:position w:val="11"/>
          <w:sz w:val="34"/>
          <w:szCs w:val="34"/>
          <w:lang w:val="en-US" w:eastAsia="zh-CN"/>
        </w:rPr>
        <w:t>按照13个月工资发放依据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24.06</w:t>
      </w:r>
      <w:r>
        <w:rPr>
          <w:rFonts w:ascii="仿宋" w:hAnsi="仿宋" w:eastAsia="仿宋" w:cs="仿宋"/>
          <w:spacing w:val="-2"/>
          <w:sz w:val="34"/>
          <w:szCs w:val="34"/>
        </w:rPr>
        <w:t>万元</w:t>
      </w:r>
    </w:p>
    <w:p>
      <w:pPr>
        <w:spacing w:before="102" w:line="510" w:lineRule="exact"/>
        <w:ind w:left="493"/>
        <w:rPr>
          <w:rFonts w:hint="eastAsia" w:ascii="仿宋" w:hAnsi="仿宋" w:eastAsia="仿宋" w:cs="仿宋"/>
          <w:spacing w:val="-3"/>
          <w:position w:val="11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</w:t>
      </w:r>
      <w:r>
        <w:rPr>
          <w:rFonts w:hint="eastAsia" w:ascii="仿宋" w:hAnsi="仿宋" w:eastAsia="仿宋" w:cs="仿宋"/>
          <w:spacing w:val="-3"/>
          <w:position w:val="11"/>
          <w:sz w:val="34"/>
          <w:szCs w:val="34"/>
          <w:lang w:val="en-US" w:eastAsia="zh-CN"/>
        </w:rPr>
        <w:t>洛浦县第二中学。</w:t>
      </w:r>
    </w:p>
    <w:p>
      <w:pPr>
        <w:spacing w:before="1"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金分配情况：按实际情况支付。</w:t>
      </w:r>
    </w:p>
    <w:p>
      <w:pPr>
        <w:spacing w:before="100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年2月。</w:t>
      </w:r>
    </w:p>
    <w:p>
      <w:pPr>
        <w:spacing w:before="111" w:line="277" w:lineRule="auto"/>
        <w:ind w:right="9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八、关于洛浦县第二中学202</w:t>
      </w:r>
      <w:r>
        <w:rPr>
          <w:rFonts w:ascii="黑体" w:hAnsi="黑体" w:eastAsia="黑体" w:cs="黑体"/>
          <w:sz w:val="34"/>
          <w:szCs w:val="34"/>
        </w:rPr>
        <w:t>2年一般公共预算</w:t>
      </w:r>
      <w:r>
        <w:rPr>
          <w:rFonts w:hint="eastAsia" w:ascii="黑体" w:hAnsi="黑体" w:eastAsia="黑体" w:cs="黑体"/>
          <w:sz w:val="34"/>
          <w:szCs w:val="34"/>
          <w:lang w:eastAsia="zh-CN"/>
        </w:rPr>
        <w:t>“</w:t>
      </w:r>
      <w:r>
        <w:rPr>
          <w:rFonts w:ascii="黑体" w:hAnsi="黑体" w:eastAsia="黑体" w:cs="黑体"/>
          <w:sz w:val="34"/>
          <w:szCs w:val="34"/>
        </w:rPr>
        <w:t>三公</w:t>
      </w:r>
      <w:r>
        <w:rPr>
          <w:rFonts w:hint="eastAsia" w:ascii="黑体" w:hAnsi="黑体" w:eastAsia="黑体" w:cs="黑体"/>
          <w:sz w:val="34"/>
          <w:szCs w:val="34"/>
          <w:lang w:eastAsia="zh-CN"/>
        </w:rPr>
        <w:t>”</w:t>
      </w:r>
      <w:r>
        <w:rPr>
          <w:rFonts w:ascii="黑体" w:hAnsi="黑体" w:eastAsia="黑体" w:cs="黑体"/>
          <w:spacing w:val="-4"/>
          <w:sz w:val="34"/>
          <w:szCs w:val="34"/>
        </w:rPr>
        <w:t>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5" w:line="276" w:lineRule="auto"/>
        <w:ind w:left="10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浦县第二中学2022年一般公共预算“三公”经费数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为</w:t>
      </w:r>
      <w:r>
        <w:rPr>
          <w:rFonts w:ascii="仿宋" w:hAnsi="仿宋" w:eastAsia="仿宋" w:cs="仿宋"/>
          <w:spacing w:val="16"/>
          <w:sz w:val="34"/>
          <w:szCs w:val="34"/>
        </w:rPr>
        <w:t>0</w:t>
      </w:r>
      <w:r>
        <w:rPr>
          <w:rFonts w:ascii="仿宋" w:hAnsi="仿宋" w:eastAsia="仿宋" w:cs="仿宋"/>
          <w:spacing w:val="12"/>
          <w:sz w:val="34"/>
          <w:szCs w:val="34"/>
        </w:rPr>
        <w:t>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置费0万元，公</w:t>
      </w:r>
      <w:r>
        <w:rPr>
          <w:rFonts w:ascii="仿宋" w:hAnsi="仿宋" w:eastAsia="仿宋" w:cs="仿宋"/>
          <w:spacing w:val="-3"/>
          <w:sz w:val="34"/>
          <w:szCs w:val="34"/>
        </w:rPr>
        <w:t>务</w:t>
      </w:r>
      <w:r>
        <w:rPr>
          <w:rFonts w:ascii="仿宋" w:hAnsi="仿宋" w:eastAsia="仿宋" w:cs="仿宋"/>
          <w:spacing w:val="-2"/>
          <w:sz w:val="34"/>
          <w:szCs w:val="34"/>
        </w:rPr>
        <w:t>用车运行费0万元，公务接待费0万元。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3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5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九、关于洛浦县第二中学2022年政府性基金预</w:t>
      </w:r>
      <w:r>
        <w:rPr>
          <w:rFonts w:ascii="黑体" w:hAnsi="黑体" w:eastAsia="黑体" w:cs="黑体"/>
          <w:sz w:val="34"/>
          <w:szCs w:val="34"/>
        </w:rPr>
        <w:t xml:space="preserve">算拨款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" w:line="288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浦县第二中学2022年没有使用政府性基金预算拨款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安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排的支出，政府性基金预算支出情况表为空表。</w:t>
      </w:r>
    </w:p>
    <w:p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2022年，洛浦县第二</w:t>
      </w:r>
      <w:r>
        <w:rPr>
          <w:rFonts w:ascii="仿宋" w:hAnsi="仿宋" w:eastAsia="仿宋" w:cs="仿宋"/>
          <w:sz w:val="34"/>
          <w:szCs w:val="34"/>
        </w:rPr>
        <w:t>中学本级及下属0家行政单位</w:t>
      </w:r>
      <w:r>
        <w:rPr>
          <w:rFonts w:ascii="仿宋" w:hAnsi="仿宋" w:eastAsia="仿宋" w:cs="仿宋"/>
          <w:spacing w:val="-1"/>
          <w:sz w:val="34"/>
          <w:szCs w:val="34"/>
        </w:rPr>
        <w:t>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家事业单位的机关运行经费财政拨款预算1</w:t>
      </w:r>
      <w:r>
        <w:rPr>
          <w:rFonts w:ascii="仿宋" w:hAnsi="仿宋" w:eastAsia="仿宋" w:cs="仿宋"/>
          <w:sz w:val="34"/>
          <w:szCs w:val="34"/>
        </w:rPr>
        <w:t>2.68万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6"/>
          <w:sz w:val="34"/>
          <w:szCs w:val="34"/>
        </w:rPr>
        <w:t>，比上年预算增加12.68万元，增长100.00%。主要原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因是上年未安排</w:t>
      </w:r>
      <w:r>
        <w:rPr>
          <w:rFonts w:hint="eastAsia" w:ascii="仿宋" w:hAnsi="仿宋" w:eastAsia="仿宋" w:cs="仿宋"/>
          <w:spacing w:val="-8"/>
          <w:sz w:val="34"/>
          <w:szCs w:val="34"/>
          <w:lang w:val="en-US" w:eastAsia="zh-CN"/>
        </w:rPr>
        <w:t>预算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154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1" w:right="26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2022年，洛浦县第二中学政府采</w:t>
      </w:r>
      <w:r>
        <w:rPr>
          <w:rFonts w:ascii="仿宋" w:hAnsi="仿宋" w:eastAsia="仿宋" w:cs="仿宋"/>
          <w:sz w:val="34"/>
          <w:szCs w:val="34"/>
        </w:rPr>
        <w:t xml:space="preserve">购预算0万元，其中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截至2021年底，洛浦县第二中学及下属各预算单</w:t>
      </w:r>
      <w:r>
        <w:rPr>
          <w:rFonts w:ascii="仿宋" w:hAnsi="仿宋" w:eastAsia="仿宋" w:cs="仿宋"/>
          <w:sz w:val="34"/>
          <w:szCs w:val="34"/>
        </w:rPr>
        <w:t xml:space="preserve">位占 </w:t>
      </w:r>
      <w:r>
        <w:rPr>
          <w:rFonts w:ascii="仿宋" w:hAnsi="仿宋" w:eastAsia="仿宋" w:cs="仿宋"/>
          <w:spacing w:val="-2"/>
          <w:sz w:val="34"/>
          <w:szCs w:val="34"/>
        </w:rPr>
        <w:t>用使用国有资产总体</w:t>
      </w:r>
      <w:r>
        <w:rPr>
          <w:rFonts w:ascii="仿宋" w:hAnsi="仿宋" w:eastAsia="仿宋" w:cs="仿宋"/>
          <w:spacing w:val="-1"/>
          <w:sz w:val="34"/>
          <w:szCs w:val="34"/>
        </w:rPr>
        <w:t>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</w:t>
      </w:r>
      <w:r>
        <w:rPr>
          <w:rFonts w:ascii="仿宋" w:hAnsi="仿宋" w:eastAsia="仿宋" w:cs="仿宋"/>
          <w:spacing w:val="-2"/>
          <w:sz w:val="34"/>
          <w:szCs w:val="34"/>
        </w:rPr>
        <w:t>屋22657.03平方米，价值3460.14万元。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61.69万元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4.其他资</w:t>
      </w:r>
      <w:r>
        <w:rPr>
          <w:rFonts w:ascii="仿宋" w:hAnsi="仿宋" w:eastAsia="仿宋" w:cs="仿宋"/>
          <w:spacing w:val="-2"/>
          <w:sz w:val="34"/>
          <w:szCs w:val="34"/>
        </w:rPr>
        <w:t>产价值95.46万元。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2" w:line="289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z w:val="34"/>
          <w:szCs w:val="34"/>
        </w:rPr>
        <w:t xml:space="preserve">个 </w:t>
      </w:r>
      <w:r>
        <w:rPr>
          <w:rFonts w:ascii="仿宋" w:hAnsi="仿宋" w:eastAsia="仿宋" w:cs="仿宋"/>
          <w:spacing w:val="5"/>
          <w:sz w:val="34"/>
          <w:szCs w:val="34"/>
        </w:rPr>
        <w:t>，涉及预算金额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24.06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万元。具体情况见下表(按项目分</w:t>
      </w:r>
      <w:r>
        <w:rPr>
          <w:rFonts w:ascii="仿宋" w:hAnsi="仿宋" w:eastAsia="仿宋" w:cs="仿宋"/>
          <w:spacing w:val="3"/>
          <w:sz w:val="34"/>
          <w:szCs w:val="34"/>
        </w:rPr>
        <w:t>别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22" w:lineRule="auto"/>
        <w:rPr>
          <w:rFonts w:ascii="仿宋" w:hAnsi="仿宋" w:eastAsia="仿宋" w:cs="仿宋"/>
          <w:spacing w:val="17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tbl>
      <w:tblPr>
        <w:tblStyle w:val="2"/>
        <w:tblW w:w="73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370" w:type="dxa"/>
            <w:gridSpan w:val="7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3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洛浦县第二中学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2021年第13月工资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24.06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24.06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2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为7名统发人员发放2022年度13个月工资，工资一次性发放，资金总额为24.06万元，将在2022年12月之前完成。通过实施本项目可以有效提高单位人员工作积极性，激励单位人员，提高工作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统发人员数量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=52人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资金发放次数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资金发放及时率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工资性收入发放标准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=4626元/人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提高单位人员积极性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提升单位人员工作效率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1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4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</w:t>
      </w:r>
      <w:r>
        <w:rPr>
          <w:rFonts w:ascii="仿宋" w:hAnsi="仿宋" w:eastAsia="仿宋" w:cs="仿宋"/>
          <w:spacing w:val="-3"/>
          <w:sz w:val="34"/>
          <w:szCs w:val="34"/>
        </w:rPr>
        <w:t>县第二中学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019847D0"/>
    <w:rsid w:val="180970F2"/>
    <w:rsid w:val="1FEF250B"/>
    <w:rsid w:val="3E356D0C"/>
    <w:rsid w:val="4FF817CF"/>
    <w:rsid w:val="69E20D16"/>
    <w:rsid w:val="6D3943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5340</Words>
  <Characters>6397</Characters>
  <TotalTime>1</TotalTime>
  <ScaleCrop>false</ScaleCrop>
  <LinksUpToDate>false</LinksUpToDate>
  <CharactersWithSpaces>6646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lenovo</dc:creator>
  <cp:lastModifiedBy>z</cp:lastModifiedBy>
  <dcterms:modified xsi:type="dcterms:W3CDTF">2022-08-23T07:03:03Z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2022-07-31T12:07:30Z</vt:filetime>
  </property>
  <property fmtid="{D5CDD505-2E9C-101B-9397-08002B2CF9AE}" pid="4" name="KSOProductBuildVer">
    <vt:lpwstr>2052-11.1.0.12313</vt:lpwstr>
  </property>
  <property fmtid="{D5CDD505-2E9C-101B-9397-08002B2CF9AE}" pid="5" name="ICV">
    <vt:lpwstr>28F0CF9A6C9C4D0F80CF00DF2AD38F7A</vt:lpwstr>
  </property>
</Properties>
</file>