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before="137" w:line="900" w:lineRule="exact"/>
        <w:ind w:left="2564"/>
        <w:rPr>
          <w:rFonts w:ascii="黑体" w:hAnsi="黑体" w:eastAsia="黑体" w:cs="黑体"/>
          <w:sz w:val="42"/>
          <w:szCs w:val="42"/>
        </w:rPr>
      </w:pPr>
      <w:r>
        <w:rPr>
          <w:rFonts w:ascii="黑体" w:hAnsi="黑体" w:eastAsia="黑体" w:cs="黑体"/>
          <w:spacing w:val="-5"/>
          <w:position w:val="36"/>
          <w:sz w:val="42"/>
          <w:szCs w:val="42"/>
        </w:rPr>
        <w:t>中共洛浦县委宣传</w:t>
      </w:r>
      <w:r>
        <w:rPr>
          <w:rFonts w:ascii="黑体" w:hAnsi="黑体" w:eastAsia="黑体" w:cs="黑体"/>
          <w:spacing w:val="-4"/>
          <w:position w:val="36"/>
          <w:sz w:val="42"/>
          <w:szCs w:val="42"/>
        </w:rPr>
        <w:t>部</w:t>
      </w:r>
    </w:p>
    <w:p>
      <w:pPr>
        <w:spacing w:before="1" w:line="221" w:lineRule="auto"/>
        <w:ind w:left="2528"/>
        <w:rPr>
          <w:rFonts w:ascii="黑体" w:hAnsi="黑体" w:eastAsia="黑体" w:cs="黑体"/>
          <w:sz w:val="42"/>
          <w:szCs w:val="42"/>
        </w:rPr>
      </w:pPr>
      <w:r>
        <w:rPr>
          <w:rFonts w:ascii="黑体" w:hAnsi="黑体" w:eastAsia="黑体" w:cs="黑体"/>
          <w:spacing w:val="-2"/>
          <w:sz w:val="42"/>
          <w:szCs w:val="42"/>
        </w:rPr>
        <w:t>2</w:t>
      </w:r>
      <w:r>
        <w:rPr>
          <w:rFonts w:ascii="黑体" w:hAnsi="黑体" w:eastAsia="黑体" w:cs="黑体"/>
          <w:spacing w:val="-1"/>
          <w:sz w:val="42"/>
          <w:szCs w:val="42"/>
        </w:rPr>
        <w:t>022年单位预算公开</w:t>
      </w:r>
    </w:p>
    <w:p>
      <w:pPr>
        <w:sectPr>
          <w:pgSz w:w="11900" w:h="16840"/>
          <w:pgMar w:top="1431" w:right="1785" w:bottom="0" w:left="1785" w:header="0" w:footer="0" w:gutter="0"/>
          <w:cols w:space="720" w:num="1"/>
        </w:sectPr>
      </w:pPr>
    </w:p>
    <w:p>
      <w:pPr>
        <w:spacing w:before="84" w:line="222" w:lineRule="auto"/>
        <w:ind w:left="3331"/>
        <w:rPr>
          <w:rFonts w:ascii="黑体" w:hAnsi="黑体" w:eastAsia="黑体" w:cs="黑体"/>
          <w:sz w:val="42"/>
          <w:szCs w:val="42"/>
        </w:rPr>
      </w:pPr>
      <w:r>
        <w:rPr>
          <w:rFonts w:ascii="黑体" w:hAnsi="黑体" w:eastAsia="黑体" w:cs="黑体"/>
          <w:spacing w:val="-8"/>
          <w:sz w:val="42"/>
          <w:szCs w:val="42"/>
        </w:rPr>
        <w:t>目</w:t>
      </w:r>
      <w:r>
        <w:rPr>
          <w:rFonts w:ascii="黑体" w:hAnsi="黑体" w:eastAsia="黑体" w:cs="黑体"/>
          <w:spacing w:val="-7"/>
          <w:sz w:val="42"/>
          <w:szCs w:val="42"/>
        </w:rPr>
        <w:t xml:space="preserve">     录</w:t>
      </w:r>
    </w:p>
    <w:p>
      <w:pPr>
        <w:spacing w:before="274" w:line="510" w:lineRule="exact"/>
        <w:ind w:left="470"/>
        <w:rPr>
          <w:rFonts w:ascii="黑体" w:hAnsi="黑体" w:eastAsia="黑体" w:cs="黑体"/>
          <w:sz w:val="34"/>
          <w:szCs w:val="34"/>
        </w:rPr>
      </w:pPr>
      <w:r>
        <w:rPr>
          <w:rFonts w:ascii="黑体" w:hAnsi="黑体" w:eastAsia="黑体" w:cs="黑体"/>
          <w:spacing w:val="-1"/>
          <w:position w:val="11"/>
          <w:sz w:val="34"/>
          <w:szCs w:val="34"/>
        </w:rPr>
        <w:t>第一部分 中共洛浦县委</w:t>
      </w:r>
      <w:r>
        <w:rPr>
          <w:rFonts w:ascii="黑体" w:hAnsi="黑体" w:eastAsia="黑体" w:cs="黑体"/>
          <w:position w:val="11"/>
          <w:sz w:val="34"/>
          <w:szCs w:val="34"/>
        </w:rPr>
        <w:t>宣传部单位概况</w:t>
      </w:r>
    </w:p>
    <w:p>
      <w:pPr>
        <w:spacing w:before="1" w:line="221" w:lineRule="auto"/>
        <w:ind w:left="485"/>
        <w:rPr>
          <w:rFonts w:ascii="仿宋" w:hAnsi="仿宋" w:eastAsia="仿宋" w:cs="仿宋"/>
          <w:sz w:val="34"/>
          <w:szCs w:val="34"/>
        </w:rPr>
      </w:pPr>
      <w:r>
        <w:rPr>
          <w:rFonts w:ascii="仿宋" w:hAnsi="仿宋" w:eastAsia="仿宋" w:cs="仿宋"/>
          <w:spacing w:val="-4"/>
          <w:sz w:val="34"/>
          <w:szCs w:val="34"/>
        </w:rPr>
        <w:t>一、主要职能</w:t>
      </w:r>
    </w:p>
    <w:p>
      <w:pPr>
        <w:spacing w:before="102" w:line="222" w:lineRule="auto"/>
        <w:ind w:left="490"/>
        <w:rPr>
          <w:rFonts w:ascii="仿宋" w:hAnsi="仿宋" w:eastAsia="仿宋" w:cs="仿宋"/>
          <w:sz w:val="34"/>
          <w:szCs w:val="34"/>
        </w:rPr>
      </w:pPr>
      <w:r>
        <w:rPr>
          <w:rFonts w:ascii="仿宋" w:hAnsi="仿宋" w:eastAsia="仿宋" w:cs="仿宋"/>
          <w:spacing w:val="-4"/>
          <w:sz w:val="34"/>
          <w:szCs w:val="34"/>
        </w:rPr>
        <w:t>二、机构</w:t>
      </w:r>
      <w:r>
        <w:rPr>
          <w:rFonts w:ascii="仿宋" w:hAnsi="仿宋" w:eastAsia="仿宋" w:cs="仿宋"/>
          <w:spacing w:val="-3"/>
          <w:sz w:val="34"/>
          <w:szCs w:val="34"/>
        </w:rPr>
        <w:t>设</w:t>
      </w:r>
      <w:r>
        <w:rPr>
          <w:rFonts w:ascii="仿宋" w:hAnsi="仿宋" w:eastAsia="仿宋" w:cs="仿宋"/>
          <w:spacing w:val="-2"/>
          <w:sz w:val="34"/>
          <w:szCs w:val="34"/>
        </w:rPr>
        <w:t>置及人员情况</w:t>
      </w:r>
    </w:p>
    <w:p>
      <w:pPr>
        <w:spacing w:before="299" w:line="222" w:lineRule="auto"/>
        <w:ind w:left="470"/>
        <w:rPr>
          <w:rFonts w:ascii="黑体" w:hAnsi="黑体" w:eastAsia="黑体" w:cs="黑体"/>
          <w:sz w:val="34"/>
          <w:szCs w:val="34"/>
        </w:rPr>
      </w:pPr>
      <w:r>
        <w:rPr>
          <w:rFonts w:ascii="黑体" w:hAnsi="黑体" w:eastAsia="黑体" w:cs="黑体"/>
          <w:spacing w:val="-1"/>
          <w:sz w:val="34"/>
          <w:szCs w:val="34"/>
        </w:rPr>
        <w:t>第二部分 2022年单位预</w:t>
      </w:r>
      <w:r>
        <w:rPr>
          <w:rFonts w:ascii="黑体" w:hAnsi="黑体" w:eastAsia="黑体" w:cs="黑体"/>
          <w:sz w:val="34"/>
          <w:szCs w:val="34"/>
        </w:rPr>
        <w:t>算公开表</w:t>
      </w:r>
    </w:p>
    <w:p>
      <w:pPr>
        <w:spacing w:before="102" w:line="221" w:lineRule="auto"/>
        <w:ind w:left="485"/>
        <w:rPr>
          <w:rFonts w:ascii="仿宋" w:hAnsi="仿宋" w:eastAsia="仿宋" w:cs="仿宋"/>
          <w:sz w:val="34"/>
          <w:szCs w:val="34"/>
        </w:rPr>
      </w:pPr>
      <w:r>
        <w:rPr>
          <w:rFonts w:ascii="仿宋" w:hAnsi="仿宋" w:eastAsia="仿宋" w:cs="仿宋"/>
          <w:spacing w:val="-4"/>
          <w:sz w:val="34"/>
          <w:szCs w:val="34"/>
        </w:rPr>
        <w:t>一、</w:t>
      </w:r>
      <w:r>
        <w:rPr>
          <w:rFonts w:ascii="仿宋" w:hAnsi="仿宋" w:eastAsia="仿宋" w:cs="仿宋"/>
          <w:spacing w:val="-2"/>
          <w:sz w:val="34"/>
          <w:szCs w:val="34"/>
        </w:rPr>
        <w:t>单位收支总体情况表</w:t>
      </w:r>
    </w:p>
    <w:p>
      <w:pPr>
        <w:spacing w:before="102" w:line="221" w:lineRule="auto"/>
        <w:ind w:left="490"/>
        <w:rPr>
          <w:rFonts w:ascii="仿宋" w:hAnsi="仿宋" w:eastAsia="仿宋" w:cs="仿宋"/>
          <w:sz w:val="34"/>
          <w:szCs w:val="34"/>
        </w:rPr>
      </w:pPr>
      <w:r>
        <w:rPr>
          <w:rFonts w:ascii="仿宋" w:hAnsi="仿宋" w:eastAsia="仿宋" w:cs="仿宋"/>
          <w:spacing w:val="-4"/>
          <w:sz w:val="34"/>
          <w:szCs w:val="34"/>
        </w:rPr>
        <w:t>二、单位</w:t>
      </w:r>
      <w:r>
        <w:rPr>
          <w:rFonts w:ascii="仿宋" w:hAnsi="仿宋" w:eastAsia="仿宋" w:cs="仿宋"/>
          <w:spacing w:val="-3"/>
          <w:sz w:val="34"/>
          <w:szCs w:val="34"/>
        </w:rPr>
        <w:t>收</w:t>
      </w:r>
      <w:r>
        <w:rPr>
          <w:rFonts w:ascii="仿宋" w:hAnsi="仿宋" w:eastAsia="仿宋" w:cs="仿宋"/>
          <w:spacing w:val="-2"/>
          <w:sz w:val="34"/>
          <w:szCs w:val="34"/>
        </w:rPr>
        <w:t>入总体情况表</w:t>
      </w:r>
    </w:p>
    <w:p>
      <w:pPr>
        <w:spacing w:before="103" w:line="221" w:lineRule="auto"/>
        <w:ind w:left="489"/>
        <w:rPr>
          <w:rFonts w:ascii="仿宋" w:hAnsi="仿宋" w:eastAsia="仿宋" w:cs="仿宋"/>
          <w:sz w:val="34"/>
          <w:szCs w:val="34"/>
        </w:rPr>
      </w:pPr>
      <w:r>
        <w:rPr>
          <w:rFonts w:ascii="仿宋" w:hAnsi="仿宋" w:eastAsia="仿宋" w:cs="仿宋"/>
          <w:spacing w:val="-4"/>
          <w:sz w:val="34"/>
          <w:szCs w:val="34"/>
        </w:rPr>
        <w:t>三、单位</w:t>
      </w:r>
      <w:r>
        <w:rPr>
          <w:rFonts w:ascii="仿宋" w:hAnsi="仿宋" w:eastAsia="仿宋" w:cs="仿宋"/>
          <w:spacing w:val="-2"/>
          <w:sz w:val="34"/>
          <w:szCs w:val="34"/>
        </w:rPr>
        <w:t>支出总体情况表</w:t>
      </w:r>
    </w:p>
    <w:p>
      <w:pPr>
        <w:spacing w:before="103" w:line="222" w:lineRule="auto"/>
        <w:ind w:left="520"/>
        <w:rPr>
          <w:rFonts w:ascii="仿宋" w:hAnsi="仿宋" w:eastAsia="仿宋" w:cs="仿宋"/>
          <w:sz w:val="34"/>
          <w:szCs w:val="34"/>
        </w:rPr>
      </w:pPr>
      <w:r>
        <w:rPr>
          <w:rFonts w:ascii="仿宋" w:hAnsi="仿宋" w:eastAsia="仿宋" w:cs="仿宋"/>
          <w:spacing w:val="-4"/>
          <w:sz w:val="34"/>
          <w:szCs w:val="34"/>
        </w:rPr>
        <w:t>四、财政拨款收支预算总体情况</w:t>
      </w:r>
      <w:r>
        <w:rPr>
          <w:rFonts w:ascii="仿宋" w:hAnsi="仿宋" w:eastAsia="仿宋" w:cs="仿宋"/>
          <w:spacing w:val="-3"/>
          <w:sz w:val="34"/>
          <w:szCs w:val="34"/>
        </w:rPr>
        <w:t>表</w:t>
      </w:r>
    </w:p>
    <w:p>
      <w:pPr>
        <w:spacing w:before="101" w:line="222" w:lineRule="auto"/>
        <w:ind w:left="485"/>
        <w:rPr>
          <w:rFonts w:ascii="仿宋" w:hAnsi="仿宋" w:eastAsia="仿宋" w:cs="仿宋"/>
          <w:sz w:val="34"/>
          <w:szCs w:val="34"/>
        </w:rPr>
      </w:pPr>
      <w:r>
        <w:rPr>
          <w:rFonts w:ascii="仿宋" w:hAnsi="仿宋" w:eastAsia="仿宋" w:cs="仿宋"/>
          <w:spacing w:val="-2"/>
          <w:sz w:val="34"/>
          <w:szCs w:val="34"/>
        </w:rPr>
        <w:t>五、一般公共预算支出情况表</w:t>
      </w:r>
    </w:p>
    <w:p>
      <w:pPr>
        <w:spacing w:before="101" w:line="222" w:lineRule="auto"/>
        <w:ind w:left="482"/>
        <w:rPr>
          <w:rFonts w:ascii="仿宋" w:hAnsi="仿宋" w:eastAsia="仿宋" w:cs="仿宋"/>
          <w:sz w:val="34"/>
          <w:szCs w:val="34"/>
        </w:rPr>
      </w:pPr>
      <w:r>
        <w:rPr>
          <w:rFonts w:ascii="仿宋" w:hAnsi="仿宋" w:eastAsia="仿宋" w:cs="仿宋"/>
          <w:spacing w:val="-2"/>
          <w:sz w:val="34"/>
          <w:szCs w:val="34"/>
        </w:rPr>
        <w:t>六、一般公共预算基</w:t>
      </w:r>
      <w:r>
        <w:rPr>
          <w:rFonts w:ascii="仿宋" w:hAnsi="仿宋" w:eastAsia="仿宋" w:cs="仿宋"/>
          <w:spacing w:val="-1"/>
          <w:sz w:val="34"/>
          <w:szCs w:val="34"/>
        </w:rPr>
        <w:t>本支出情况表</w:t>
      </w:r>
    </w:p>
    <w:p>
      <w:pPr>
        <w:spacing w:before="101" w:line="222" w:lineRule="auto"/>
        <w:ind w:left="486"/>
        <w:rPr>
          <w:rFonts w:ascii="仿宋" w:hAnsi="仿宋" w:eastAsia="仿宋" w:cs="仿宋"/>
          <w:sz w:val="34"/>
          <w:szCs w:val="34"/>
        </w:rPr>
      </w:pPr>
      <w:r>
        <w:rPr>
          <w:rFonts w:ascii="仿宋" w:hAnsi="仿宋" w:eastAsia="仿宋" w:cs="仿宋"/>
          <w:spacing w:val="-2"/>
          <w:sz w:val="34"/>
          <w:szCs w:val="34"/>
        </w:rPr>
        <w:t>七、一般公共预算项目支出情况</w:t>
      </w:r>
      <w:r>
        <w:rPr>
          <w:rFonts w:ascii="仿宋" w:hAnsi="仿宋" w:eastAsia="仿宋" w:cs="仿宋"/>
          <w:sz w:val="34"/>
          <w:szCs w:val="34"/>
        </w:rPr>
        <w:t>表</w:t>
      </w:r>
    </w:p>
    <w:p>
      <w:pPr>
        <w:spacing w:before="102" w:line="222" w:lineRule="auto"/>
        <w:ind w:left="478"/>
        <w:rPr>
          <w:rFonts w:ascii="仿宋" w:hAnsi="仿宋" w:eastAsia="仿宋" w:cs="仿宋"/>
          <w:sz w:val="34"/>
          <w:szCs w:val="34"/>
        </w:rPr>
      </w:pPr>
      <w:r>
        <w:rPr>
          <w:rFonts w:ascii="仿宋" w:hAnsi="仿宋" w:eastAsia="仿宋" w:cs="仿宋"/>
          <w:spacing w:val="-2"/>
          <w:sz w:val="34"/>
          <w:szCs w:val="34"/>
        </w:rPr>
        <w:t>八、</w:t>
      </w:r>
      <w:r>
        <w:rPr>
          <w:rFonts w:ascii="仿宋" w:hAnsi="仿宋" w:eastAsia="仿宋" w:cs="仿宋"/>
          <w:spacing w:val="-1"/>
          <w:sz w:val="34"/>
          <w:szCs w:val="34"/>
        </w:rPr>
        <w:t>一般公共预算“三公”经费支出情况表</w:t>
      </w:r>
    </w:p>
    <w:p>
      <w:pPr>
        <w:spacing w:before="102" w:line="220" w:lineRule="auto"/>
        <w:ind w:left="492"/>
        <w:rPr>
          <w:rFonts w:ascii="仿宋" w:hAnsi="仿宋" w:eastAsia="仿宋" w:cs="仿宋"/>
          <w:sz w:val="34"/>
          <w:szCs w:val="34"/>
        </w:rPr>
      </w:pPr>
      <w:r>
        <w:rPr>
          <w:rFonts w:ascii="仿宋" w:hAnsi="仿宋" w:eastAsia="仿宋" w:cs="仿宋"/>
          <w:spacing w:val="-4"/>
          <w:sz w:val="34"/>
          <w:szCs w:val="34"/>
        </w:rPr>
        <w:t>九、</w:t>
      </w:r>
      <w:r>
        <w:rPr>
          <w:rFonts w:ascii="仿宋" w:hAnsi="仿宋" w:eastAsia="仿宋" w:cs="仿宋"/>
          <w:spacing w:val="-3"/>
          <w:sz w:val="34"/>
          <w:szCs w:val="34"/>
        </w:rPr>
        <w:t>政</w:t>
      </w:r>
      <w:r>
        <w:rPr>
          <w:rFonts w:ascii="仿宋" w:hAnsi="仿宋" w:eastAsia="仿宋" w:cs="仿宋"/>
          <w:spacing w:val="-2"/>
          <w:sz w:val="34"/>
          <w:szCs w:val="34"/>
        </w:rPr>
        <w:t>府性基金预算支出情况表</w:t>
      </w:r>
    </w:p>
    <w:p>
      <w:pPr>
        <w:spacing w:before="304" w:line="221" w:lineRule="auto"/>
        <w:ind w:left="470"/>
        <w:rPr>
          <w:rFonts w:ascii="黑体" w:hAnsi="黑体" w:eastAsia="黑体" w:cs="黑体"/>
          <w:sz w:val="34"/>
          <w:szCs w:val="34"/>
        </w:rPr>
      </w:pPr>
      <w:r>
        <w:rPr>
          <w:rFonts w:ascii="黑体" w:hAnsi="黑体" w:eastAsia="黑体" w:cs="黑体"/>
          <w:spacing w:val="-1"/>
          <w:sz w:val="34"/>
          <w:szCs w:val="34"/>
        </w:rPr>
        <w:t>第三部分 2022年单位预</w:t>
      </w:r>
      <w:r>
        <w:rPr>
          <w:rFonts w:ascii="黑体" w:hAnsi="黑体" w:eastAsia="黑体" w:cs="黑体"/>
          <w:sz w:val="34"/>
          <w:szCs w:val="34"/>
        </w:rPr>
        <w:t>算情况说明</w:t>
      </w:r>
    </w:p>
    <w:p>
      <w:pPr>
        <w:spacing w:before="103" w:line="277" w:lineRule="auto"/>
        <w:ind w:left="14" w:right="95" w:firstLine="470"/>
        <w:rPr>
          <w:rFonts w:ascii="仿宋" w:hAnsi="仿宋" w:eastAsia="仿宋" w:cs="仿宋"/>
          <w:sz w:val="34"/>
          <w:szCs w:val="34"/>
        </w:rPr>
      </w:pPr>
      <w:r>
        <w:rPr>
          <w:rFonts w:ascii="仿宋" w:hAnsi="仿宋" w:eastAsia="仿宋" w:cs="仿宋"/>
          <w:spacing w:val="-2"/>
          <w:sz w:val="34"/>
          <w:szCs w:val="34"/>
        </w:rPr>
        <w:t>一、关</w:t>
      </w:r>
      <w:r>
        <w:rPr>
          <w:rFonts w:ascii="仿宋" w:hAnsi="仿宋" w:eastAsia="仿宋" w:cs="仿宋"/>
          <w:spacing w:val="-1"/>
          <w:sz w:val="34"/>
          <w:szCs w:val="34"/>
        </w:rPr>
        <w:t>于中共洛浦县委宣传部2022年收支预算情况的</w:t>
      </w:r>
      <w:r>
        <w:rPr>
          <w:rFonts w:ascii="仿宋" w:hAnsi="仿宋" w:eastAsia="仿宋" w:cs="仿宋"/>
          <w:sz w:val="34"/>
          <w:szCs w:val="34"/>
        </w:rPr>
        <w:t xml:space="preserve"> </w:t>
      </w:r>
      <w:r>
        <w:rPr>
          <w:rFonts w:ascii="仿宋" w:hAnsi="仿宋" w:eastAsia="仿宋" w:cs="仿宋"/>
          <w:spacing w:val="-7"/>
          <w:sz w:val="34"/>
          <w:szCs w:val="34"/>
        </w:rPr>
        <w:t>总体说明</w:t>
      </w:r>
    </w:p>
    <w:p>
      <w:pPr>
        <w:spacing w:before="3" w:line="276" w:lineRule="auto"/>
        <w:ind w:left="21" w:right="95" w:firstLine="469"/>
        <w:rPr>
          <w:rFonts w:ascii="仿宋" w:hAnsi="仿宋" w:eastAsia="仿宋" w:cs="仿宋"/>
          <w:sz w:val="34"/>
          <w:szCs w:val="34"/>
        </w:rPr>
      </w:pPr>
      <w:r>
        <w:rPr>
          <w:rFonts w:ascii="仿宋" w:hAnsi="仿宋" w:eastAsia="仿宋" w:cs="仿宋"/>
          <w:spacing w:val="-2"/>
          <w:sz w:val="34"/>
          <w:szCs w:val="34"/>
        </w:rPr>
        <w:t>二、关于中共洛浦县</w:t>
      </w:r>
      <w:r>
        <w:rPr>
          <w:rFonts w:ascii="仿宋" w:hAnsi="仿宋" w:eastAsia="仿宋" w:cs="仿宋"/>
          <w:spacing w:val="-1"/>
          <w:sz w:val="34"/>
          <w:szCs w:val="34"/>
        </w:rPr>
        <w:t>委宣传部2022年收入预算情况说</w:t>
      </w:r>
      <w:r>
        <w:rPr>
          <w:rFonts w:ascii="仿宋" w:hAnsi="仿宋" w:eastAsia="仿宋" w:cs="仿宋"/>
          <w:sz w:val="34"/>
          <w:szCs w:val="34"/>
        </w:rPr>
        <w:t xml:space="preserve"> 明</w:t>
      </w:r>
    </w:p>
    <w:p>
      <w:pPr>
        <w:spacing w:before="4" w:line="276" w:lineRule="auto"/>
        <w:ind w:left="21" w:right="95" w:firstLine="468"/>
        <w:rPr>
          <w:rFonts w:ascii="仿宋" w:hAnsi="仿宋" w:eastAsia="仿宋" w:cs="仿宋"/>
          <w:sz w:val="34"/>
          <w:szCs w:val="34"/>
        </w:rPr>
      </w:pPr>
      <w:r>
        <w:rPr>
          <w:rFonts w:ascii="仿宋" w:hAnsi="仿宋" w:eastAsia="仿宋" w:cs="仿宋"/>
          <w:spacing w:val="-2"/>
          <w:sz w:val="34"/>
          <w:szCs w:val="34"/>
        </w:rPr>
        <w:t>三、关于中共洛</w:t>
      </w:r>
      <w:r>
        <w:rPr>
          <w:rFonts w:ascii="仿宋" w:hAnsi="仿宋" w:eastAsia="仿宋" w:cs="仿宋"/>
          <w:spacing w:val="-1"/>
          <w:sz w:val="34"/>
          <w:szCs w:val="34"/>
        </w:rPr>
        <w:t>浦县委宣传部2022年支出预算情况说</w:t>
      </w:r>
      <w:r>
        <w:rPr>
          <w:rFonts w:ascii="仿宋" w:hAnsi="仿宋" w:eastAsia="仿宋" w:cs="仿宋"/>
          <w:sz w:val="34"/>
          <w:szCs w:val="34"/>
        </w:rPr>
        <w:t xml:space="preserve"> 明</w:t>
      </w:r>
    </w:p>
    <w:p>
      <w:pPr>
        <w:spacing w:before="3" w:line="276" w:lineRule="auto"/>
        <w:ind w:right="95" w:firstLine="520"/>
        <w:rPr>
          <w:rFonts w:ascii="仿宋" w:hAnsi="仿宋" w:eastAsia="仿宋" w:cs="仿宋"/>
          <w:sz w:val="34"/>
          <w:szCs w:val="34"/>
        </w:rPr>
      </w:pPr>
      <w:r>
        <w:rPr>
          <w:rFonts w:ascii="仿宋" w:hAnsi="仿宋" w:eastAsia="仿宋" w:cs="仿宋"/>
          <w:spacing w:val="-4"/>
          <w:sz w:val="34"/>
          <w:szCs w:val="34"/>
        </w:rPr>
        <w:t>四、关于中共</w:t>
      </w:r>
      <w:r>
        <w:rPr>
          <w:rFonts w:ascii="仿宋" w:hAnsi="仿宋" w:eastAsia="仿宋" w:cs="仿宋"/>
          <w:spacing w:val="-3"/>
          <w:sz w:val="34"/>
          <w:szCs w:val="34"/>
        </w:rPr>
        <w:t>洛</w:t>
      </w:r>
      <w:r>
        <w:rPr>
          <w:rFonts w:ascii="仿宋" w:hAnsi="仿宋" w:eastAsia="仿宋" w:cs="仿宋"/>
          <w:spacing w:val="-2"/>
          <w:sz w:val="34"/>
          <w:szCs w:val="34"/>
        </w:rPr>
        <w:t>浦县委宣传部2022年财政拨款收支预</w:t>
      </w:r>
      <w:r>
        <w:rPr>
          <w:rFonts w:ascii="仿宋" w:hAnsi="仿宋" w:eastAsia="仿宋" w:cs="仿宋"/>
          <w:sz w:val="34"/>
          <w:szCs w:val="34"/>
        </w:rPr>
        <w:t xml:space="preserve"> </w:t>
      </w:r>
      <w:r>
        <w:rPr>
          <w:rFonts w:ascii="仿宋" w:hAnsi="仿宋" w:eastAsia="仿宋" w:cs="仿宋"/>
          <w:spacing w:val="-4"/>
          <w:sz w:val="34"/>
          <w:szCs w:val="34"/>
        </w:rPr>
        <w:t>算情</w:t>
      </w:r>
      <w:r>
        <w:rPr>
          <w:rFonts w:ascii="仿宋" w:hAnsi="仿宋" w:eastAsia="仿宋" w:cs="仿宋"/>
          <w:spacing w:val="-2"/>
          <w:sz w:val="34"/>
          <w:szCs w:val="34"/>
        </w:rPr>
        <w:t>况的总体说明</w:t>
      </w:r>
    </w:p>
    <w:p>
      <w:pPr>
        <w:spacing w:before="4" w:line="276" w:lineRule="auto"/>
        <w:ind w:left="6" w:right="95" w:firstLine="478"/>
        <w:rPr>
          <w:rFonts w:ascii="仿宋" w:hAnsi="仿宋" w:eastAsia="仿宋" w:cs="仿宋"/>
          <w:sz w:val="34"/>
          <w:szCs w:val="34"/>
        </w:rPr>
      </w:pPr>
      <w:r>
        <w:rPr>
          <w:rFonts w:ascii="仿宋" w:hAnsi="仿宋" w:eastAsia="仿宋" w:cs="仿宋"/>
          <w:spacing w:val="-2"/>
          <w:sz w:val="34"/>
          <w:szCs w:val="34"/>
        </w:rPr>
        <w:t>五、关</w:t>
      </w:r>
      <w:r>
        <w:rPr>
          <w:rFonts w:ascii="仿宋" w:hAnsi="仿宋" w:eastAsia="仿宋" w:cs="仿宋"/>
          <w:spacing w:val="-1"/>
          <w:sz w:val="34"/>
          <w:szCs w:val="34"/>
        </w:rPr>
        <w:t>于中共洛浦县委宣传部2022年一般公共预算当</w:t>
      </w:r>
      <w:r>
        <w:rPr>
          <w:rFonts w:ascii="仿宋" w:hAnsi="仿宋" w:eastAsia="仿宋" w:cs="仿宋"/>
          <w:sz w:val="34"/>
          <w:szCs w:val="34"/>
        </w:rPr>
        <w:t xml:space="preserve"> </w:t>
      </w:r>
      <w:r>
        <w:rPr>
          <w:rFonts w:ascii="仿宋" w:hAnsi="仿宋" w:eastAsia="仿宋" w:cs="仿宋"/>
          <w:spacing w:val="-6"/>
          <w:sz w:val="34"/>
          <w:szCs w:val="34"/>
        </w:rPr>
        <w:t>年</w:t>
      </w:r>
      <w:r>
        <w:rPr>
          <w:rFonts w:ascii="仿宋" w:hAnsi="仿宋" w:eastAsia="仿宋" w:cs="仿宋"/>
          <w:spacing w:val="-5"/>
          <w:sz w:val="34"/>
          <w:szCs w:val="34"/>
        </w:rPr>
        <w:t>拨</w:t>
      </w:r>
      <w:r>
        <w:rPr>
          <w:rFonts w:ascii="仿宋" w:hAnsi="仿宋" w:eastAsia="仿宋" w:cs="仿宋"/>
          <w:spacing w:val="-3"/>
          <w:sz w:val="34"/>
          <w:szCs w:val="34"/>
        </w:rPr>
        <w:t>款情况说明</w:t>
      </w:r>
    </w:p>
    <w:p>
      <w:pPr>
        <w:spacing w:before="1" w:line="289" w:lineRule="auto"/>
        <w:ind w:left="1" w:right="95" w:firstLine="481"/>
        <w:rPr>
          <w:rFonts w:ascii="仿宋" w:hAnsi="仿宋" w:eastAsia="仿宋" w:cs="仿宋"/>
          <w:sz w:val="34"/>
          <w:szCs w:val="34"/>
        </w:rPr>
      </w:pPr>
      <w:r>
        <w:rPr>
          <w:rFonts w:ascii="仿宋" w:hAnsi="仿宋" w:eastAsia="仿宋" w:cs="仿宋"/>
          <w:spacing w:val="-2"/>
          <w:sz w:val="34"/>
          <w:szCs w:val="34"/>
        </w:rPr>
        <w:t>六</w:t>
      </w:r>
      <w:r>
        <w:rPr>
          <w:rFonts w:ascii="仿宋" w:hAnsi="仿宋" w:eastAsia="仿宋" w:cs="仿宋"/>
          <w:spacing w:val="-1"/>
          <w:sz w:val="34"/>
          <w:szCs w:val="34"/>
        </w:rPr>
        <w:t>、关于中共洛浦县委宣传部2022年一般公共预算基</w:t>
      </w:r>
      <w:r>
        <w:rPr>
          <w:rFonts w:ascii="仿宋" w:hAnsi="仿宋" w:eastAsia="仿宋" w:cs="仿宋"/>
          <w:sz w:val="34"/>
          <w:szCs w:val="34"/>
        </w:rPr>
        <w:t xml:space="preserve"> </w:t>
      </w:r>
      <w:r>
        <w:rPr>
          <w:rFonts w:ascii="仿宋" w:hAnsi="仿宋" w:eastAsia="仿宋" w:cs="仿宋"/>
          <w:spacing w:val="-3"/>
          <w:sz w:val="34"/>
          <w:szCs w:val="34"/>
        </w:rPr>
        <w:t>本支出情况说明</w:t>
      </w:r>
    </w:p>
    <w:p>
      <w:pPr>
        <w:sectPr>
          <w:pgSz w:w="11900" w:h="16840"/>
          <w:pgMar w:top="903" w:right="1785" w:bottom="0" w:left="1742" w:header="0" w:footer="0" w:gutter="0"/>
          <w:cols w:space="720" w:num="1"/>
        </w:sectPr>
      </w:pPr>
    </w:p>
    <w:p>
      <w:pPr>
        <w:spacing w:before="69" w:line="277" w:lineRule="auto"/>
        <w:ind w:left="95" w:right="95" w:firstLine="426"/>
        <w:rPr>
          <w:rFonts w:ascii="仿宋" w:hAnsi="仿宋" w:eastAsia="仿宋" w:cs="仿宋"/>
          <w:sz w:val="34"/>
          <w:szCs w:val="34"/>
        </w:rPr>
      </w:pPr>
      <w:r>
        <w:rPr>
          <w:rFonts w:ascii="仿宋" w:hAnsi="仿宋" w:eastAsia="仿宋" w:cs="仿宋"/>
          <w:spacing w:val="-2"/>
          <w:sz w:val="34"/>
          <w:szCs w:val="34"/>
        </w:rPr>
        <w:t>七、关于中</w:t>
      </w:r>
      <w:r>
        <w:rPr>
          <w:rFonts w:ascii="仿宋" w:hAnsi="仿宋" w:eastAsia="仿宋" w:cs="仿宋"/>
          <w:spacing w:val="-1"/>
          <w:sz w:val="34"/>
          <w:szCs w:val="34"/>
        </w:rPr>
        <w:t>共洛浦县委宣传部2022年一般公共预算项</w:t>
      </w:r>
      <w:r>
        <w:rPr>
          <w:rFonts w:ascii="仿宋" w:hAnsi="仿宋" w:eastAsia="仿宋" w:cs="仿宋"/>
          <w:sz w:val="34"/>
          <w:szCs w:val="34"/>
        </w:rPr>
        <w:t xml:space="preserve"> </w:t>
      </w:r>
      <w:r>
        <w:rPr>
          <w:rFonts w:ascii="仿宋" w:hAnsi="仿宋" w:eastAsia="仿宋" w:cs="仿宋"/>
          <w:spacing w:val="-11"/>
          <w:sz w:val="34"/>
          <w:szCs w:val="34"/>
        </w:rPr>
        <w:t>目</w:t>
      </w:r>
      <w:r>
        <w:rPr>
          <w:rFonts w:ascii="仿宋" w:hAnsi="仿宋" w:eastAsia="仿宋" w:cs="仿宋"/>
          <w:spacing w:val="-10"/>
          <w:sz w:val="34"/>
          <w:szCs w:val="34"/>
        </w:rPr>
        <w:t>支出情况说明</w:t>
      </w:r>
    </w:p>
    <w:p>
      <w:pPr>
        <w:spacing w:before="3" w:line="276" w:lineRule="auto"/>
        <w:ind w:right="435" w:firstLine="514"/>
        <w:rPr>
          <w:rFonts w:ascii="仿宋" w:hAnsi="仿宋" w:eastAsia="仿宋" w:cs="仿宋"/>
          <w:sz w:val="34"/>
          <w:szCs w:val="34"/>
        </w:rPr>
      </w:pPr>
      <w:r>
        <w:rPr>
          <w:rFonts w:ascii="仿宋" w:hAnsi="仿宋" w:eastAsia="仿宋" w:cs="仿宋"/>
          <w:spacing w:val="-1"/>
          <w:sz w:val="34"/>
          <w:szCs w:val="34"/>
        </w:rPr>
        <w:t>八、关于中共洛浦县委宣传部2022年一般公共</w:t>
      </w:r>
      <w:r>
        <w:rPr>
          <w:rFonts w:ascii="仿宋" w:hAnsi="仿宋" w:eastAsia="仿宋" w:cs="仿宋"/>
          <w:sz w:val="34"/>
          <w:szCs w:val="34"/>
        </w:rPr>
        <w:t xml:space="preserve">预算 </w:t>
      </w:r>
      <w:r>
        <w:rPr>
          <w:rFonts w:ascii="仿宋" w:hAnsi="仿宋" w:eastAsia="仿宋" w:cs="仿宋"/>
          <w:spacing w:val="2"/>
          <w:sz w:val="34"/>
          <w:szCs w:val="34"/>
        </w:rPr>
        <w:t>“</w:t>
      </w:r>
      <w:r>
        <w:rPr>
          <w:rFonts w:ascii="仿宋" w:hAnsi="仿宋" w:eastAsia="仿宋" w:cs="仿宋"/>
          <w:spacing w:val="1"/>
          <w:sz w:val="34"/>
          <w:szCs w:val="34"/>
        </w:rPr>
        <w:t>三公”经费预算情况说明</w:t>
      </w:r>
    </w:p>
    <w:p>
      <w:pPr>
        <w:spacing w:before="3" w:line="276" w:lineRule="auto"/>
        <w:ind w:left="35" w:right="95" w:firstLine="492"/>
        <w:rPr>
          <w:rFonts w:ascii="仿宋" w:hAnsi="仿宋" w:eastAsia="仿宋" w:cs="仿宋"/>
          <w:sz w:val="34"/>
          <w:szCs w:val="34"/>
        </w:rPr>
      </w:pPr>
      <w:r>
        <w:rPr>
          <w:rFonts w:ascii="仿宋" w:hAnsi="仿宋" w:eastAsia="仿宋" w:cs="仿宋"/>
          <w:spacing w:val="-2"/>
          <w:sz w:val="34"/>
          <w:szCs w:val="34"/>
        </w:rPr>
        <w:t>九、关于中共洛浦县委</w:t>
      </w:r>
      <w:r>
        <w:rPr>
          <w:rFonts w:ascii="仿宋" w:hAnsi="仿宋" w:eastAsia="仿宋" w:cs="仿宋"/>
          <w:spacing w:val="-1"/>
          <w:sz w:val="34"/>
          <w:szCs w:val="34"/>
        </w:rPr>
        <w:t>宣传部2022年政府性基金预算</w:t>
      </w:r>
      <w:r>
        <w:rPr>
          <w:rFonts w:ascii="仿宋" w:hAnsi="仿宋" w:eastAsia="仿宋" w:cs="仿宋"/>
          <w:sz w:val="34"/>
          <w:szCs w:val="34"/>
        </w:rPr>
        <w:t xml:space="preserve"> </w:t>
      </w:r>
      <w:r>
        <w:rPr>
          <w:rFonts w:ascii="仿宋" w:hAnsi="仿宋" w:eastAsia="仿宋" w:cs="仿宋"/>
          <w:spacing w:val="-4"/>
          <w:sz w:val="34"/>
          <w:szCs w:val="34"/>
        </w:rPr>
        <w:t>拨</w:t>
      </w:r>
      <w:r>
        <w:rPr>
          <w:rFonts w:ascii="仿宋" w:hAnsi="仿宋" w:eastAsia="仿宋" w:cs="仿宋"/>
          <w:spacing w:val="-3"/>
          <w:sz w:val="34"/>
          <w:szCs w:val="34"/>
        </w:rPr>
        <w:t>款情况说明</w:t>
      </w:r>
    </w:p>
    <w:p>
      <w:pPr>
        <w:spacing w:line="710" w:lineRule="exact"/>
        <w:ind w:left="525"/>
        <w:rPr>
          <w:rFonts w:ascii="仿宋" w:hAnsi="仿宋" w:eastAsia="仿宋" w:cs="仿宋"/>
          <w:sz w:val="34"/>
          <w:szCs w:val="34"/>
        </w:rPr>
      </w:pPr>
      <w:r>
        <w:rPr>
          <w:rFonts w:ascii="仿宋" w:hAnsi="仿宋" w:eastAsia="仿宋" w:cs="仿宋"/>
          <w:spacing w:val="-4"/>
          <w:position w:val="27"/>
          <w:sz w:val="34"/>
          <w:szCs w:val="34"/>
        </w:rPr>
        <w:t>十、</w:t>
      </w:r>
      <w:r>
        <w:rPr>
          <w:rFonts w:ascii="仿宋" w:hAnsi="仿宋" w:eastAsia="仿宋" w:cs="仿宋"/>
          <w:spacing w:val="-2"/>
          <w:position w:val="27"/>
          <w:sz w:val="34"/>
          <w:szCs w:val="34"/>
        </w:rPr>
        <w:t>其他重要事项的情况说明</w:t>
      </w:r>
    </w:p>
    <w:p>
      <w:pPr>
        <w:spacing w:before="1" w:line="221" w:lineRule="auto"/>
        <w:ind w:left="506"/>
        <w:rPr>
          <w:rFonts w:ascii="黑体" w:hAnsi="黑体" w:eastAsia="黑体" w:cs="黑体"/>
          <w:sz w:val="34"/>
          <w:szCs w:val="34"/>
        </w:rPr>
      </w:pPr>
      <w:r>
        <w:rPr>
          <w:rFonts w:ascii="黑体" w:hAnsi="黑体" w:eastAsia="黑体" w:cs="黑体"/>
          <w:spacing w:val="-2"/>
          <w:sz w:val="34"/>
          <w:szCs w:val="34"/>
        </w:rPr>
        <w:t>第</w:t>
      </w:r>
      <w:r>
        <w:rPr>
          <w:rFonts w:ascii="黑体" w:hAnsi="黑体" w:eastAsia="黑体" w:cs="黑体"/>
          <w:spacing w:val="-1"/>
          <w:sz w:val="34"/>
          <w:szCs w:val="34"/>
        </w:rPr>
        <w:t>四部分 名词解释</w:t>
      </w:r>
    </w:p>
    <w:p>
      <w:pPr>
        <w:sectPr>
          <w:pgSz w:w="11900" w:h="16840"/>
          <w:pgMar w:top="868" w:right="1785" w:bottom="0" w:left="1706" w:header="0" w:footer="0" w:gutter="0"/>
          <w:cols w:space="720" w:num="1"/>
        </w:sectPr>
      </w:pPr>
    </w:p>
    <w:p>
      <w:pPr>
        <w:spacing w:before="84" w:line="221" w:lineRule="auto"/>
        <w:ind w:left="796"/>
        <w:rPr>
          <w:rFonts w:ascii="黑体" w:hAnsi="黑体" w:eastAsia="黑体" w:cs="黑体"/>
          <w:sz w:val="42"/>
          <w:szCs w:val="42"/>
        </w:rPr>
      </w:pPr>
      <w:r>
        <w:rPr>
          <w:rFonts w:ascii="黑体" w:hAnsi="黑体" w:eastAsia="黑体" w:cs="黑体"/>
          <w:spacing w:val="-1"/>
          <w:sz w:val="42"/>
          <w:szCs w:val="42"/>
        </w:rPr>
        <w:t>第一部分 中共洛浦县委宣传</w:t>
      </w:r>
      <w:r>
        <w:rPr>
          <w:rFonts w:ascii="黑体" w:hAnsi="黑体" w:eastAsia="黑体" w:cs="黑体"/>
          <w:sz w:val="42"/>
          <w:szCs w:val="42"/>
        </w:rPr>
        <w:t>部单位概况</w:t>
      </w:r>
    </w:p>
    <w:p>
      <w:pPr>
        <w:spacing w:before="276" w:line="222" w:lineRule="auto"/>
        <w:ind w:left="484"/>
        <w:rPr>
          <w:rFonts w:ascii="黑体" w:hAnsi="黑体" w:eastAsia="黑体" w:cs="黑体"/>
          <w:sz w:val="34"/>
          <w:szCs w:val="34"/>
        </w:rPr>
      </w:pPr>
      <w:r>
        <w:rPr>
          <w:rFonts w:ascii="黑体" w:hAnsi="黑体" w:eastAsia="黑体" w:cs="黑体"/>
          <w:spacing w:val="-4"/>
          <w:sz w:val="34"/>
          <w:szCs w:val="34"/>
        </w:rPr>
        <w:t>一、</w:t>
      </w:r>
      <w:r>
        <w:rPr>
          <w:rFonts w:ascii="黑体" w:hAnsi="黑体" w:eastAsia="黑体" w:cs="黑体"/>
          <w:spacing w:val="-2"/>
          <w:sz w:val="34"/>
          <w:szCs w:val="34"/>
        </w:rPr>
        <w:t>主要职能</w:t>
      </w:r>
    </w:p>
    <w:p>
      <w:pPr>
        <w:spacing w:before="107" w:line="279" w:lineRule="auto"/>
        <w:ind w:left="7" w:right="95" w:firstLine="485"/>
        <w:rPr>
          <w:rFonts w:ascii="仿宋" w:hAnsi="仿宋" w:eastAsia="仿宋" w:cs="仿宋"/>
          <w:sz w:val="34"/>
          <w:szCs w:val="34"/>
        </w:rPr>
      </w:pPr>
      <w:r>
        <w:rPr>
          <w:rFonts w:ascii="仿宋" w:hAnsi="仿宋" w:eastAsia="仿宋" w:cs="仿宋"/>
          <w:spacing w:val="-2"/>
          <w:sz w:val="34"/>
          <w:szCs w:val="34"/>
        </w:rPr>
        <w:t>作为党的喉</w:t>
      </w:r>
      <w:r>
        <w:rPr>
          <w:rFonts w:ascii="仿宋" w:hAnsi="仿宋" w:eastAsia="仿宋" w:cs="仿宋"/>
          <w:spacing w:val="-1"/>
          <w:sz w:val="34"/>
          <w:szCs w:val="34"/>
        </w:rPr>
        <w:t>舌部门，围绕县委中心工作开展宣传教育</w:t>
      </w:r>
      <w:r>
        <w:rPr>
          <w:rFonts w:ascii="仿宋" w:hAnsi="仿宋" w:eastAsia="仿宋" w:cs="仿宋"/>
          <w:sz w:val="34"/>
          <w:szCs w:val="34"/>
        </w:rPr>
        <w:t xml:space="preserve"> </w:t>
      </w:r>
      <w:r>
        <w:rPr>
          <w:rFonts w:ascii="仿宋" w:hAnsi="仿宋" w:eastAsia="仿宋" w:cs="仿宋"/>
          <w:spacing w:val="-2"/>
          <w:sz w:val="34"/>
          <w:szCs w:val="34"/>
        </w:rPr>
        <w:t>，通过开展宣传思想文化工作，加强意识形态领域</w:t>
      </w:r>
      <w:r>
        <w:rPr>
          <w:rFonts w:ascii="仿宋" w:hAnsi="仿宋" w:eastAsia="仿宋" w:cs="仿宋"/>
          <w:sz w:val="34"/>
          <w:szCs w:val="34"/>
        </w:rPr>
        <w:t xml:space="preserve">反分 </w:t>
      </w:r>
      <w:r>
        <w:rPr>
          <w:rFonts w:ascii="仿宋" w:hAnsi="仿宋" w:eastAsia="仿宋" w:cs="仿宋"/>
          <w:spacing w:val="-1"/>
          <w:sz w:val="34"/>
          <w:szCs w:val="34"/>
        </w:rPr>
        <w:t>裂斗争教育，引导各族干部职工群众学习贯彻党的路</w:t>
      </w:r>
      <w:r>
        <w:rPr>
          <w:rFonts w:ascii="仿宋" w:hAnsi="仿宋" w:eastAsia="仿宋" w:cs="仿宋"/>
          <w:sz w:val="34"/>
          <w:szCs w:val="34"/>
        </w:rPr>
        <w:t xml:space="preserve">线 </w:t>
      </w:r>
      <w:r>
        <w:rPr>
          <w:rFonts w:ascii="仿宋" w:hAnsi="仿宋" w:eastAsia="仿宋" w:cs="仿宋"/>
          <w:spacing w:val="-1"/>
          <w:sz w:val="34"/>
          <w:szCs w:val="34"/>
        </w:rPr>
        <w:t>方针政策，遵守国家法律法规，拥护支持党的领导，</w:t>
      </w:r>
      <w:r>
        <w:rPr>
          <w:rFonts w:ascii="仿宋" w:hAnsi="仿宋" w:eastAsia="仿宋" w:cs="仿宋"/>
          <w:sz w:val="34"/>
          <w:szCs w:val="34"/>
        </w:rPr>
        <w:t xml:space="preserve">加 </w:t>
      </w:r>
      <w:r>
        <w:rPr>
          <w:rFonts w:ascii="仿宋" w:hAnsi="仿宋" w:eastAsia="仿宋" w:cs="仿宋"/>
          <w:spacing w:val="-1"/>
          <w:sz w:val="34"/>
          <w:szCs w:val="34"/>
        </w:rPr>
        <w:t>强对走中国特色社会主义道路的信心和决心。开展精</w:t>
      </w:r>
      <w:r>
        <w:rPr>
          <w:rFonts w:ascii="仿宋" w:hAnsi="仿宋" w:eastAsia="仿宋" w:cs="仿宋"/>
          <w:sz w:val="34"/>
          <w:szCs w:val="34"/>
        </w:rPr>
        <w:t xml:space="preserve">神 </w:t>
      </w:r>
      <w:r>
        <w:rPr>
          <w:rFonts w:ascii="仿宋" w:hAnsi="仿宋" w:eastAsia="仿宋" w:cs="仿宋"/>
          <w:spacing w:val="-1"/>
          <w:sz w:val="34"/>
          <w:szCs w:val="34"/>
        </w:rPr>
        <w:t>文明创建和主题文化活动，丰富干部职工群众精神文</w:t>
      </w:r>
      <w:r>
        <w:rPr>
          <w:rFonts w:ascii="仿宋" w:hAnsi="仿宋" w:eastAsia="仿宋" w:cs="仿宋"/>
          <w:sz w:val="34"/>
          <w:szCs w:val="34"/>
        </w:rPr>
        <w:t xml:space="preserve">化 </w:t>
      </w:r>
      <w:r>
        <w:rPr>
          <w:rFonts w:ascii="仿宋" w:hAnsi="仿宋" w:eastAsia="仿宋" w:cs="仿宋"/>
          <w:spacing w:val="-1"/>
          <w:sz w:val="34"/>
          <w:szCs w:val="34"/>
        </w:rPr>
        <w:t>生活，引导教育各族干部职工群众践行社会主义核心</w:t>
      </w:r>
      <w:r>
        <w:rPr>
          <w:rFonts w:ascii="仿宋" w:hAnsi="仿宋" w:eastAsia="仿宋" w:cs="仿宋"/>
          <w:sz w:val="34"/>
          <w:szCs w:val="34"/>
        </w:rPr>
        <w:t xml:space="preserve">观 </w:t>
      </w:r>
      <w:r>
        <w:rPr>
          <w:rFonts w:ascii="仿宋" w:hAnsi="仿宋" w:eastAsia="仿宋" w:cs="仿宋"/>
          <w:spacing w:val="-2"/>
          <w:sz w:val="34"/>
          <w:szCs w:val="34"/>
        </w:rPr>
        <w:t>，崇尚科学、反对愚昧，开展“去极端化”宣传教</w:t>
      </w:r>
      <w:r>
        <w:rPr>
          <w:rFonts w:ascii="仿宋" w:hAnsi="仿宋" w:eastAsia="仿宋" w:cs="仿宋"/>
          <w:spacing w:val="-1"/>
          <w:sz w:val="34"/>
          <w:szCs w:val="34"/>
        </w:rPr>
        <w:t>育</w:t>
      </w:r>
      <w:r>
        <w:rPr>
          <w:rFonts w:ascii="仿宋" w:hAnsi="仿宋" w:eastAsia="仿宋" w:cs="仿宋"/>
          <w:sz w:val="34"/>
          <w:szCs w:val="34"/>
        </w:rPr>
        <w:t xml:space="preserve">工 </w:t>
      </w:r>
      <w:r>
        <w:rPr>
          <w:rFonts w:ascii="仿宋" w:hAnsi="仿宋" w:eastAsia="仿宋" w:cs="仿宋"/>
          <w:spacing w:val="-5"/>
          <w:sz w:val="34"/>
          <w:szCs w:val="34"/>
        </w:rPr>
        <w:t>作</w:t>
      </w:r>
      <w:r>
        <w:rPr>
          <w:rFonts w:ascii="仿宋" w:hAnsi="仿宋" w:eastAsia="仿宋" w:cs="仿宋"/>
          <w:spacing w:val="-3"/>
          <w:sz w:val="34"/>
          <w:szCs w:val="34"/>
        </w:rPr>
        <w:t>，加强各族干部职工群众的凝聚力和向心力。</w:t>
      </w:r>
    </w:p>
    <w:p>
      <w:pPr>
        <w:spacing w:before="158" w:line="221" w:lineRule="auto"/>
        <w:ind w:left="484"/>
        <w:rPr>
          <w:rFonts w:ascii="黑体" w:hAnsi="黑体" w:eastAsia="黑体" w:cs="黑体"/>
          <w:sz w:val="34"/>
          <w:szCs w:val="34"/>
        </w:rPr>
      </w:pPr>
      <w:r>
        <w:rPr>
          <w:rFonts w:ascii="黑体" w:hAnsi="黑体" w:eastAsia="黑体" w:cs="黑体"/>
          <w:spacing w:val="-2"/>
          <w:sz w:val="34"/>
          <w:szCs w:val="34"/>
        </w:rPr>
        <w:t>二、机构设置</w:t>
      </w:r>
      <w:r>
        <w:rPr>
          <w:rFonts w:ascii="黑体" w:hAnsi="黑体" w:eastAsia="黑体" w:cs="黑体"/>
          <w:spacing w:val="-1"/>
          <w:sz w:val="34"/>
          <w:szCs w:val="34"/>
        </w:rPr>
        <w:t>及人员情况</w:t>
      </w:r>
    </w:p>
    <w:p>
      <w:pPr>
        <w:spacing w:before="103" w:line="277" w:lineRule="auto"/>
        <w:ind w:left="9" w:right="265" w:firstLine="522"/>
        <w:rPr>
          <w:rFonts w:ascii="仿宋" w:hAnsi="仿宋" w:eastAsia="仿宋" w:cs="仿宋"/>
          <w:sz w:val="34"/>
          <w:szCs w:val="34"/>
        </w:rPr>
      </w:pPr>
      <w:r>
        <w:rPr>
          <w:rFonts w:ascii="仿宋" w:hAnsi="仿宋" w:eastAsia="仿宋" w:cs="仿宋"/>
          <w:spacing w:val="-3"/>
          <w:sz w:val="34"/>
          <w:szCs w:val="34"/>
        </w:rPr>
        <w:t>中共洛浦县委宣传部单位无下属预算单位，下设</w:t>
      </w:r>
      <w:r>
        <w:rPr>
          <w:rFonts w:hint="eastAsia" w:ascii="仿宋" w:hAnsi="仿宋" w:eastAsia="仿宋" w:cs="仿宋"/>
          <w:spacing w:val="-3"/>
          <w:sz w:val="34"/>
          <w:szCs w:val="34"/>
          <w:lang w:val="en-US" w:eastAsia="zh-CN"/>
        </w:rPr>
        <w:t>5</w:t>
      </w:r>
      <w:r>
        <w:rPr>
          <w:rFonts w:ascii="仿宋" w:hAnsi="仿宋" w:eastAsia="仿宋" w:cs="仿宋"/>
          <w:spacing w:val="-1"/>
          <w:sz w:val="34"/>
          <w:szCs w:val="34"/>
        </w:rPr>
        <w:t>个</w:t>
      </w:r>
      <w:r>
        <w:rPr>
          <w:rFonts w:ascii="仿宋" w:hAnsi="仿宋" w:eastAsia="仿宋" w:cs="仿宋"/>
          <w:sz w:val="34"/>
          <w:szCs w:val="34"/>
        </w:rPr>
        <w:t xml:space="preserve"> </w:t>
      </w:r>
      <w:r>
        <w:rPr>
          <w:rFonts w:ascii="仿宋" w:hAnsi="仿宋" w:eastAsia="仿宋" w:cs="仿宋"/>
          <w:spacing w:val="-7"/>
          <w:sz w:val="34"/>
          <w:szCs w:val="34"/>
        </w:rPr>
        <w:t>处室，分别是：</w:t>
      </w:r>
      <w:r>
        <w:rPr>
          <w:rFonts w:hint="eastAsia" w:ascii="仿宋" w:hAnsi="仿宋" w:eastAsia="仿宋" w:cs="仿宋"/>
          <w:spacing w:val="-7"/>
          <w:sz w:val="34"/>
          <w:szCs w:val="34"/>
          <w:lang w:val="en-US" w:eastAsia="zh-CN"/>
        </w:rPr>
        <w:t>办公室、讲师团、财务室、新闻办、文明办</w:t>
      </w:r>
      <w:r>
        <w:rPr>
          <w:rFonts w:ascii="仿宋" w:hAnsi="仿宋" w:eastAsia="仿宋" w:cs="仿宋"/>
          <w:spacing w:val="-6"/>
          <w:sz w:val="34"/>
          <w:szCs w:val="34"/>
        </w:rPr>
        <w:t>。</w:t>
      </w:r>
      <w:bookmarkStart w:id="0" w:name="_GoBack"/>
      <w:bookmarkEnd w:id="0"/>
    </w:p>
    <w:p>
      <w:pPr>
        <w:spacing w:before="2" w:line="285" w:lineRule="auto"/>
        <w:ind w:right="87" w:firstLine="531"/>
        <w:rPr>
          <w:rFonts w:ascii="仿宋" w:hAnsi="仿宋" w:eastAsia="仿宋" w:cs="仿宋"/>
          <w:sz w:val="34"/>
          <w:szCs w:val="34"/>
        </w:rPr>
      </w:pPr>
      <w:r>
        <w:rPr>
          <w:rFonts w:ascii="仿宋" w:hAnsi="仿宋" w:eastAsia="仿宋" w:cs="仿宋"/>
          <w:spacing w:val="-4"/>
          <w:sz w:val="34"/>
          <w:szCs w:val="34"/>
        </w:rPr>
        <w:t>中共洛浦县委宣传</w:t>
      </w:r>
      <w:r>
        <w:rPr>
          <w:rFonts w:ascii="仿宋" w:hAnsi="仿宋" w:eastAsia="仿宋" w:cs="仿宋"/>
          <w:spacing w:val="-3"/>
          <w:sz w:val="34"/>
          <w:szCs w:val="34"/>
        </w:rPr>
        <w:t>部</w:t>
      </w:r>
      <w:r>
        <w:rPr>
          <w:rFonts w:ascii="仿宋" w:hAnsi="仿宋" w:eastAsia="仿宋" w:cs="仿宋"/>
          <w:spacing w:val="-2"/>
          <w:sz w:val="34"/>
          <w:szCs w:val="34"/>
        </w:rPr>
        <w:t>单位编制数18人，实有人数21人</w:t>
      </w:r>
      <w:r>
        <w:rPr>
          <w:rFonts w:ascii="仿宋" w:hAnsi="仿宋" w:eastAsia="仿宋" w:cs="仿宋"/>
          <w:sz w:val="34"/>
          <w:szCs w:val="34"/>
        </w:rPr>
        <w:t xml:space="preserve"> </w:t>
      </w:r>
      <w:r>
        <w:rPr>
          <w:rFonts w:ascii="仿宋" w:hAnsi="仿宋" w:eastAsia="仿宋" w:cs="仿宋"/>
          <w:spacing w:val="-2"/>
          <w:sz w:val="34"/>
          <w:szCs w:val="34"/>
        </w:rPr>
        <w:t>，其中：在职18人，减</w:t>
      </w:r>
      <w:r>
        <w:rPr>
          <w:rFonts w:ascii="仿宋" w:hAnsi="仿宋" w:eastAsia="仿宋" w:cs="仿宋"/>
          <w:spacing w:val="-1"/>
          <w:sz w:val="34"/>
          <w:szCs w:val="34"/>
        </w:rPr>
        <w:t>少3人；退休3人，增加0人；离休</w:t>
      </w:r>
      <w:r>
        <w:rPr>
          <w:rFonts w:ascii="仿宋" w:hAnsi="仿宋" w:eastAsia="仿宋" w:cs="仿宋"/>
          <w:sz w:val="34"/>
          <w:szCs w:val="34"/>
        </w:rPr>
        <w:t xml:space="preserve"> </w:t>
      </w:r>
      <w:r>
        <w:rPr>
          <w:rFonts w:ascii="仿宋" w:hAnsi="仿宋" w:eastAsia="仿宋" w:cs="仿宋"/>
          <w:spacing w:val="-10"/>
          <w:sz w:val="34"/>
          <w:szCs w:val="34"/>
        </w:rPr>
        <w:t>0</w:t>
      </w:r>
      <w:r>
        <w:rPr>
          <w:rFonts w:ascii="仿宋" w:hAnsi="仿宋" w:eastAsia="仿宋" w:cs="仿宋"/>
          <w:spacing w:val="-6"/>
          <w:sz w:val="34"/>
          <w:szCs w:val="34"/>
        </w:rPr>
        <w:t>人，增加0人。</w:t>
      </w:r>
    </w:p>
    <w:p>
      <w:pPr>
        <w:sectPr>
          <w:pgSz w:w="11900" w:h="16840"/>
          <w:pgMar w:top="903" w:right="1785" w:bottom="0" w:left="1734" w:header="0" w:footer="0" w:gutter="0"/>
          <w:cols w:space="720" w:num="1"/>
        </w:sectPr>
      </w:pPr>
    </w:p>
    <w:p>
      <w:pPr>
        <w:spacing w:before="84" w:line="222" w:lineRule="auto"/>
        <w:ind w:left="1416"/>
        <w:rPr>
          <w:rFonts w:ascii="黑体" w:hAnsi="黑体" w:eastAsia="黑体" w:cs="黑体"/>
          <w:sz w:val="42"/>
          <w:szCs w:val="42"/>
        </w:rPr>
      </w:pPr>
      <w:r>
        <w:rPr>
          <w:rFonts w:ascii="黑体" w:hAnsi="黑体" w:eastAsia="黑体" w:cs="黑体"/>
          <w:spacing w:val="-1"/>
          <w:sz w:val="42"/>
          <w:szCs w:val="42"/>
        </w:rPr>
        <w:t>第二部分 2022年单位预算公开</w:t>
      </w:r>
      <w:r>
        <w:rPr>
          <w:rFonts w:ascii="黑体" w:hAnsi="黑体" w:eastAsia="黑体" w:cs="黑体"/>
          <w:sz w:val="42"/>
          <w:szCs w:val="42"/>
        </w:rPr>
        <w:t>表</w:t>
      </w:r>
    </w:p>
    <w:p>
      <w:pPr>
        <w:spacing w:before="185" w:line="224" w:lineRule="auto"/>
        <w:ind w:left="79"/>
        <w:rPr>
          <w:rFonts w:ascii="仿宋" w:hAnsi="仿宋" w:eastAsia="仿宋" w:cs="仿宋"/>
          <w:sz w:val="20"/>
          <w:szCs w:val="20"/>
        </w:rPr>
      </w:pPr>
      <w:r>
        <w:rPr>
          <w:rFonts w:ascii="仿宋" w:hAnsi="仿宋" w:eastAsia="仿宋" w:cs="仿宋"/>
          <w:spacing w:val="-4"/>
          <w:sz w:val="20"/>
          <w:szCs w:val="20"/>
        </w:rPr>
        <w:t>表一:</w:t>
      </w:r>
    </w:p>
    <w:p>
      <w:pPr>
        <w:spacing w:line="335" w:lineRule="auto"/>
        <w:rPr>
          <w:rFonts w:ascii="Arial"/>
          <w:sz w:val="21"/>
        </w:rPr>
      </w:pPr>
    </w:p>
    <w:p>
      <w:pPr>
        <w:spacing w:before="91" w:line="728" w:lineRule="exact"/>
        <w:ind w:left="2963"/>
        <w:rPr>
          <w:rFonts w:ascii="黑体" w:hAnsi="黑体" w:eastAsia="黑体" w:cs="黑体"/>
          <w:sz w:val="28"/>
          <w:szCs w:val="28"/>
        </w:rPr>
      </w:pPr>
      <w:r>
        <w:pict>
          <v:shape id="_x0000_s1026" o:spid="_x0000_s1026" o:spt="202" type="#_x0000_t202" style="position:absolute;left:0pt;margin-left:372.1pt;margin-top:39.95pt;height:14pt;width:46.15pt;z-index:251659264;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黑体" w:hAnsi="黑体" w:eastAsia="黑体" w:cs="黑体"/>
          <w:spacing w:val="-2"/>
          <w:position w:val="34"/>
          <w:sz w:val="28"/>
          <w:szCs w:val="28"/>
        </w:rPr>
        <w:t>单位收支总体情况</w:t>
      </w:r>
      <w:r>
        <w:rPr>
          <w:rFonts w:ascii="黑体" w:hAnsi="黑体" w:eastAsia="黑体" w:cs="黑体"/>
          <w:spacing w:val="-1"/>
          <w:position w:val="34"/>
          <w:sz w:val="28"/>
          <w:szCs w:val="28"/>
        </w:rPr>
        <w:t>表</w:t>
      </w:r>
    </w:p>
    <w:p>
      <w:pPr>
        <w:spacing w:line="220"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96"/>
        <w:gridCol w:w="804"/>
        <w:gridCol w:w="3391"/>
        <w:gridCol w:w="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200" w:type="dxa"/>
            <w:gridSpan w:val="2"/>
            <w:tcBorders>
              <w:top w:val="single" w:color="000000" w:sz="2" w:space="0"/>
              <w:bottom w:val="single" w:color="000000" w:sz="2" w:space="0"/>
            </w:tcBorders>
            <w:vAlign w:val="top"/>
          </w:tcPr>
          <w:p>
            <w:pPr>
              <w:spacing w:before="128" w:line="223" w:lineRule="auto"/>
              <w:ind w:left="1902"/>
              <w:rPr>
                <w:rFonts w:ascii="黑体" w:hAnsi="黑体" w:eastAsia="黑体" w:cs="黑体"/>
                <w:sz w:val="20"/>
                <w:szCs w:val="20"/>
              </w:rPr>
            </w:pPr>
            <w:r>
              <w:rPr>
                <w:rFonts w:ascii="黑体" w:hAnsi="黑体" w:eastAsia="黑体" w:cs="黑体"/>
                <w:spacing w:val="-2"/>
                <w:sz w:val="20"/>
                <w:szCs w:val="20"/>
              </w:rPr>
              <w:t>收入</w:t>
            </w:r>
          </w:p>
        </w:tc>
        <w:tc>
          <w:tcPr>
            <w:tcW w:w="4200" w:type="dxa"/>
            <w:gridSpan w:val="2"/>
            <w:tcBorders>
              <w:top w:val="single" w:color="000000" w:sz="2" w:space="0"/>
              <w:bottom w:val="single" w:color="000000" w:sz="2" w:space="0"/>
            </w:tcBorders>
            <w:vAlign w:val="top"/>
          </w:tcPr>
          <w:p>
            <w:pPr>
              <w:spacing w:before="128" w:line="222" w:lineRule="auto"/>
              <w:ind w:left="1909"/>
              <w:rPr>
                <w:rFonts w:ascii="黑体" w:hAnsi="黑体" w:eastAsia="黑体" w:cs="黑体"/>
                <w:sz w:val="20"/>
                <w:szCs w:val="20"/>
              </w:rPr>
            </w:pPr>
            <w:r>
              <w:rPr>
                <w:rFonts w:ascii="黑体" w:hAnsi="黑体" w:eastAsia="黑体" w:cs="黑体"/>
                <w:spacing w:val="-5"/>
                <w:sz w:val="20"/>
                <w:szCs w:val="20"/>
              </w:rPr>
              <w:t>支</w:t>
            </w:r>
            <w:r>
              <w:rPr>
                <w:rFonts w:ascii="黑体" w:hAnsi="黑体" w:eastAsia="黑体" w:cs="黑体"/>
                <w:spacing w:val="-3"/>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396" w:type="dxa"/>
            <w:tcBorders>
              <w:top w:val="single" w:color="000000" w:sz="2" w:space="0"/>
              <w:bottom w:val="single" w:color="000000" w:sz="2" w:space="0"/>
            </w:tcBorders>
            <w:vAlign w:val="top"/>
          </w:tcPr>
          <w:p>
            <w:pPr>
              <w:spacing w:before="123" w:line="222" w:lineRule="auto"/>
              <w:ind w:left="1500"/>
              <w:rPr>
                <w:rFonts w:ascii="黑体" w:hAnsi="黑体" w:eastAsia="黑体" w:cs="黑体"/>
                <w:sz w:val="20"/>
                <w:szCs w:val="20"/>
              </w:rPr>
            </w:pPr>
            <w:r>
              <w:rPr>
                <w:rFonts w:ascii="黑体" w:hAnsi="黑体" w:eastAsia="黑体" w:cs="黑体"/>
                <w:spacing w:val="-2"/>
                <w:sz w:val="20"/>
                <w:szCs w:val="20"/>
              </w:rPr>
              <w:t>项目</w:t>
            </w:r>
          </w:p>
        </w:tc>
        <w:tc>
          <w:tcPr>
            <w:tcW w:w="804" w:type="dxa"/>
            <w:tcBorders>
              <w:top w:val="single" w:color="000000" w:sz="2" w:space="0"/>
              <w:bottom w:val="single" w:color="000000" w:sz="2" w:space="0"/>
            </w:tcBorders>
            <w:vAlign w:val="top"/>
          </w:tcPr>
          <w:p>
            <w:pPr>
              <w:spacing w:before="123" w:line="222" w:lineRule="auto"/>
              <w:ind w:left="107"/>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c>
          <w:tcPr>
            <w:tcW w:w="3391" w:type="dxa"/>
            <w:tcBorders>
              <w:top w:val="single" w:color="000000" w:sz="2" w:space="0"/>
              <w:bottom w:val="single" w:color="000000" w:sz="2" w:space="0"/>
            </w:tcBorders>
            <w:vAlign w:val="top"/>
          </w:tcPr>
          <w:p>
            <w:pPr>
              <w:spacing w:before="124" w:line="221" w:lineRule="auto"/>
              <w:ind w:left="1301"/>
              <w:rPr>
                <w:rFonts w:ascii="黑体" w:hAnsi="黑体" w:eastAsia="黑体" w:cs="黑体"/>
                <w:sz w:val="20"/>
                <w:szCs w:val="20"/>
              </w:rPr>
            </w:pPr>
            <w:r>
              <w:rPr>
                <w:rFonts w:ascii="黑体" w:hAnsi="黑体" w:eastAsia="黑体" w:cs="黑体"/>
                <w:spacing w:val="-2"/>
                <w:sz w:val="20"/>
                <w:szCs w:val="20"/>
              </w:rPr>
              <w:t>功能分类</w:t>
            </w:r>
          </w:p>
        </w:tc>
        <w:tc>
          <w:tcPr>
            <w:tcW w:w="809" w:type="dxa"/>
            <w:tcBorders>
              <w:top w:val="single" w:color="000000" w:sz="2" w:space="0"/>
              <w:bottom w:val="single" w:color="000000" w:sz="2" w:space="0"/>
            </w:tcBorders>
            <w:vAlign w:val="top"/>
          </w:tcPr>
          <w:p>
            <w:pPr>
              <w:spacing w:before="123" w:line="222" w:lineRule="auto"/>
              <w:ind w:left="112"/>
              <w:rPr>
                <w:rFonts w:ascii="黑体" w:hAnsi="黑体" w:eastAsia="黑体" w:cs="黑体"/>
                <w:sz w:val="20"/>
                <w:szCs w:val="20"/>
              </w:rPr>
            </w:pPr>
            <w:r>
              <w:rPr>
                <w:rFonts w:ascii="黑体" w:hAnsi="黑体" w:eastAsia="黑体" w:cs="黑体"/>
                <w:spacing w:val="-4"/>
                <w:sz w:val="20"/>
                <w:szCs w:val="20"/>
              </w:rPr>
              <w:t>预</w:t>
            </w:r>
            <w:r>
              <w:rPr>
                <w:rFonts w:ascii="黑体" w:hAnsi="黑体" w:eastAsia="黑体" w:cs="黑体"/>
                <w:spacing w:val="-2"/>
                <w:sz w:val="20"/>
                <w:szCs w:val="20"/>
              </w:rPr>
              <w:t>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804" w:type="dxa"/>
            <w:tcBorders>
              <w:top w:val="single" w:color="000000" w:sz="2" w:space="0"/>
              <w:bottom w:val="single" w:color="000000" w:sz="2" w:space="0"/>
            </w:tcBorders>
            <w:vAlign w:val="top"/>
          </w:tcPr>
          <w:p>
            <w:pPr>
              <w:spacing w:before="142" w:line="187" w:lineRule="auto"/>
              <w:ind w:left="280"/>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3391" w:type="dxa"/>
            <w:tcBorders>
              <w:top w:val="single" w:color="000000" w:sz="2" w:space="0"/>
              <w:bottom w:val="single" w:color="000000" w:sz="2" w:space="0"/>
            </w:tcBorders>
            <w:vAlign w:val="top"/>
          </w:tcPr>
          <w:p>
            <w:pPr>
              <w:spacing w:before="105" w:line="222" w:lineRule="auto"/>
              <w:ind w:left="44"/>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809" w:type="dxa"/>
            <w:tcBorders>
              <w:top w:val="single" w:color="000000" w:sz="2" w:space="0"/>
              <w:bottom w:val="single" w:color="000000" w:sz="2" w:space="0"/>
            </w:tcBorders>
            <w:vAlign w:val="top"/>
          </w:tcPr>
          <w:p>
            <w:pPr>
              <w:spacing w:before="143" w:line="187" w:lineRule="auto"/>
              <w:ind w:left="365"/>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804" w:type="dxa"/>
            <w:tcBorders>
              <w:top w:val="single" w:color="000000" w:sz="2" w:space="0"/>
              <w:bottom w:val="single" w:color="000000" w:sz="2" w:space="0"/>
            </w:tcBorders>
            <w:vAlign w:val="top"/>
          </w:tcPr>
          <w:p>
            <w:pPr>
              <w:spacing w:before="143" w:line="187" w:lineRule="auto"/>
              <w:ind w:left="280"/>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3391" w:type="dxa"/>
            <w:tcBorders>
              <w:top w:val="single" w:color="000000" w:sz="2" w:space="0"/>
              <w:bottom w:val="single" w:color="000000" w:sz="2" w:space="0"/>
            </w:tcBorders>
            <w:vAlign w:val="top"/>
          </w:tcPr>
          <w:p>
            <w:pPr>
              <w:spacing w:before="106" w:line="223" w:lineRule="auto"/>
              <w:ind w:left="44"/>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3396" w:type="dxa"/>
            <w:tcBorders>
              <w:top w:val="single" w:color="000000" w:sz="2" w:space="0"/>
              <w:bottom w:val="single" w:color="000000" w:sz="2" w:space="0"/>
            </w:tcBorders>
            <w:vAlign w:val="top"/>
          </w:tcPr>
          <w:p>
            <w:pPr>
              <w:spacing w:before="107"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6" w:line="224" w:lineRule="auto"/>
              <w:ind w:left="44"/>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7" w:line="222" w:lineRule="auto"/>
              <w:ind w:left="471"/>
              <w:rPr>
                <w:rFonts w:ascii="仿宋" w:hAnsi="仿宋" w:eastAsia="仿宋" w:cs="仿宋"/>
                <w:sz w:val="20"/>
                <w:szCs w:val="20"/>
              </w:rPr>
            </w:pPr>
            <w:r>
              <w:rPr>
                <w:rFonts w:ascii="仿宋" w:hAnsi="仿宋" w:eastAsia="仿宋" w:cs="仿宋"/>
                <w:spacing w:val="-4"/>
                <w:sz w:val="20"/>
                <w:szCs w:val="20"/>
              </w:rPr>
              <w:t>国有资本经营预算</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2" w:lineRule="auto"/>
              <w:ind w:left="47"/>
              <w:rPr>
                <w:rFonts w:ascii="仿宋" w:hAnsi="仿宋" w:eastAsia="仿宋" w:cs="仿宋"/>
                <w:sz w:val="20"/>
                <w:szCs w:val="20"/>
              </w:rPr>
            </w:pPr>
            <w:r>
              <w:rPr>
                <w:rFonts w:ascii="仿宋" w:hAnsi="仿宋" w:eastAsia="仿宋" w:cs="仿宋"/>
                <w:spacing w:val="11"/>
                <w:sz w:val="20"/>
                <w:szCs w:val="20"/>
              </w:rPr>
              <w:t>教</w:t>
            </w:r>
            <w:r>
              <w:rPr>
                <w:rFonts w:ascii="仿宋" w:hAnsi="仿宋" w:eastAsia="仿宋" w:cs="仿宋"/>
                <w:spacing w:val="7"/>
                <w:sz w:val="20"/>
                <w:szCs w:val="20"/>
              </w:rPr>
              <w:t>育收费(财政专户)</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3" w:lineRule="auto"/>
              <w:ind w:left="48"/>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2"/>
                <w:sz w:val="20"/>
                <w:szCs w:val="20"/>
              </w:rPr>
              <w:t>业收入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2"/>
                <w:sz w:val="20"/>
                <w:szCs w:val="20"/>
              </w:rPr>
              <w:t>事业单位</w:t>
            </w:r>
            <w:r>
              <w:rPr>
                <w:rFonts w:ascii="仿宋" w:hAnsi="仿宋" w:eastAsia="仿宋" w:cs="仿宋"/>
                <w:spacing w:val="-1"/>
                <w:sz w:val="20"/>
                <w:szCs w:val="20"/>
              </w:rPr>
              <w:t>经营收入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207 文化旅游体</w:t>
            </w:r>
            <w:r>
              <w:rPr>
                <w:rFonts w:ascii="仿宋" w:hAnsi="仿宋" w:eastAsia="仿宋" w:cs="仿宋"/>
                <w:sz w:val="20"/>
                <w:szCs w:val="20"/>
              </w:rPr>
              <w:t>育与传媒支出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spacing w:before="108" w:line="221" w:lineRule="auto"/>
              <w:ind w:left="52"/>
              <w:rPr>
                <w:rFonts w:ascii="仿宋" w:hAnsi="仿宋" w:eastAsia="仿宋" w:cs="仿宋"/>
                <w:sz w:val="20"/>
                <w:szCs w:val="20"/>
              </w:rPr>
            </w:pPr>
            <w:r>
              <w:rPr>
                <w:rFonts w:ascii="仿宋" w:hAnsi="仿宋" w:eastAsia="仿宋" w:cs="仿宋"/>
                <w:spacing w:val="-2"/>
                <w:sz w:val="20"/>
                <w:szCs w:val="20"/>
              </w:rPr>
              <w:t>单位其他资金收入</w:t>
            </w: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809" w:type="dxa"/>
            <w:tcBorders>
              <w:top w:val="single" w:color="000000" w:sz="2" w:space="0"/>
              <w:bottom w:val="single" w:color="000000" w:sz="2" w:space="0"/>
            </w:tcBorders>
            <w:vAlign w:val="top"/>
          </w:tcPr>
          <w:p>
            <w:pPr>
              <w:spacing w:before="145" w:line="187" w:lineRule="auto"/>
              <w:ind w:left="365"/>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210卫生健康支出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3" w:lineRule="auto"/>
              <w:ind w:left="44"/>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215 资源勘探</w:t>
            </w:r>
            <w:r>
              <w:rPr>
                <w:rFonts w:ascii="仿宋" w:hAnsi="仿宋" w:eastAsia="仿宋" w:cs="仿宋"/>
                <w:sz w:val="20"/>
                <w:szCs w:val="20"/>
              </w:rPr>
              <w:t>工业信息等支出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220 自</w:t>
            </w:r>
            <w:r>
              <w:rPr>
                <w:rFonts w:ascii="仿宋" w:hAnsi="仿宋" w:eastAsia="仿宋" w:cs="仿宋"/>
                <w:sz w:val="20"/>
                <w:szCs w:val="20"/>
              </w:rPr>
              <w:t>然资源海洋气象等支出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0" w:lineRule="auto"/>
              <w:ind w:left="44"/>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2" w:lineRule="auto"/>
              <w:ind w:left="44"/>
              <w:rPr>
                <w:rFonts w:ascii="仿宋" w:hAnsi="仿宋" w:eastAsia="仿宋" w:cs="仿宋"/>
                <w:sz w:val="20"/>
                <w:szCs w:val="20"/>
              </w:rPr>
            </w:pPr>
            <w:r>
              <w:rPr>
                <w:rFonts w:ascii="仿宋" w:hAnsi="仿宋" w:eastAsia="仿宋" w:cs="仿宋"/>
                <w:spacing w:val="-1"/>
                <w:sz w:val="20"/>
                <w:szCs w:val="20"/>
              </w:rPr>
              <w:t>224 灾害防治</w:t>
            </w:r>
            <w:r>
              <w:rPr>
                <w:rFonts w:ascii="仿宋" w:hAnsi="仿宋" w:eastAsia="仿宋" w:cs="仿宋"/>
                <w:sz w:val="20"/>
                <w:szCs w:val="20"/>
              </w:rPr>
              <w:t>及应急管理支出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4" w:lineRule="auto"/>
              <w:ind w:left="44"/>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22" w:lineRule="auto"/>
              <w:ind w:left="44"/>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7" w:line="219" w:lineRule="auto"/>
              <w:ind w:left="44"/>
              <w:rPr>
                <w:rFonts w:ascii="仿宋" w:hAnsi="仿宋" w:eastAsia="仿宋" w:cs="仿宋"/>
                <w:sz w:val="20"/>
                <w:szCs w:val="20"/>
              </w:rPr>
            </w:pPr>
            <w:r>
              <w:rPr>
                <w:rFonts w:ascii="仿宋" w:hAnsi="仿宋" w:eastAsia="仿宋" w:cs="仿宋"/>
                <w:spacing w:val="-1"/>
                <w:sz w:val="20"/>
                <w:szCs w:val="20"/>
              </w:rPr>
              <w:t>230 转移性</w:t>
            </w:r>
            <w:r>
              <w:rPr>
                <w:rFonts w:ascii="仿宋" w:hAnsi="仿宋" w:eastAsia="仿宋" w:cs="仿宋"/>
                <w:sz w:val="20"/>
                <w:szCs w:val="20"/>
              </w:rPr>
              <w:t>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spacing w:before="108" w:line="221" w:lineRule="auto"/>
              <w:ind w:left="44"/>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396" w:type="dxa"/>
            <w:tcBorders>
              <w:top w:val="single" w:color="000000" w:sz="2" w:space="0"/>
              <w:bottom w:val="single" w:color="000000" w:sz="2" w:space="0"/>
            </w:tcBorders>
            <w:vAlign w:val="top"/>
          </w:tcPr>
          <w:p>
            <w:pPr>
              <w:rPr>
                <w:rFonts w:ascii="Arial"/>
                <w:sz w:val="21"/>
              </w:rPr>
            </w:pPr>
          </w:p>
        </w:tc>
        <w:tc>
          <w:tcPr>
            <w:tcW w:w="804" w:type="dxa"/>
            <w:tcBorders>
              <w:top w:val="single" w:color="000000" w:sz="2" w:space="0"/>
              <w:bottom w:val="single" w:color="000000" w:sz="2" w:space="0"/>
            </w:tcBorders>
            <w:vAlign w:val="top"/>
          </w:tcPr>
          <w:p>
            <w:pPr>
              <w:rPr>
                <w:rFonts w:ascii="Arial"/>
                <w:sz w:val="21"/>
              </w:rPr>
            </w:pPr>
          </w:p>
        </w:tc>
        <w:tc>
          <w:tcPr>
            <w:tcW w:w="3391" w:type="dxa"/>
            <w:tcBorders>
              <w:top w:val="single" w:color="000000" w:sz="2" w:space="0"/>
              <w:bottom w:val="single" w:color="000000" w:sz="2" w:space="0"/>
            </w:tcBorders>
            <w:vAlign w:val="top"/>
          </w:tcPr>
          <w:p>
            <w:pPr>
              <w:rPr>
                <w:rFonts w:ascii="Arial"/>
                <w:sz w:val="21"/>
              </w:rPr>
            </w:pPr>
          </w:p>
        </w:tc>
        <w:tc>
          <w:tcPr>
            <w:tcW w:w="80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396" w:type="dxa"/>
            <w:tcBorders>
              <w:top w:val="single" w:color="000000" w:sz="2" w:space="0"/>
              <w:bottom w:val="single" w:color="000000" w:sz="2" w:space="0"/>
            </w:tcBorders>
            <w:vAlign w:val="top"/>
          </w:tcPr>
          <w:p>
            <w:pPr>
              <w:spacing w:before="108"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804" w:type="dxa"/>
            <w:tcBorders>
              <w:top w:val="single" w:color="000000" w:sz="2" w:space="0"/>
              <w:bottom w:val="single" w:color="000000" w:sz="2" w:space="0"/>
            </w:tcBorders>
            <w:vAlign w:val="top"/>
          </w:tcPr>
          <w:p>
            <w:pPr>
              <w:spacing w:before="145" w:line="187" w:lineRule="auto"/>
              <w:ind w:left="280"/>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3391"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809" w:type="dxa"/>
            <w:tcBorders>
              <w:top w:val="single" w:color="000000" w:sz="2" w:space="0"/>
              <w:bottom w:val="single" w:color="000000" w:sz="2" w:space="0"/>
            </w:tcBorders>
            <w:vAlign w:val="top"/>
          </w:tcPr>
          <w:p>
            <w:pPr>
              <w:spacing w:before="145" w:line="187" w:lineRule="auto"/>
              <w:ind w:left="285"/>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r>
    </w:tbl>
    <w:p>
      <w:pPr>
        <w:rPr>
          <w:rFonts w:ascii="Arial"/>
          <w:sz w:val="21"/>
        </w:rPr>
      </w:pPr>
    </w:p>
    <w:p>
      <w:pPr>
        <w:sectPr>
          <w:pgSz w:w="11900" w:h="16840"/>
          <w:pgMar w:top="903"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表二:</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单位收入总体情况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pict>
          <v:shape id="_x0000_s1027" o:spid="_x0000_s1027" o:spt="202" type="#_x0000_t202" style="position:absolute;left:0pt;margin-left:372.1pt;margin-top:2.25pt;height:14pt;width:46.15pt;z-index:251660288;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1"/>
          <w:sz w:val="20"/>
          <w:szCs w:val="20"/>
        </w:rPr>
        <w:t>编制单位：中共洛浦县委宣传部</w:t>
      </w:r>
    </w:p>
    <w:p>
      <w:pPr>
        <w:spacing w:line="87"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8"/>
        <w:gridCol w:w="564"/>
        <w:gridCol w:w="564"/>
        <w:gridCol w:w="2189"/>
        <w:gridCol w:w="564"/>
        <w:gridCol w:w="564"/>
        <w:gridCol w:w="564"/>
        <w:gridCol w:w="564"/>
        <w:gridCol w:w="563"/>
        <w:gridCol w:w="564"/>
        <w:gridCol w:w="564"/>
        <w:gridCol w:w="5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trPr>
        <w:tc>
          <w:tcPr>
            <w:tcW w:w="1696" w:type="dxa"/>
            <w:gridSpan w:val="3"/>
            <w:tcBorders>
              <w:top w:val="single" w:color="000000" w:sz="2" w:space="0"/>
              <w:bottom w:val="single" w:color="000000" w:sz="2" w:space="0"/>
            </w:tcBorders>
            <w:vAlign w:val="top"/>
          </w:tcPr>
          <w:p>
            <w:pPr>
              <w:spacing w:before="87" w:line="199" w:lineRule="auto"/>
              <w:ind w:left="747" w:right="144" w:hanging="596"/>
              <w:rPr>
                <w:rFonts w:ascii="黑体" w:hAnsi="黑体" w:eastAsia="黑体" w:cs="黑体"/>
                <w:sz w:val="20"/>
                <w:szCs w:val="20"/>
              </w:rPr>
            </w:pPr>
            <w:r>
              <w:rPr>
                <w:rFonts w:ascii="黑体" w:hAnsi="黑体" w:eastAsia="黑体" w:cs="黑体"/>
                <w:spacing w:val="-2"/>
                <w:sz w:val="20"/>
                <w:szCs w:val="20"/>
              </w:rPr>
              <w:t>功能分</w:t>
            </w:r>
            <w:r>
              <w:rPr>
                <w:rFonts w:ascii="黑体" w:hAnsi="黑体" w:eastAsia="黑体" w:cs="黑体"/>
                <w:spacing w:val="-1"/>
                <w:sz w:val="20"/>
                <w:szCs w:val="20"/>
              </w:rPr>
              <w:t>类科目编</w:t>
            </w:r>
            <w:r>
              <w:rPr>
                <w:rFonts w:ascii="黑体" w:hAnsi="黑体" w:eastAsia="黑体" w:cs="黑体"/>
                <w:sz w:val="20"/>
                <w:szCs w:val="20"/>
              </w:rPr>
              <w:t xml:space="preserve"> 码</w:t>
            </w:r>
          </w:p>
        </w:tc>
        <w:tc>
          <w:tcPr>
            <w:tcW w:w="2189" w:type="dxa"/>
            <w:vMerge w:val="restart"/>
            <w:tcBorders>
              <w:top w:val="single" w:color="000000" w:sz="2" w:space="0"/>
              <w:bottom w:val="nil"/>
            </w:tcBorders>
            <w:vAlign w:val="top"/>
          </w:tcPr>
          <w:p>
            <w:pPr>
              <w:spacing w:line="420" w:lineRule="auto"/>
              <w:rPr>
                <w:rFonts w:ascii="Arial"/>
                <w:sz w:val="21"/>
              </w:rPr>
            </w:pPr>
          </w:p>
          <w:p>
            <w:pPr>
              <w:spacing w:before="65" w:line="221" w:lineRule="auto"/>
              <w:ind w:left="297"/>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189" w:lineRule="auto"/>
              <w:ind w:left="188"/>
              <w:rPr>
                <w:rFonts w:ascii="黑体" w:hAnsi="黑体" w:eastAsia="黑体" w:cs="黑体"/>
                <w:sz w:val="20"/>
                <w:szCs w:val="20"/>
              </w:rPr>
            </w:pPr>
            <w:r>
              <w:rPr>
                <w:rFonts w:ascii="黑体" w:hAnsi="黑体" w:eastAsia="黑体" w:cs="黑体"/>
                <w:sz w:val="20"/>
                <w:szCs w:val="20"/>
              </w:rPr>
              <w:t>总</w:t>
            </w:r>
          </w:p>
          <w:p>
            <w:pPr>
              <w:spacing w:line="221" w:lineRule="auto"/>
              <w:ind w:left="185"/>
              <w:rPr>
                <w:rFonts w:ascii="黑体" w:hAnsi="黑体" w:eastAsia="黑体" w:cs="黑体"/>
                <w:sz w:val="20"/>
                <w:szCs w:val="20"/>
              </w:rPr>
            </w:pPr>
            <w:r>
              <w:rPr>
                <w:rFonts w:ascii="黑体" w:hAnsi="黑体" w:eastAsia="黑体" w:cs="黑体"/>
                <w:sz w:val="20"/>
                <w:szCs w:val="20"/>
              </w:rPr>
              <w:t>计</w:t>
            </w:r>
          </w:p>
        </w:tc>
        <w:tc>
          <w:tcPr>
            <w:tcW w:w="564" w:type="dxa"/>
            <w:vMerge w:val="restart"/>
            <w:tcBorders>
              <w:top w:val="single" w:color="000000" w:sz="2" w:space="0"/>
              <w:bottom w:val="nil"/>
            </w:tcBorders>
            <w:vAlign w:val="top"/>
          </w:tcPr>
          <w:p>
            <w:pPr>
              <w:spacing w:before="187" w:line="194" w:lineRule="auto"/>
              <w:ind w:left="83" w:right="76" w:firstLine="4"/>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4"/>
                <w:sz w:val="20"/>
                <w:szCs w:val="20"/>
              </w:rPr>
              <w:t>公</w:t>
            </w:r>
            <w:r>
              <w:rPr>
                <w:rFonts w:ascii="黑体" w:hAnsi="黑体" w:eastAsia="黑体" w:cs="黑体"/>
                <w:spacing w:val="-3"/>
                <w:sz w:val="20"/>
                <w:szCs w:val="20"/>
              </w:rPr>
              <w:t>共</w:t>
            </w:r>
            <w:r>
              <w:rPr>
                <w:rFonts w:ascii="黑体" w:hAnsi="黑体" w:eastAsia="黑体" w:cs="黑体"/>
                <w:sz w:val="20"/>
                <w:szCs w:val="20"/>
              </w:rPr>
              <w:t xml:space="preserve"> </w:t>
            </w:r>
            <w:r>
              <w:rPr>
                <w:rFonts w:ascii="黑体" w:hAnsi="黑体" w:eastAsia="黑体" w:cs="黑体"/>
                <w:spacing w:val="-4"/>
                <w:sz w:val="20"/>
                <w:szCs w:val="20"/>
              </w:rPr>
              <w:t>预</w:t>
            </w:r>
            <w:r>
              <w:rPr>
                <w:rFonts w:ascii="黑体" w:hAnsi="黑体" w:eastAsia="黑体" w:cs="黑体"/>
                <w:spacing w:val="-3"/>
                <w:sz w:val="20"/>
                <w:szCs w:val="20"/>
              </w:rPr>
              <w:t>算</w:t>
            </w:r>
            <w:r>
              <w:rPr>
                <w:rFonts w:ascii="黑体" w:hAnsi="黑体" w:eastAsia="黑体" w:cs="黑体"/>
                <w:sz w:val="20"/>
                <w:szCs w:val="20"/>
              </w:rPr>
              <w:t xml:space="preserve"> </w:t>
            </w:r>
            <w:r>
              <w:rPr>
                <w:rFonts w:ascii="黑体" w:hAnsi="黑体" w:eastAsia="黑体" w:cs="黑体"/>
                <w:spacing w:val="-4"/>
                <w:sz w:val="20"/>
                <w:szCs w:val="20"/>
              </w:rPr>
              <w:t>拨</w:t>
            </w:r>
            <w:r>
              <w:rPr>
                <w:rFonts w:ascii="黑体" w:hAnsi="黑体" w:eastAsia="黑体" w:cs="黑体"/>
                <w:spacing w:val="-3"/>
                <w:sz w:val="20"/>
                <w:szCs w:val="20"/>
              </w:rPr>
              <w:t>款</w:t>
            </w:r>
          </w:p>
        </w:tc>
        <w:tc>
          <w:tcPr>
            <w:tcW w:w="564" w:type="dxa"/>
            <w:vMerge w:val="restart"/>
            <w:tcBorders>
              <w:top w:val="single" w:color="000000" w:sz="2" w:space="0"/>
              <w:bottom w:val="nil"/>
            </w:tcBorders>
            <w:vAlign w:val="top"/>
          </w:tcPr>
          <w:p>
            <w:pPr>
              <w:spacing w:before="87" w:line="196" w:lineRule="auto"/>
              <w:ind w:left="84"/>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85"/>
              <w:rPr>
                <w:rFonts w:ascii="黑体" w:hAnsi="黑体" w:eastAsia="黑体" w:cs="黑体"/>
                <w:sz w:val="19"/>
                <w:szCs w:val="19"/>
              </w:rPr>
            </w:pPr>
            <w:r>
              <w:rPr>
                <w:rFonts w:ascii="黑体" w:hAnsi="黑体" w:eastAsia="黑体" w:cs="黑体"/>
                <w:spacing w:val="6"/>
                <w:sz w:val="19"/>
                <w:szCs w:val="19"/>
              </w:rPr>
              <w:t>性基</w:t>
            </w:r>
          </w:p>
          <w:p>
            <w:pPr>
              <w:spacing w:line="194" w:lineRule="auto"/>
              <w:ind w:left="86"/>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194" w:lineRule="auto"/>
              <w:ind w:left="85"/>
              <w:rPr>
                <w:rFonts w:ascii="黑体" w:hAnsi="黑体" w:eastAsia="黑体" w:cs="黑体"/>
                <w:sz w:val="19"/>
                <w:szCs w:val="19"/>
              </w:rPr>
            </w:pPr>
            <w:r>
              <w:rPr>
                <w:rFonts w:ascii="黑体" w:hAnsi="黑体" w:eastAsia="黑体" w:cs="黑体"/>
                <w:spacing w:val="6"/>
                <w:sz w:val="19"/>
                <w:szCs w:val="19"/>
              </w:rPr>
              <w:t>算拨</w:t>
            </w:r>
          </w:p>
          <w:p>
            <w:pPr>
              <w:spacing w:line="221" w:lineRule="auto"/>
              <w:ind w:left="186"/>
              <w:rPr>
                <w:rFonts w:ascii="黑体" w:hAnsi="黑体" w:eastAsia="黑体" w:cs="黑体"/>
                <w:sz w:val="19"/>
                <w:szCs w:val="19"/>
              </w:rPr>
            </w:pPr>
            <w:r>
              <w:rPr>
                <w:rFonts w:ascii="黑体" w:hAnsi="黑体" w:eastAsia="黑体" w:cs="黑体"/>
                <w:spacing w:val="1"/>
                <w:sz w:val="19"/>
                <w:szCs w:val="19"/>
              </w:rPr>
              <w:t>款</w:t>
            </w:r>
          </w:p>
        </w:tc>
        <w:tc>
          <w:tcPr>
            <w:tcW w:w="564" w:type="dxa"/>
            <w:vMerge w:val="restart"/>
            <w:tcBorders>
              <w:top w:val="single" w:color="000000" w:sz="2" w:space="0"/>
              <w:bottom w:val="nil"/>
            </w:tcBorders>
            <w:vAlign w:val="top"/>
          </w:tcPr>
          <w:p>
            <w:pPr>
              <w:spacing w:before="187" w:line="194" w:lineRule="auto"/>
              <w:ind w:left="88" w:right="75"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c>
          <w:tcPr>
            <w:tcW w:w="563" w:type="dxa"/>
            <w:vMerge w:val="restart"/>
            <w:tcBorders>
              <w:top w:val="single" w:color="000000" w:sz="2" w:space="0"/>
              <w:bottom w:val="nil"/>
            </w:tcBorders>
            <w:vAlign w:val="top"/>
          </w:tcPr>
          <w:p>
            <w:pPr>
              <w:tabs>
                <w:tab w:val="left" w:pos="198"/>
              </w:tabs>
              <w:spacing w:before="88" w:line="190" w:lineRule="auto"/>
              <w:ind w:left="87" w:right="74"/>
              <w:rPr>
                <w:rFonts w:ascii="黑体" w:hAnsi="黑体" w:eastAsia="黑体" w:cs="黑体"/>
                <w:sz w:val="20"/>
                <w:szCs w:val="20"/>
              </w:rPr>
            </w:pPr>
            <w:r>
              <w:rPr>
                <w:rFonts w:ascii="黑体" w:hAnsi="黑体" w:eastAsia="黑体" w:cs="黑体"/>
                <w:spacing w:val="-6"/>
                <w:sz w:val="20"/>
                <w:szCs w:val="20"/>
              </w:rPr>
              <w:t>财</w:t>
            </w:r>
            <w:r>
              <w:rPr>
                <w:rFonts w:ascii="黑体" w:hAnsi="黑体" w:eastAsia="黑体" w:cs="黑体"/>
                <w:spacing w:val="-4"/>
                <w:sz w:val="20"/>
                <w:szCs w:val="20"/>
              </w:rPr>
              <w:t>政</w:t>
            </w:r>
            <w:r>
              <w:rPr>
                <w:rFonts w:ascii="黑体" w:hAnsi="黑体" w:eastAsia="黑体" w:cs="黑体"/>
                <w:sz w:val="20"/>
                <w:szCs w:val="20"/>
              </w:rPr>
              <w:t xml:space="preserve"> </w:t>
            </w:r>
            <w:r>
              <w:rPr>
                <w:rFonts w:ascii="黑体" w:hAnsi="黑体" w:eastAsia="黑体" w:cs="黑体"/>
                <w:spacing w:val="-6"/>
                <w:sz w:val="20"/>
                <w:szCs w:val="20"/>
              </w:rPr>
              <w:t>专</w:t>
            </w:r>
            <w:r>
              <w:rPr>
                <w:rFonts w:ascii="黑体" w:hAnsi="黑体" w:eastAsia="黑体" w:cs="黑体"/>
                <w:spacing w:val="-4"/>
                <w:sz w:val="20"/>
                <w:szCs w:val="20"/>
              </w:rPr>
              <w:t>户</w:t>
            </w:r>
            <w:r>
              <w:rPr>
                <w:rFonts w:ascii="黑体" w:hAnsi="黑体" w:eastAsia="黑体" w:cs="黑体"/>
                <w:sz w:val="20"/>
                <w:szCs w:val="20"/>
              </w:rPr>
              <w:t xml:space="preserve"> </w:t>
            </w:r>
            <w:r>
              <w:rPr>
                <w:rFonts w:ascii="黑体" w:hAnsi="黑体" w:eastAsia="黑体" w:cs="黑体"/>
                <w:sz w:val="20"/>
                <w:szCs w:val="20"/>
              </w:rPr>
              <w:tab/>
            </w:r>
            <w:r>
              <w:rPr>
                <w:rFonts w:ascii="黑体" w:hAnsi="黑体" w:eastAsia="黑体" w:cs="黑体"/>
                <w:spacing w:val="-15"/>
                <w:sz w:val="20"/>
                <w:szCs w:val="20"/>
              </w:rPr>
              <w:t>(</w:t>
            </w:r>
            <w:r>
              <w:rPr>
                <w:rFonts w:ascii="黑体" w:hAnsi="黑体" w:eastAsia="黑体" w:cs="黑体"/>
                <w:spacing w:val="-13"/>
                <w:sz w:val="20"/>
                <w:szCs w:val="20"/>
              </w:rPr>
              <w:t>教</w:t>
            </w:r>
            <w:r>
              <w:rPr>
                <w:rFonts w:ascii="黑体" w:hAnsi="黑体" w:eastAsia="黑体" w:cs="黑体"/>
                <w:sz w:val="20"/>
                <w:szCs w:val="20"/>
              </w:rPr>
              <w:t xml:space="preserve"> </w:t>
            </w:r>
            <w:r>
              <w:rPr>
                <w:rFonts w:ascii="黑体" w:hAnsi="黑体" w:eastAsia="黑体" w:cs="黑体"/>
                <w:spacing w:val="-6"/>
                <w:sz w:val="20"/>
                <w:szCs w:val="20"/>
              </w:rPr>
              <w:t>育</w:t>
            </w:r>
            <w:r>
              <w:rPr>
                <w:rFonts w:ascii="黑体" w:hAnsi="黑体" w:eastAsia="黑体" w:cs="黑体"/>
                <w:spacing w:val="-4"/>
                <w:sz w:val="20"/>
                <w:szCs w:val="20"/>
              </w:rPr>
              <w:t>收</w:t>
            </w:r>
            <w:r>
              <w:rPr>
                <w:rFonts w:ascii="黑体" w:hAnsi="黑体" w:eastAsia="黑体" w:cs="黑体"/>
                <w:sz w:val="20"/>
                <w:szCs w:val="20"/>
              </w:rPr>
              <w:t xml:space="preserve"> </w:t>
            </w:r>
            <w:r>
              <w:rPr>
                <w:rFonts w:ascii="黑体" w:hAnsi="黑体" w:eastAsia="黑体" w:cs="黑体"/>
                <w:spacing w:val="-10"/>
                <w:sz w:val="20"/>
                <w:szCs w:val="20"/>
              </w:rPr>
              <w:t>费)</w:t>
            </w:r>
          </w:p>
        </w:tc>
        <w:tc>
          <w:tcPr>
            <w:tcW w:w="564" w:type="dxa"/>
            <w:vMerge w:val="restart"/>
            <w:tcBorders>
              <w:top w:val="single" w:color="000000" w:sz="2" w:space="0"/>
              <w:bottom w:val="nil"/>
            </w:tcBorders>
            <w:vAlign w:val="top"/>
          </w:tcPr>
          <w:p>
            <w:pPr>
              <w:spacing w:line="320" w:lineRule="auto"/>
              <w:rPr>
                <w:rFonts w:ascii="Arial"/>
                <w:sz w:val="21"/>
              </w:rPr>
            </w:pPr>
          </w:p>
          <w:p>
            <w:pPr>
              <w:spacing w:before="65" w:line="204" w:lineRule="auto"/>
              <w:ind w:left="86" w:right="74"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4" w:type="dxa"/>
            <w:vMerge w:val="restart"/>
            <w:tcBorders>
              <w:top w:val="single" w:color="000000" w:sz="2" w:space="0"/>
              <w:bottom w:val="nil"/>
            </w:tcBorders>
            <w:vAlign w:val="top"/>
          </w:tcPr>
          <w:p>
            <w:pPr>
              <w:spacing w:before="189" w:line="194" w:lineRule="auto"/>
              <w:ind w:left="87" w:right="73" w:firstLine="6"/>
              <w:rPr>
                <w:rFonts w:ascii="黑体" w:hAnsi="黑体" w:eastAsia="黑体" w:cs="黑体"/>
                <w:sz w:val="20"/>
                <w:szCs w:val="20"/>
              </w:rPr>
            </w:pPr>
            <w:r>
              <w:rPr>
                <w:rFonts w:ascii="黑体" w:hAnsi="黑体" w:eastAsia="黑体" w:cs="黑体"/>
                <w:spacing w:val="-8"/>
                <w:sz w:val="20"/>
                <w:szCs w:val="20"/>
              </w:rPr>
              <w:t>事</w:t>
            </w:r>
            <w:r>
              <w:rPr>
                <w:rFonts w:ascii="黑体" w:hAnsi="黑体" w:eastAsia="黑体" w:cs="黑体"/>
                <w:spacing w:val="-6"/>
                <w:sz w:val="20"/>
                <w:szCs w:val="20"/>
              </w:rPr>
              <w:t>业</w:t>
            </w:r>
            <w:r>
              <w:rPr>
                <w:rFonts w:ascii="黑体" w:hAnsi="黑体" w:eastAsia="黑体" w:cs="黑体"/>
                <w:sz w:val="20"/>
                <w:szCs w:val="20"/>
              </w:rPr>
              <w:t xml:space="preserve"> </w:t>
            </w:r>
            <w:r>
              <w:rPr>
                <w:rFonts w:ascii="黑体" w:hAnsi="黑体" w:eastAsia="黑体" w:cs="黑体"/>
                <w:spacing w:val="-5"/>
                <w:sz w:val="20"/>
                <w:szCs w:val="20"/>
              </w:rPr>
              <w:t>单</w:t>
            </w:r>
            <w:r>
              <w:rPr>
                <w:rFonts w:ascii="黑体" w:hAnsi="黑体" w:eastAsia="黑体" w:cs="黑体"/>
                <w:spacing w:val="-3"/>
                <w:sz w:val="20"/>
                <w:szCs w:val="20"/>
              </w:rPr>
              <w:t>位</w:t>
            </w:r>
            <w:r>
              <w:rPr>
                <w:rFonts w:ascii="黑体" w:hAnsi="黑体" w:eastAsia="黑体" w:cs="黑体"/>
                <w:sz w:val="20"/>
                <w:szCs w:val="20"/>
              </w:rPr>
              <w:t xml:space="preserve"> </w:t>
            </w:r>
            <w:r>
              <w:rPr>
                <w:rFonts w:ascii="黑体" w:hAnsi="黑体" w:eastAsia="黑体" w:cs="黑体"/>
                <w:spacing w:val="-5"/>
                <w:sz w:val="20"/>
                <w:szCs w:val="20"/>
              </w:rPr>
              <w:t>经</w:t>
            </w:r>
            <w:r>
              <w:rPr>
                <w:rFonts w:ascii="黑体" w:hAnsi="黑体" w:eastAsia="黑体" w:cs="黑体"/>
                <w:spacing w:val="-3"/>
                <w:sz w:val="20"/>
                <w:szCs w:val="20"/>
              </w:rPr>
              <w:t>营</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c>
          <w:tcPr>
            <w:tcW w:w="568" w:type="dxa"/>
            <w:vMerge w:val="restart"/>
            <w:tcBorders>
              <w:top w:val="single" w:color="000000" w:sz="2" w:space="0"/>
              <w:bottom w:val="nil"/>
            </w:tcBorders>
            <w:vAlign w:val="top"/>
          </w:tcPr>
          <w:p>
            <w:pPr>
              <w:spacing w:before="189" w:line="194" w:lineRule="auto"/>
              <w:ind w:left="87" w:right="77" w:firstLine="6"/>
              <w:rPr>
                <w:rFonts w:ascii="黑体" w:hAnsi="黑体" w:eastAsia="黑体" w:cs="黑体"/>
                <w:sz w:val="20"/>
                <w:szCs w:val="20"/>
              </w:rPr>
            </w:pPr>
            <w:r>
              <w:rPr>
                <w:rFonts w:ascii="黑体" w:hAnsi="黑体" w:eastAsia="黑体" w:cs="黑体"/>
                <w:spacing w:val="-8"/>
                <w:sz w:val="20"/>
                <w:szCs w:val="20"/>
              </w:rPr>
              <w:t>单</w:t>
            </w:r>
            <w:r>
              <w:rPr>
                <w:rFonts w:ascii="黑体" w:hAnsi="黑体" w:eastAsia="黑体" w:cs="黑体"/>
                <w:spacing w:val="-6"/>
                <w:sz w:val="20"/>
                <w:szCs w:val="20"/>
              </w:rPr>
              <w:t>位</w:t>
            </w:r>
            <w:r>
              <w:rPr>
                <w:rFonts w:ascii="黑体" w:hAnsi="黑体" w:eastAsia="黑体" w:cs="黑体"/>
                <w:sz w:val="20"/>
                <w:szCs w:val="20"/>
              </w:rPr>
              <w:t xml:space="preserve"> </w:t>
            </w:r>
            <w:r>
              <w:rPr>
                <w:rFonts w:ascii="黑体" w:hAnsi="黑体" w:eastAsia="黑体" w:cs="黑体"/>
                <w:spacing w:val="-5"/>
                <w:sz w:val="20"/>
                <w:szCs w:val="20"/>
              </w:rPr>
              <w:t>其</w:t>
            </w:r>
            <w:r>
              <w:rPr>
                <w:rFonts w:ascii="黑体" w:hAnsi="黑体" w:eastAsia="黑体" w:cs="黑体"/>
                <w:spacing w:val="-3"/>
                <w:sz w:val="20"/>
                <w:szCs w:val="20"/>
              </w:rPr>
              <w:t>他</w:t>
            </w:r>
            <w:r>
              <w:rPr>
                <w:rFonts w:ascii="黑体" w:hAnsi="黑体" w:eastAsia="黑体" w:cs="黑体"/>
                <w:sz w:val="20"/>
                <w:szCs w:val="20"/>
              </w:rPr>
              <w:t xml:space="preserve"> </w:t>
            </w:r>
            <w:r>
              <w:rPr>
                <w:rFonts w:ascii="黑体" w:hAnsi="黑体" w:eastAsia="黑体" w:cs="黑体"/>
                <w:spacing w:val="-5"/>
                <w:sz w:val="20"/>
                <w:szCs w:val="20"/>
              </w:rPr>
              <w:t>资</w:t>
            </w:r>
            <w:r>
              <w:rPr>
                <w:rFonts w:ascii="黑体" w:hAnsi="黑体" w:eastAsia="黑体" w:cs="黑体"/>
                <w:spacing w:val="-3"/>
                <w:sz w:val="20"/>
                <w:szCs w:val="20"/>
              </w:rPr>
              <w:t>金</w:t>
            </w:r>
            <w:r>
              <w:rPr>
                <w:rFonts w:ascii="黑体" w:hAnsi="黑体" w:eastAsia="黑体" w:cs="黑体"/>
                <w:sz w:val="20"/>
                <w:szCs w:val="20"/>
              </w:rPr>
              <w:t xml:space="preserve"> </w:t>
            </w:r>
            <w:r>
              <w:rPr>
                <w:rFonts w:ascii="黑体" w:hAnsi="黑体" w:eastAsia="黑体" w:cs="黑体"/>
                <w:spacing w:val="-5"/>
                <w:sz w:val="20"/>
                <w:szCs w:val="20"/>
              </w:rPr>
              <w:t>收</w:t>
            </w:r>
            <w:r>
              <w:rPr>
                <w:rFonts w:ascii="黑体" w:hAnsi="黑体" w:eastAsia="黑体" w:cs="黑体"/>
                <w:spacing w:val="-3"/>
                <w:sz w:val="20"/>
                <w:szCs w:val="20"/>
              </w:rPr>
              <w:t>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68" w:type="dxa"/>
            <w:tcBorders>
              <w:top w:val="single" w:color="000000" w:sz="2" w:space="0"/>
              <w:bottom w:val="single" w:color="000000" w:sz="2" w:space="0"/>
            </w:tcBorders>
            <w:vAlign w:val="top"/>
          </w:tcPr>
          <w:p>
            <w:pPr>
              <w:spacing w:before="224" w:line="221" w:lineRule="auto"/>
              <w:ind w:left="191"/>
              <w:rPr>
                <w:rFonts w:ascii="黑体" w:hAnsi="黑体" w:eastAsia="黑体" w:cs="黑体"/>
                <w:sz w:val="20"/>
                <w:szCs w:val="20"/>
              </w:rPr>
            </w:pPr>
            <w:r>
              <w:rPr>
                <w:rFonts w:ascii="黑体" w:hAnsi="黑体" w:eastAsia="黑体" w:cs="黑体"/>
                <w:sz w:val="20"/>
                <w:szCs w:val="20"/>
              </w:rPr>
              <w:t>类</w:t>
            </w:r>
          </w:p>
        </w:tc>
        <w:tc>
          <w:tcPr>
            <w:tcW w:w="564" w:type="dxa"/>
            <w:tcBorders>
              <w:top w:val="single" w:color="000000" w:sz="2" w:space="0"/>
              <w:bottom w:val="single" w:color="000000" w:sz="2" w:space="0"/>
            </w:tcBorders>
            <w:vAlign w:val="top"/>
          </w:tcPr>
          <w:p>
            <w:pPr>
              <w:spacing w:before="224" w:line="223" w:lineRule="auto"/>
              <w:ind w:left="182"/>
              <w:rPr>
                <w:rFonts w:ascii="黑体" w:hAnsi="黑体" w:eastAsia="黑体" w:cs="黑体"/>
                <w:sz w:val="20"/>
                <w:szCs w:val="20"/>
              </w:rPr>
            </w:pPr>
            <w:r>
              <w:rPr>
                <w:rFonts w:ascii="黑体" w:hAnsi="黑体" w:eastAsia="黑体" w:cs="黑体"/>
                <w:sz w:val="20"/>
                <w:szCs w:val="20"/>
              </w:rPr>
              <w:t>款</w:t>
            </w:r>
          </w:p>
        </w:tc>
        <w:tc>
          <w:tcPr>
            <w:tcW w:w="564" w:type="dxa"/>
            <w:tcBorders>
              <w:top w:val="single" w:color="000000" w:sz="2" w:space="0"/>
              <w:bottom w:val="single" w:color="000000" w:sz="2" w:space="0"/>
            </w:tcBorders>
            <w:vAlign w:val="top"/>
          </w:tcPr>
          <w:p>
            <w:pPr>
              <w:spacing w:before="223" w:line="222" w:lineRule="auto"/>
              <w:ind w:left="181"/>
              <w:rPr>
                <w:rFonts w:ascii="黑体" w:hAnsi="黑体" w:eastAsia="黑体" w:cs="黑体"/>
                <w:sz w:val="20"/>
                <w:szCs w:val="20"/>
              </w:rPr>
            </w:pPr>
            <w:r>
              <w:rPr>
                <w:rFonts w:ascii="黑体" w:hAnsi="黑体" w:eastAsia="黑体" w:cs="黑体"/>
                <w:sz w:val="20"/>
                <w:szCs w:val="20"/>
              </w:rPr>
              <w:t>项</w:t>
            </w:r>
          </w:p>
        </w:tc>
        <w:tc>
          <w:tcPr>
            <w:tcW w:w="2189"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3"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4" w:type="dxa"/>
            <w:vMerge w:val="continue"/>
            <w:tcBorders>
              <w:top w:val="nil"/>
              <w:bottom w:val="single" w:color="000000" w:sz="2" w:space="0"/>
            </w:tcBorders>
            <w:vAlign w:val="top"/>
          </w:tcPr>
          <w:p>
            <w:pPr>
              <w:rPr>
                <w:rFonts w:ascii="Arial"/>
                <w:sz w:val="21"/>
              </w:rPr>
            </w:pPr>
          </w:p>
        </w:tc>
        <w:tc>
          <w:tcPr>
            <w:tcW w:w="568"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2" w:lineRule="auto"/>
              <w:ind w:left="48"/>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564" w:type="dxa"/>
            <w:tcBorders>
              <w:top w:val="single" w:color="000000" w:sz="2" w:space="0"/>
              <w:bottom w:val="single" w:color="000000" w:sz="2" w:space="0"/>
            </w:tcBorders>
            <w:vAlign w:val="top"/>
          </w:tcPr>
          <w:p>
            <w:pPr>
              <w:spacing w:before="143" w:line="187" w:lineRule="auto"/>
              <w:ind w:left="12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564" w:type="dxa"/>
            <w:tcBorders>
              <w:top w:val="single" w:color="000000" w:sz="2" w:space="0"/>
              <w:bottom w:val="single" w:color="000000" w:sz="2" w:space="0"/>
            </w:tcBorders>
            <w:vAlign w:val="top"/>
          </w:tcPr>
          <w:p>
            <w:pPr>
              <w:spacing w:before="143" w:line="187" w:lineRule="auto"/>
              <w:ind w:left="12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39"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3" w:lineRule="auto"/>
              <w:ind w:left="57"/>
              <w:rPr>
                <w:rFonts w:ascii="仿宋" w:hAnsi="仿宋" w:eastAsia="仿宋" w:cs="仿宋"/>
                <w:sz w:val="20"/>
                <w:szCs w:val="20"/>
              </w:rPr>
            </w:pPr>
            <w:r>
              <w:rPr>
                <w:rFonts w:ascii="仿宋" w:hAnsi="仿宋" w:eastAsia="仿宋" w:cs="仿宋"/>
                <w:spacing w:val="-5"/>
                <w:sz w:val="20"/>
                <w:szCs w:val="20"/>
              </w:rPr>
              <w:t>宣传事务</w:t>
            </w:r>
          </w:p>
        </w:tc>
        <w:tc>
          <w:tcPr>
            <w:tcW w:w="564" w:type="dxa"/>
            <w:tcBorders>
              <w:top w:val="single" w:color="000000" w:sz="2" w:space="0"/>
              <w:bottom w:val="single" w:color="000000" w:sz="2" w:space="0"/>
            </w:tcBorders>
            <w:vAlign w:val="top"/>
          </w:tcPr>
          <w:p>
            <w:pPr>
              <w:spacing w:before="143" w:line="187" w:lineRule="auto"/>
              <w:ind w:left="12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564" w:type="dxa"/>
            <w:tcBorders>
              <w:top w:val="single" w:color="000000" w:sz="2" w:space="0"/>
              <w:bottom w:val="single" w:color="000000" w:sz="2" w:space="0"/>
            </w:tcBorders>
            <w:vAlign w:val="top"/>
          </w:tcPr>
          <w:p>
            <w:pPr>
              <w:spacing w:before="143" w:line="187" w:lineRule="auto"/>
              <w:ind w:left="12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39"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38" w:line="181"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2189" w:type="dxa"/>
            <w:tcBorders>
              <w:top w:val="single" w:color="000000" w:sz="2" w:space="0"/>
              <w:bottom w:val="single" w:color="000000" w:sz="2" w:space="0"/>
            </w:tcBorders>
            <w:vAlign w:val="top"/>
          </w:tcPr>
          <w:p>
            <w:pPr>
              <w:spacing w:before="105" w:line="221" w:lineRule="auto"/>
              <w:ind w:left="47"/>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564" w:type="dxa"/>
            <w:tcBorders>
              <w:top w:val="single" w:color="000000" w:sz="2" w:space="0"/>
              <w:bottom w:val="single" w:color="000000" w:sz="2" w:space="0"/>
            </w:tcBorders>
            <w:vAlign w:val="top"/>
          </w:tcPr>
          <w:p>
            <w:pPr>
              <w:spacing w:before="142" w:line="187" w:lineRule="auto"/>
              <w:ind w:left="44"/>
              <w:rPr>
                <w:rFonts w:ascii="黑体" w:hAnsi="黑体" w:eastAsia="黑体" w:cs="黑体"/>
                <w:sz w:val="16"/>
                <w:szCs w:val="16"/>
              </w:rPr>
            </w:pPr>
            <w:r>
              <w:rPr>
                <w:rFonts w:ascii="黑体" w:hAnsi="黑体" w:eastAsia="黑体" w:cs="黑体"/>
                <w:spacing w:val="-1"/>
                <w:sz w:val="16"/>
                <w:szCs w:val="16"/>
              </w:rPr>
              <w:t>295.1</w:t>
            </w:r>
            <w:r>
              <w:rPr>
                <w:rFonts w:ascii="黑体" w:hAnsi="黑体" w:eastAsia="黑体" w:cs="黑体"/>
                <w:sz w:val="16"/>
                <w:szCs w:val="16"/>
              </w:rPr>
              <w:t>7</w:t>
            </w:r>
          </w:p>
        </w:tc>
        <w:tc>
          <w:tcPr>
            <w:tcW w:w="564" w:type="dxa"/>
            <w:tcBorders>
              <w:top w:val="single" w:color="000000" w:sz="2" w:space="0"/>
              <w:bottom w:val="single" w:color="000000" w:sz="2" w:space="0"/>
            </w:tcBorders>
            <w:vAlign w:val="top"/>
          </w:tcPr>
          <w:p>
            <w:pPr>
              <w:spacing w:before="142" w:line="187" w:lineRule="auto"/>
              <w:ind w:left="44"/>
              <w:rPr>
                <w:rFonts w:ascii="黑体" w:hAnsi="黑体" w:eastAsia="黑体" w:cs="黑体"/>
                <w:sz w:val="16"/>
                <w:szCs w:val="16"/>
              </w:rPr>
            </w:pPr>
            <w:r>
              <w:rPr>
                <w:rFonts w:ascii="黑体" w:hAnsi="黑体" w:eastAsia="黑体" w:cs="黑体"/>
                <w:spacing w:val="-1"/>
                <w:sz w:val="16"/>
                <w:szCs w:val="16"/>
              </w:rPr>
              <w:t>295.1</w:t>
            </w:r>
            <w:r>
              <w:rPr>
                <w:rFonts w:ascii="黑体" w:hAnsi="黑体" w:eastAsia="黑体" w:cs="黑体"/>
                <w:sz w:val="16"/>
                <w:szCs w:val="16"/>
              </w:rPr>
              <w:t>7</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564" w:type="dxa"/>
            <w:tcBorders>
              <w:top w:val="single" w:color="000000" w:sz="2" w:space="0"/>
              <w:bottom w:val="single" w:color="000000" w:sz="2" w:space="0"/>
            </w:tcBorders>
            <w:vAlign w:val="top"/>
          </w:tcPr>
          <w:p>
            <w:pPr>
              <w:spacing w:before="139"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2"/>
                <w:sz w:val="20"/>
                <w:szCs w:val="20"/>
              </w:rPr>
              <w:t>99</w:t>
            </w:r>
          </w:p>
        </w:tc>
        <w:tc>
          <w:tcPr>
            <w:tcW w:w="2189" w:type="dxa"/>
            <w:tcBorders>
              <w:top w:val="single" w:color="000000" w:sz="2" w:space="0"/>
              <w:bottom w:val="single" w:color="000000" w:sz="2" w:space="0"/>
            </w:tcBorders>
            <w:vAlign w:val="top"/>
          </w:tcPr>
          <w:p>
            <w:pPr>
              <w:spacing w:before="104" w:line="222" w:lineRule="auto"/>
              <w:ind w:left="47"/>
              <w:rPr>
                <w:rFonts w:ascii="仿宋" w:hAnsi="仿宋" w:eastAsia="仿宋" w:cs="仿宋"/>
                <w:sz w:val="20"/>
                <w:szCs w:val="20"/>
              </w:rPr>
            </w:pPr>
            <w:r>
              <w:rPr>
                <w:rFonts w:ascii="仿宋" w:hAnsi="仿宋" w:eastAsia="仿宋" w:cs="仿宋"/>
                <w:spacing w:val="-2"/>
                <w:sz w:val="20"/>
                <w:szCs w:val="20"/>
              </w:rPr>
              <w:t>其他宣传事</w:t>
            </w:r>
            <w:r>
              <w:rPr>
                <w:rFonts w:ascii="仿宋" w:hAnsi="仿宋" w:eastAsia="仿宋" w:cs="仿宋"/>
                <w:spacing w:val="-1"/>
                <w:sz w:val="20"/>
                <w:szCs w:val="20"/>
              </w:rPr>
              <w:t>务支出</w:t>
            </w:r>
          </w:p>
        </w:tc>
        <w:tc>
          <w:tcPr>
            <w:tcW w:w="564" w:type="dxa"/>
            <w:tcBorders>
              <w:top w:val="single" w:color="000000" w:sz="2" w:space="0"/>
              <w:bottom w:val="single" w:color="000000" w:sz="2" w:space="0"/>
            </w:tcBorders>
            <w:vAlign w:val="top"/>
          </w:tcPr>
          <w:p>
            <w:pPr>
              <w:spacing w:before="142" w:line="187" w:lineRule="auto"/>
              <w:ind w:left="45"/>
              <w:rPr>
                <w:rFonts w:ascii="黑体" w:hAnsi="黑体" w:eastAsia="黑体" w:cs="黑体"/>
                <w:sz w:val="16"/>
                <w:szCs w:val="16"/>
              </w:rPr>
            </w:pPr>
            <w:r>
              <w:rPr>
                <w:rFonts w:ascii="黑体" w:hAnsi="黑体" w:eastAsia="黑体" w:cs="黑体"/>
                <w:spacing w:val="-1"/>
                <w:sz w:val="16"/>
                <w:szCs w:val="16"/>
              </w:rPr>
              <w:t>635.9</w:t>
            </w:r>
            <w:r>
              <w:rPr>
                <w:rFonts w:ascii="黑体" w:hAnsi="黑体" w:eastAsia="黑体" w:cs="黑体"/>
                <w:sz w:val="16"/>
                <w:szCs w:val="16"/>
              </w:rPr>
              <w:t>3</w:t>
            </w:r>
          </w:p>
        </w:tc>
        <w:tc>
          <w:tcPr>
            <w:tcW w:w="564" w:type="dxa"/>
            <w:tcBorders>
              <w:top w:val="single" w:color="000000" w:sz="2" w:space="0"/>
              <w:bottom w:val="single" w:color="000000" w:sz="2" w:space="0"/>
            </w:tcBorders>
            <w:vAlign w:val="top"/>
          </w:tcPr>
          <w:p>
            <w:pPr>
              <w:spacing w:before="142" w:line="187" w:lineRule="auto"/>
              <w:ind w:left="45"/>
              <w:rPr>
                <w:rFonts w:ascii="黑体" w:hAnsi="黑体" w:eastAsia="黑体" w:cs="黑体"/>
                <w:sz w:val="16"/>
                <w:szCs w:val="16"/>
              </w:rPr>
            </w:pPr>
            <w:r>
              <w:rPr>
                <w:rFonts w:ascii="黑体" w:hAnsi="黑体" w:eastAsia="黑体" w:cs="黑体"/>
                <w:spacing w:val="-1"/>
                <w:sz w:val="16"/>
                <w:szCs w:val="16"/>
              </w:rPr>
              <w:t>635.9</w:t>
            </w:r>
            <w:r>
              <w:rPr>
                <w:rFonts w:ascii="黑体" w:hAnsi="黑体" w:eastAsia="黑体" w:cs="黑体"/>
                <w:sz w:val="16"/>
                <w:szCs w:val="16"/>
              </w:rPr>
              <w:t>3</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1" w:lineRule="auto"/>
              <w:ind w:left="45"/>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68" w:type="dxa"/>
            <w:tcBorders>
              <w:top w:val="single" w:color="000000" w:sz="2" w:space="0"/>
              <w:bottom w:val="single" w:color="000000" w:sz="2" w:space="0"/>
            </w:tcBorders>
            <w:vAlign w:val="top"/>
          </w:tcPr>
          <w:p>
            <w:pPr>
              <w:spacing w:before="13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3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5" w:line="220" w:lineRule="auto"/>
              <w:ind w:left="47"/>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564" w:type="dxa"/>
            <w:tcBorders>
              <w:top w:val="single" w:color="000000" w:sz="2" w:space="0"/>
              <w:bottom w:val="single" w:color="000000" w:sz="2" w:space="0"/>
            </w:tcBorders>
            <w:vAlign w:val="top"/>
          </w:tcPr>
          <w:p>
            <w:pPr>
              <w:spacing w:before="142" w:line="187" w:lineRule="auto"/>
              <w:ind w:left="12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199"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199"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199"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2189" w:type="dxa"/>
            <w:tcBorders>
              <w:top w:val="single" w:color="000000" w:sz="2" w:space="0"/>
              <w:bottom w:val="single" w:color="000000" w:sz="2" w:space="0"/>
            </w:tcBorders>
            <w:vAlign w:val="top"/>
          </w:tcPr>
          <w:p>
            <w:pPr>
              <w:spacing w:before="64" w:line="189"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单位基本养老</w:t>
            </w:r>
            <w:r>
              <w:rPr>
                <w:rFonts w:ascii="仿宋" w:hAnsi="仿宋" w:eastAsia="仿宋" w:cs="仿宋"/>
                <w:sz w:val="20"/>
                <w:szCs w:val="20"/>
              </w:rPr>
              <w:t xml:space="preserve"> </w:t>
            </w:r>
            <w:r>
              <w:rPr>
                <w:rFonts w:ascii="仿宋" w:hAnsi="仿宋" w:eastAsia="仿宋" w:cs="仿宋"/>
                <w:spacing w:val="-2"/>
                <w:sz w:val="20"/>
                <w:szCs w:val="20"/>
              </w:rPr>
              <w:t>保险缴费支出</w:t>
            </w:r>
          </w:p>
        </w:tc>
        <w:tc>
          <w:tcPr>
            <w:tcW w:w="564" w:type="dxa"/>
            <w:tcBorders>
              <w:top w:val="single" w:color="000000" w:sz="2" w:space="0"/>
              <w:bottom w:val="single" w:color="000000" w:sz="2" w:space="0"/>
            </w:tcBorders>
            <w:vAlign w:val="top"/>
          </w:tcPr>
          <w:p>
            <w:pPr>
              <w:spacing w:before="203" w:line="185" w:lineRule="auto"/>
              <w:ind w:left="125"/>
              <w:rPr>
                <w:rFonts w:ascii="黑体" w:hAnsi="黑体" w:eastAsia="黑体" w:cs="黑体"/>
                <w:sz w:val="16"/>
                <w:szCs w:val="16"/>
              </w:rPr>
            </w:pPr>
            <w:r>
              <w:rPr>
                <w:rFonts w:ascii="黑体" w:hAnsi="黑体" w:eastAsia="黑体" w:cs="黑体"/>
                <w:spacing w:val="-1"/>
                <w:sz w:val="16"/>
                <w:szCs w:val="16"/>
              </w:rPr>
              <w:t>31.01</w:t>
            </w:r>
          </w:p>
        </w:tc>
        <w:tc>
          <w:tcPr>
            <w:tcW w:w="564" w:type="dxa"/>
            <w:tcBorders>
              <w:top w:val="single" w:color="000000" w:sz="2" w:space="0"/>
              <w:bottom w:val="single" w:color="000000" w:sz="2" w:space="0"/>
            </w:tcBorders>
            <w:vAlign w:val="top"/>
          </w:tcPr>
          <w:p>
            <w:pPr>
              <w:spacing w:before="203" w:line="185" w:lineRule="auto"/>
              <w:ind w:left="126"/>
              <w:rPr>
                <w:rFonts w:ascii="黑体" w:hAnsi="黑体" w:eastAsia="黑体" w:cs="黑体"/>
                <w:sz w:val="16"/>
                <w:szCs w:val="16"/>
              </w:rPr>
            </w:pPr>
            <w:r>
              <w:rPr>
                <w:rFonts w:ascii="黑体" w:hAnsi="黑体" w:eastAsia="黑体" w:cs="黑体"/>
                <w:spacing w:val="-1"/>
                <w:sz w:val="16"/>
                <w:szCs w:val="16"/>
              </w:rPr>
              <w:t>31.01</w:t>
            </w:r>
          </w:p>
        </w:tc>
        <w:tc>
          <w:tcPr>
            <w:tcW w:w="564"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3"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3"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568" w:type="dxa"/>
            <w:tcBorders>
              <w:top w:val="single" w:color="000000" w:sz="2" w:space="0"/>
              <w:bottom w:val="single" w:color="000000" w:sz="2" w:space="0"/>
            </w:tcBorders>
            <w:vAlign w:val="top"/>
          </w:tcPr>
          <w:p>
            <w:pPr>
              <w:spacing w:before="200"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564" w:type="dxa"/>
            <w:tcBorders>
              <w:top w:val="single" w:color="000000" w:sz="2" w:space="0"/>
              <w:bottom w:val="single" w:color="000000" w:sz="2" w:space="0"/>
            </w:tcBorders>
            <w:vAlign w:val="top"/>
          </w:tcPr>
          <w:p>
            <w:pPr>
              <w:spacing w:before="200"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564" w:type="dxa"/>
            <w:tcBorders>
              <w:top w:val="single" w:color="000000" w:sz="2" w:space="0"/>
              <w:bottom w:val="single" w:color="000000" w:sz="2" w:space="0"/>
            </w:tcBorders>
            <w:vAlign w:val="top"/>
          </w:tcPr>
          <w:p>
            <w:pPr>
              <w:spacing w:before="200" w:line="180" w:lineRule="auto"/>
              <w:ind w:left="40"/>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2189" w:type="dxa"/>
            <w:tcBorders>
              <w:top w:val="single" w:color="000000" w:sz="2" w:space="0"/>
              <w:bottom w:val="single" w:color="000000" w:sz="2" w:space="0"/>
            </w:tcBorders>
            <w:vAlign w:val="top"/>
          </w:tcPr>
          <w:p>
            <w:pPr>
              <w:spacing w:before="66" w:line="188" w:lineRule="auto"/>
              <w:ind w:left="45" w:right="146"/>
              <w:rPr>
                <w:rFonts w:ascii="仿宋" w:hAnsi="仿宋" w:eastAsia="仿宋" w:cs="仿宋"/>
                <w:sz w:val="20"/>
                <w:szCs w:val="20"/>
              </w:rPr>
            </w:pPr>
            <w:r>
              <w:rPr>
                <w:rFonts w:ascii="仿宋" w:hAnsi="仿宋" w:eastAsia="仿宋" w:cs="仿宋"/>
                <w:spacing w:val="-2"/>
                <w:sz w:val="20"/>
                <w:szCs w:val="20"/>
              </w:rPr>
              <w:t>机关事业</w:t>
            </w:r>
            <w:r>
              <w:rPr>
                <w:rFonts w:ascii="仿宋" w:hAnsi="仿宋" w:eastAsia="仿宋" w:cs="仿宋"/>
                <w:spacing w:val="-1"/>
                <w:sz w:val="20"/>
                <w:szCs w:val="20"/>
              </w:rPr>
              <w:t>单位职业年金</w:t>
            </w:r>
            <w:r>
              <w:rPr>
                <w:rFonts w:ascii="仿宋" w:hAnsi="仿宋" w:eastAsia="仿宋" w:cs="仿宋"/>
                <w:sz w:val="20"/>
                <w:szCs w:val="20"/>
              </w:rPr>
              <w:t xml:space="preserve"> </w:t>
            </w:r>
            <w:r>
              <w:rPr>
                <w:rFonts w:ascii="仿宋" w:hAnsi="仿宋" w:eastAsia="仿宋" w:cs="仿宋"/>
                <w:spacing w:val="-4"/>
                <w:sz w:val="20"/>
                <w:szCs w:val="20"/>
              </w:rPr>
              <w:t>缴</w:t>
            </w:r>
            <w:r>
              <w:rPr>
                <w:rFonts w:ascii="仿宋" w:hAnsi="仿宋" w:eastAsia="仿宋" w:cs="仿宋"/>
                <w:spacing w:val="-3"/>
                <w:sz w:val="20"/>
                <w:szCs w:val="20"/>
              </w:rPr>
              <w:t>费</w:t>
            </w:r>
            <w:r>
              <w:rPr>
                <w:rFonts w:ascii="仿宋" w:hAnsi="仿宋" w:eastAsia="仿宋" w:cs="仿宋"/>
                <w:spacing w:val="-2"/>
                <w:sz w:val="20"/>
                <w:szCs w:val="20"/>
              </w:rPr>
              <w:t>支出</w:t>
            </w:r>
          </w:p>
        </w:tc>
        <w:tc>
          <w:tcPr>
            <w:tcW w:w="564" w:type="dxa"/>
            <w:tcBorders>
              <w:top w:val="single" w:color="000000" w:sz="2" w:space="0"/>
              <w:bottom w:val="single" w:color="000000" w:sz="2" w:space="0"/>
            </w:tcBorders>
            <w:vAlign w:val="top"/>
          </w:tcPr>
          <w:p>
            <w:pPr>
              <w:spacing w:before="205" w:line="185" w:lineRule="auto"/>
              <w:ind w:left="13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564" w:type="dxa"/>
            <w:tcBorders>
              <w:top w:val="single" w:color="000000" w:sz="2" w:space="0"/>
              <w:bottom w:val="single" w:color="000000" w:sz="2" w:space="0"/>
            </w:tcBorders>
            <w:vAlign w:val="top"/>
          </w:tcPr>
          <w:p>
            <w:pPr>
              <w:spacing w:before="205" w:line="185" w:lineRule="auto"/>
              <w:ind w:left="13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204"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204" w:line="184" w:lineRule="auto"/>
              <w:ind w:left="447"/>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68"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564" w:type="dxa"/>
            <w:tcBorders>
              <w:top w:val="single" w:color="000000" w:sz="2" w:space="0"/>
              <w:bottom w:val="single" w:color="000000" w:sz="2" w:space="0"/>
            </w:tcBorders>
            <w:vAlign w:val="top"/>
          </w:tcPr>
          <w:p>
            <w:pPr>
              <w:rPr>
                <w:rFonts w:ascii="Arial"/>
                <w:sz w:val="21"/>
              </w:rPr>
            </w:pPr>
          </w:p>
        </w:tc>
        <w:tc>
          <w:tcPr>
            <w:tcW w:w="2189" w:type="dxa"/>
            <w:tcBorders>
              <w:top w:val="single" w:color="000000" w:sz="2" w:space="0"/>
              <w:bottom w:val="single" w:color="000000" w:sz="2" w:space="0"/>
            </w:tcBorders>
            <w:vAlign w:val="top"/>
          </w:tcPr>
          <w:p>
            <w:pPr>
              <w:spacing w:before="107" w:line="222" w:lineRule="auto"/>
              <w:ind w:left="51"/>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564" w:type="dxa"/>
            <w:tcBorders>
              <w:top w:val="single" w:color="000000" w:sz="2" w:space="0"/>
              <w:bottom w:val="single" w:color="000000" w:sz="2" w:space="0"/>
            </w:tcBorders>
            <w:vAlign w:val="top"/>
          </w:tcPr>
          <w:p>
            <w:pPr>
              <w:spacing w:before="144" w:line="187" w:lineRule="auto"/>
              <w:ind w:left="41"/>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564" w:type="dxa"/>
            <w:tcBorders>
              <w:top w:val="single" w:color="000000" w:sz="2" w:space="0"/>
              <w:bottom w:val="single" w:color="000000" w:sz="2" w:space="0"/>
            </w:tcBorders>
            <w:vAlign w:val="top"/>
          </w:tcPr>
          <w:p>
            <w:pPr>
              <w:spacing w:before="144" w:line="187" w:lineRule="auto"/>
              <w:ind w:left="41"/>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3" w:type="dxa"/>
            <w:tcBorders>
              <w:top w:val="single" w:color="000000" w:sz="2" w:space="0"/>
              <w:bottom w:val="single" w:color="000000" w:sz="2" w:space="0"/>
            </w:tcBorders>
            <w:vAlign w:val="top"/>
          </w:tcPr>
          <w:p>
            <w:pPr>
              <w:spacing w:before="145" w:line="184" w:lineRule="auto"/>
              <w:ind w:left="445"/>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4"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c>
          <w:tcPr>
            <w:tcW w:w="568" w:type="dxa"/>
            <w:tcBorders>
              <w:top w:val="single" w:color="000000" w:sz="2" w:space="0"/>
              <w:bottom w:val="single" w:color="000000" w:sz="2" w:space="0"/>
            </w:tcBorders>
            <w:vAlign w:val="top"/>
          </w:tcPr>
          <w:p>
            <w:pPr>
              <w:spacing w:before="145" w:line="184" w:lineRule="auto"/>
              <w:ind w:left="447"/>
              <w:rPr>
                <w:rFonts w:ascii="黑体" w:hAnsi="黑体" w:eastAsia="黑体" w:cs="黑体"/>
                <w:sz w:val="16"/>
                <w:szCs w:val="16"/>
              </w:rPr>
            </w:pPr>
            <w:r>
              <w:rPr>
                <w:rFonts w:ascii="黑体" w:hAnsi="黑体" w:eastAsia="黑体" w:cs="黑体"/>
                <w:sz w:val="16"/>
                <w:szCs w:val="16"/>
              </w:rPr>
              <w:t>0</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表三:</w:t>
      </w:r>
    </w:p>
    <w:p>
      <w:pPr>
        <w:spacing w:line="335" w:lineRule="auto"/>
        <w:rPr>
          <w:rFonts w:ascii="Arial"/>
          <w:sz w:val="21"/>
        </w:rPr>
      </w:pPr>
    </w:p>
    <w:p>
      <w:pPr>
        <w:spacing w:before="91" w:line="222" w:lineRule="auto"/>
        <w:ind w:left="2963"/>
        <w:rPr>
          <w:rFonts w:ascii="黑体" w:hAnsi="黑体" w:eastAsia="黑体" w:cs="黑体"/>
          <w:sz w:val="28"/>
          <w:szCs w:val="28"/>
        </w:rPr>
      </w:pPr>
      <w:r>
        <w:rPr>
          <w:rFonts w:ascii="黑体" w:hAnsi="黑体" w:eastAsia="黑体" w:cs="黑体"/>
          <w:spacing w:val="-2"/>
          <w:sz w:val="28"/>
          <w:szCs w:val="28"/>
        </w:rPr>
        <w:t>单位支出总体情况</w:t>
      </w:r>
      <w:r>
        <w:rPr>
          <w:rFonts w:ascii="黑体" w:hAnsi="黑体" w:eastAsia="黑体" w:cs="黑体"/>
          <w:spacing w:val="-1"/>
          <w:sz w:val="28"/>
          <w:szCs w:val="28"/>
        </w:rPr>
        <w:t>表</w:t>
      </w:r>
    </w:p>
    <w:p>
      <w:pPr>
        <w:spacing w:line="324" w:lineRule="auto"/>
        <w:rPr>
          <w:rFonts w:ascii="Arial"/>
          <w:sz w:val="21"/>
        </w:rPr>
      </w:pPr>
    </w:p>
    <w:p>
      <w:pPr>
        <w:spacing w:before="65" w:line="221" w:lineRule="auto"/>
        <w:ind w:left="79"/>
        <w:rPr>
          <w:rFonts w:ascii="仿宋" w:hAnsi="仿宋" w:eastAsia="仿宋" w:cs="仿宋"/>
          <w:sz w:val="20"/>
          <w:szCs w:val="20"/>
        </w:rPr>
      </w:pPr>
      <w:r>
        <w:pict>
          <v:shape id="_x0000_s1028" o:spid="_x0000_s1028" o:spt="202" type="#_x0000_t202" style="position:absolute;left:0pt;margin-left:372.1pt;margin-top:2.25pt;height:14pt;width:46.15pt;z-index:251661312;mso-width-relative:page;mso-height-relative:page;" filled="f" stroked="f" coordsize="21600,21600">
            <v:path/>
            <v:fill on="f" focussize="0,0"/>
            <v:stroke on="f"/>
            <v:imagedata o:title=""/>
            <o:lock v:ext="edit" aspectratio="f"/>
            <v:textbox inset="0mm,0mm,0mm,0mm">
              <w:txbxContent>
                <w:p>
                  <w:pPr>
                    <w:spacing w:before="19" w:line="221" w:lineRule="auto"/>
                    <w:ind w:left="20"/>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txbxContent>
            </v:textbox>
          </v:shape>
        </w:pict>
      </w:r>
      <w:r>
        <w:rPr>
          <w:rFonts w:ascii="仿宋" w:hAnsi="仿宋" w:eastAsia="仿宋" w:cs="仿宋"/>
          <w:spacing w:val="-1"/>
          <w:sz w:val="20"/>
          <w:szCs w:val="20"/>
        </w:rPr>
        <w:t>编制单位：中共洛浦县委宣传部</w:t>
      </w:r>
    </w:p>
    <w:p>
      <w:pPr>
        <w:spacing w:line="87"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7" w:line="222" w:lineRule="auto"/>
              <w:ind w:left="843"/>
              <w:rPr>
                <w:rFonts w:ascii="黑体" w:hAnsi="黑体" w:eastAsia="黑体" w:cs="黑体"/>
                <w:sz w:val="20"/>
                <w:szCs w:val="20"/>
              </w:rPr>
            </w:pPr>
            <w:r>
              <w:rPr>
                <w:rFonts w:ascii="黑体" w:hAnsi="黑体" w:eastAsia="黑体" w:cs="黑体"/>
                <w:spacing w:val="-4"/>
                <w:sz w:val="20"/>
                <w:szCs w:val="20"/>
              </w:rPr>
              <w:t>支</w:t>
            </w:r>
            <w:r>
              <w:rPr>
                <w:rFonts w:ascii="黑体" w:hAnsi="黑体" w:eastAsia="黑体" w:cs="黑体"/>
                <w:spacing w:val="-3"/>
                <w:sz w:val="20"/>
                <w:szCs w:val="20"/>
              </w:rPr>
              <w:t>出</w:t>
            </w:r>
            <w:r>
              <w:rPr>
                <w:rFonts w:ascii="黑体" w:hAnsi="黑体" w:eastAsia="黑体" w:cs="黑体"/>
                <w:spacing w:val="-2"/>
                <w:sz w:val="20"/>
                <w:szCs w:val="20"/>
              </w:rPr>
              <w:t>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1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820" w:type="dxa"/>
            <w:tcBorders>
              <w:top w:val="single" w:color="000000" w:sz="2" w:space="0"/>
              <w:bottom w:val="single" w:color="000000" w:sz="2" w:space="0"/>
            </w:tcBorders>
            <w:vAlign w:val="top"/>
          </w:tcPr>
          <w:p>
            <w:pPr>
              <w:spacing w:before="144" w:line="187" w:lineRule="auto"/>
              <w:ind w:left="304"/>
              <w:rPr>
                <w:rFonts w:ascii="黑体" w:hAnsi="黑体" w:eastAsia="黑体" w:cs="黑体"/>
                <w:sz w:val="16"/>
                <w:szCs w:val="16"/>
              </w:rPr>
            </w:pPr>
            <w:r>
              <w:rPr>
                <w:rFonts w:ascii="黑体" w:hAnsi="黑体" w:eastAsia="黑体" w:cs="黑体"/>
                <w:spacing w:val="-1"/>
                <w:sz w:val="16"/>
                <w:szCs w:val="16"/>
              </w:rPr>
              <w:t>289.4</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3" w:line="187" w:lineRule="auto"/>
              <w:ind w:left="306"/>
              <w:rPr>
                <w:rFonts w:ascii="黑体" w:hAnsi="黑体" w:eastAsia="黑体" w:cs="黑体"/>
                <w:sz w:val="16"/>
                <w:szCs w:val="16"/>
              </w:rPr>
            </w:pPr>
            <w:r>
              <w:rPr>
                <w:rFonts w:ascii="黑体" w:hAnsi="黑体" w:eastAsia="黑体" w:cs="黑体"/>
                <w:spacing w:val="-1"/>
                <w:sz w:val="16"/>
                <w:szCs w:val="16"/>
              </w:rPr>
              <w:t>641.6</w:t>
            </w:r>
            <w:r>
              <w:rPr>
                <w:rFonts w:ascii="黑体" w:hAnsi="黑体" w:eastAsia="黑体" w:cs="黑体"/>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3" w:lineRule="auto"/>
              <w:ind w:left="59"/>
              <w:rPr>
                <w:rFonts w:ascii="仿宋" w:hAnsi="仿宋" w:eastAsia="仿宋" w:cs="仿宋"/>
                <w:sz w:val="20"/>
                <w:szCs w:val="20"/>
              </w:rPr>
            </w:pPr>
            <w:r>
              <w:rPr>
                <w:rFonts w:ascii="仿宋" w:hAnsi="仿宋" w:eastAsia="仿宋" w:cs="仿宋"/>
                <w:spacing w:val="-5"/>
                <w:sz w:val="20"/>
                <w:szCs w:val="20"/>
              </w:rPr>
              <w:t>宣传事务</w:t>
            </w:r>
          </w:p>
        </w:tc>
        <w:tc>
          <w:tcPr>
            <w:tcW w:w="820" w:type="dxa"/>
            <w:tcBorders>
              <w:top w:val="single" w:color="000000" w:sz="2" w:space="0"/>
              <w:bottom w:val="single" w:color="000000" w:sz="2" w:space="0"/>
            </w:tcBorders>
            <w:vAlign w:val="top"/>
          </w:tcPr>
          <w:p>
            <w:pPr>
              <w:spacing w:before="145" w:line="187" w:lineRule="auto"/>
              <w:ind w:left="38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289.4</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641.6</w:t>
            </w:r>
            <w:r>
              <w:rPr>
                <w:rFonts w:ascii="黑体" w:hAnsi="黑体" w:eastAsia="黑体" w:cs="黑体"/>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0"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7"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4" w:line="187" w:lineRule="auto"/>
              <w:ind w:left="304"/>
              <w:rPr>
                <w:rFonts w:ascii="黑体" w:hAnsi="黑体" w:eastAsia="黑体" w:cs="黑体"/>
                <w:sz w:val="16"/>
                <w:szCs w:val="16"/>
              </w:rPr>
            </w:pPr>
            <w:r>
              <w:rPr>
                <w:rFonts w:ascii="黑体" w:hAnsi="黑体" w:eastAsia="黑体" w:cs="黑体"/>
                <w:spacing w:val="-1"/>
                <w:sz w:val="16"/>
                <w:szCs w:val="16"/>
              </w:rPr>
              <w:t>295.1</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289.4</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8" w:line="183" w:lineRule="auto"/>
              <w:ind w:left="543"/>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6" w:line="222" w:lineRule="auto"/>
              <w:ind w:left="48"/>
              <w:rPr>
                <w:rFonts w:ascii="仿宋" w:hAnsi="仿宋" w:eastAsia="仿宋" w:cs="仿宋"/>
                <w:sz w:val="20"/>
                <w:szCs w:val="20"/>
              </w:rPr>
            </w:pPr>
            <w:r>
              <w:rPr>
                <w:rFonts w:ascii="仿宋" w:hAnsi="仿宋" w:eastAsia="仿宋" w:cs="仿宋"/>
                <w:spacing w:val="-2"/>
                <w:sz w:val="20"/>
                <w:szCs w:val="20"/>
              </w:rPr>
              <w:t>其他宣传事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4" w:line="187" w:lineRule="auto"/>
              <w:ind w:left="304"/>
              <w:rPr>
                <w:rFonts w:ascii="黑体" w:hAnsi="黑体" w:eastAsia="黑体" w:cs="黑体"/>
                <w:sz w:val="16"/>
                <w:szCs w:val="16"/>
              </w:rPr>
            </w:pPr>
            <w:r>
              <w:rPr>
                <w:rFonts w:ascii="黑体" w:hAnsi="黑体" w:eastAsia="黑体" w:cs="黑体"/>
                <w:spacing w:val="-1"/>
                <w:sz w:val="16"/>
                <w:szCs w:val="16"/>
              </w:rPr>
              <w:t>635.9</w:t>
            </w:r>
            <w:r>
              <w:rPr>
                <w:rFonts w:ascii="黑体" w:hAnsi="黑体" w:eastAsia="黑体" w:cs="黑体"/>
                <w:sz w:val="16"/>
                <w:szCs w:val="16"/>
              </w:rPr>
              <w:t>3</w:t>
            </w:r>
          </w:p>
        </w:tc>
        <w:tc>
          <w:tcPr>
            <w:tcW w:w="820" w:type="dxa"/>
            <w:tcBorders>
              <w:top w:val="single" w:color="000000" w:sz="2" w:space="0"/>
              <w:bottom w:val="single" w:color="000000" w:sz="2" w:space="0"/>
            </w:tcBorders>
            <w:vAlign w:val="top"/>
          </w:tcPr>
          <w:p>
            <w:pPr>
              <w:spacing w:before="145"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635.9</w:t>
            </w:r>
            <w:r>
              <w:rPr>
                <w:rFonts w:ascii="黑体" w:hAnsi="黑体" w:eastAsia="黑体" w:cs="黑体"/>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5" w:line="185" w:lineRule="auto"/>
              <w:ind w:left="385"/>
              <w:rPr>
                <w:rFonts w:ascii="黑体" w:hAnsi="黑体" w:eastAsia="黑体" w:cs="黑体"/>
                <w:sz w:val="16"/>
                <w:szCs w:val="16"/>
              </w:rPr>
            </w:pPr>
            <w:r>
              <w:rPr>
                <w:rFonts w:ascii="黑体" w:hAnsi="黑体" w:eastAsia="黑体" w:cs="黑体"/>
                <w:spacing w:val="-1"/>
                <w:sz w:val="16"/>
                <w:szCs w:val="16"/>
              </w:rPr>
              <w:t>31.01</w:t>
            </w:r>
          </w:p>
        </w:tc>
        <w:tc>
          <w:tcPr>
            <w:tcW w:w="820" w:type="dxa"/>
            <w:tcBorders>
              <w:top w:val="single" w:color="000000" w:sz="2" w:space="0"/>
              <w:bottom w:val="single" w:color="000000" w:sz="2" w:space="0"/>
            </w:tcBorders>
            <w:vAlign w:val="top"/>
          </w:tcPr>
          <w:p>
            <w:pPr>
              <w:spacing w:before="145" w:line="185" w:lineRule="auto"/>
              <w:ind w:left="386"/>
              <w:rPr>
                <w:rFonts w:ascii="黑体" w:hAnsi="黑体" w:eastAsia="黑体" w:cs="黑体"/>
                <w:sz w:val="16"/>
                <w:szCs w:val="16"/>
              </w:rPr>
            </w:pPr>
            <w:r>
              <w:rPr>
                <w:rFonts w:ascii="黑体" w:hAnsi="黑体" w:eastAsia="黑体" w:cs="黑体"/>
                <w:spacing w:val="-1"/>
                <w:sz w:val="16"/>
                <w:szCs w:val="16"/>
              </w:rPr>
              <w:t>31.01</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1"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1"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1"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7"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6" w:line="185"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820" w:type="dxa"/>
            <w:tcBorders>
              <w:top w:val="single" w:color="000000" w:sz="2" w:space="0"/>
              <w:bottom w:val="single" w:color="000000" w:sz="2" w:space="0"/>
            </w:tcBorders>
            <w:vAlign w:val="top"/>
          </w:tcPr>
          <w:p>
            <w:pPr>
              <w:spacing w:before="146" w:line="185"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825" w:type="dxa"/>
            <w:tcBorders>
              <w:top w:val="single" w:color="000000" w:sz="2" w:space="0"/>
              <w:bottom w:val="single" w:color="000000" w:sz="2" w:space="0"/>
            </w:tcBorders>
            <w:vAlign w:val="top"/>
          </w:tcPr>
          <w:p>
            <w:pPr>
              <w:spacing w:before="145"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4" w:line="187" w:lineRule="auto"/>
              <w:ind w:left="301"/>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820"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335.99</w:t>
            </w:r>
          </w:p>
        </w:tc>
        <w:tc>
          <w:tcPr>
            <w:tcW w:w="825"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641.6</w:t>
            </w:r>
            <w:r>
              <w:rPr>
                <w:rFonts w:ascii="黑体" w:hAnsi="黑体" w:eastAsia="黑体" w:cs="黑体"/>
                <w:sz w:val="16"/>
                <w:szCs w:val="16"/>
              </w:rPr>
              <w:t>3</w:t>
            </w:r>
          </w:p>
        </w:tc>
      </w:tr>
    </w:tbl>
    <w:p>
      <w:pPr>
        <w:rPr>
          <w:rFonts w:ascii="Arial"/>
          <w:sz w:val="21"/>
        </w:rPr>
      </w:pPr>
    </w:p>
    <w:p>
      <w:pPr>
        <w:sectPr>
          <w:pgSz w:w="11900" w:h="16840"/>
          <w:pgMar w:top="1007" w:right="1745" w:bottom="0" w:left="1745" w:header="0" w:footer="0" w:gutter="0"/>
          <w:cols w:space="720" w:num="1"/>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表四:</w:t>
      </w:r>
    </w:p>
    <w:p>
      <w:pPr>
        <w:spacing w:line="334" w:lineRule="auto"/>
        <w:rPr>
          <w:rFonts w:ascii="Arial"/>
          <w:sz w:val="21"/>
        </w:rPr>
      </w:pPr>
    </w:p>
    <w:p>
      <w:pPr>
        <w:spacing w:before="91" w:line="222" w:lineRule="auto"/>
        <w:ind w:left="2398"/>
        <w:rPr>
          <w:rFonts w:ascii="黑体" w:hAnsi="黑体" w:eastAsia="黑体" w:cs="黑体"/>
          <w:sz w:val="28"/>
          <w:szCs w:val="28"/>
        </w:rPr>
      </w:pPr>
      <w:r>
        <w:rPr>
          <w:rFonts w:ascii="黑体" w:hAnsi="黑体" w:eastAsia="黑体" w:cs="黑体"/>
          <w:spacing w:val="-1"/>
          <w:sz w:val="28"/>
          <w:szCs w:val="28"/>
        </w:rPr>
        <w:t>财政拨款收支预算总体情况表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2"/>
        <w:gridCol w:w="643"/>
        <w:gridCol w:w="2586"/>
        <w:gridCol w:w="643"/>
        <w:gridCol w:w="644"/>
        <w:gridCol w:w="643"/>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235" w:type="dxa"/>
            <w:gridSpan w:val="2"/>
            <w:tcBorders>
              <w:top w:val="single" w:color="000000" w:sz="2" w:space="0"/>
              <w:bottom w:val="single" w:color="000000" w:sz="2" w:space="0"/>
            </w:tcBorders>
            <w:vAlign w:val="top"/>
          </w:tcPr>
          <w:p>
            <w:pPr>
              <w:spacing w:before="127" w:line="222" w:lineRule="auto"/>
              <w:ind w:left="1021"/>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拨款收入</w:t>
            </w:r>
          </w:p>
        </w:tc>
        <w:tc>
          <w:tcPr>
            <w:tcW w:w="5165" w:type="dxa"/>
            <w:gridSpan w:val="5"/>
            <w:tcBorders>
              <w:top w:val="single" w:color="000000" w:sz="2" w:space="0"/>
              <w:bottom w:val="single" w:color="000000" w:sz="2" w:space="0"/>
            </w:tcBorders>
            <w:vAlign w:val="top"/>
          </w:tcPr>
          <w:p>
            <w:pPr>
              <w:spacing w:before="127" w:line="222" w:lineRule="auto"/>
              <w:ind w:left="1986"/>
              <w:rPr>
                <w:rFonts w:ascii="黑体" w:hAnsi="黑体" w:eastAsia="黑体" w:cs="黑体"/>
                <w:sz w:val="20"/>
                <w:szCs w:val="20"/>
              </w:rPr>
            </w:pPr>
            <w:r>
              <w:rPr>
                <w:rFonts w:ascii="黑体" w:hAnsi="黑体" w:eastAsia="黑体" w:cs="黑体"/>
                <w:spacing w:val="-2"/>
                <w:sz w:val="20"/>
                <w:szCs w:val="20"/>
              </w:rPr>
              <w:t>财政</w:t>
            </w:r>
            <w:r>
              <w:rPr>
                <w:rFonts w:ascii="黑体" w:hAnsi="黑体" w:eastAsia="黑体" w:cs="黑体"/>
                <w:spacing w:val="-1"/>
                <w:sz w:val="20"/>
                <w:szCs w:val="20"/>
              </w:rPr>
              <w:t>拨款支出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atLeast"/>
        </w:trPr>
        <w:tc>
          <w:tcPr>
            <w:tcW w:w="2592" w:type="dxa"/>
            <w:tcBorders>
              <w:top w:val="single" w:color="000000" w:sz="2" w:space="0"/>
              <w:bottom w:val="single" w:color="000000" w:sz="2" w:space="0"/>
            </w:tcBorders>
            <w:vAlign w:val="top"/>
          </w:tcPr>
          <w:p>
            <w:pPr>
              <w:spacing w:line="316" w:lineRule="auto"/>
              <w:rPr>
                <w:rFonts w:ascii="Arial"/>
                <w:sz w:val="21"/>
              </w:rPr>
            </w:pPr>
          </w:p>
          <w:p>
            <w:pPr>
              <w:spacing w:before="65" w:line="222" w:lineRule="auto"/>
              <w:ind w:left="1097"/>
              <w:rPr>
                <w:rFonts w:ascii="黑体" w:hAnsi="黑体" w:eastAsia="黑体" w:cs="黑体"/>
                <w:sz w:val="20"/>
                <w:szCs w:val="20"/>
              </w:rPr>
            </w:pPr>
            <w:r>
              <w:rPr>
                <w:rFonts w:ascii="黑体" w:hAnsi="黑体" w:eastAsia="黑体" w:cs="黑体"/>
                <w:spacing w:val="-2"/>
                <w:sz w:val="20"/>
                <w:szCs w:val="20"/>
              </w:rPr>
              <w:t>项目</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2586" w:type="dxa"/>
            <w:tcBorders>
              <w:top w:val="single" w:color="000000" w:sz="2" w:space="0"/>
              <w:bottom w:val="single" w:color="000000" w:sz="2" w:space="0"/>
            </w:tcBorders>
            <w:vAlign w:val="top"/>
          </w:tcPr>
          <w:p>
            <w:pPr>
              <w:spacing w:line="317" w:lineRule="auto"/>
              <w:rPr>
                <w:rFonts w:ascii="Arial"/>
                <w:sz w:val="21"/>
              </w:rPr>
            </w:pPr>
          </w:p>
          <w:p>
            <w:pPr>
              <w:spacing w:before="65" w:line="221" w:lineRule="auto"/>
              <w:ind w:left="897"/>
              <w:rPr>
                <w:rFonts w:ascii="黑体" w:hAnsi="黑体" w:eastAsia="黑体" w:cs="黑体"/>
                <w:sz w:val="20"/>
                <w:szCs w:val="20"/>
              </w:rPr>
            </w:pPr>
            <w:r>
              <w:rPr>
                <w:rFonts w:ascii="黑体" w:hAnsi="黑体" w:eastAsia="黑体" w:cs="黑体"/>
                <w:spacing w:val="-2"/>
                <w:sz w:val="20"/>
                <w:szCs w:val="20"/>
              </w:rPr>
              <w:t>功能分类</w:t>
            </w:r>
          </w:p>
        </w:tc>
        <w:tc>
          <w:tcPr>
            <w:tcW w:w="643" w:type="dxa"/>
            <w:tcBorders>
              <w:top w:val="single" w:color="000000" w:sz="2" w:space="0"/>
              <w:bottom w:val="single" w:color="000000" w:sz="2" w:space="0"/>
            </w:tcBorders>
            <w:vAlign w:val="top"/>
          </w:tcPr>
          <w:p>
            <w:pPr>
              <w:spacing w:line="316" w:lineRule="auto"/>
              <w:rPr>
                <w:rFonts w:ascii="Arial"/>
                <w:sz w:val="21"/>
              </w:rPr>
            </w:pPr>
          </w:p>
          <w:p>
            <w:pPr>
              <w:spacing w:before="65" w:line="224" w:lineRule="auto"/>
              <w:ind w:left="128"/>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644" w:type="dxa"/>
            <w:tcBorders>
              <w:top w:val="single" w:color="000000" w:sz="2" w:space="0"/>
              <w:bottom w:val="single" w:color="000000" w:sz="2" w:space="0"/>
            </w:tcBorders>
            <w:vAlign w:val="top"/>
          </w:tcPr>
          <w:p>
            <w:pPr>
              <w:spacing w:before="183" w:line="197" w:lineRule="auto"/>
              <w:ind w:left="130" w:right="113" w:firstLine="1"/>
              <w:rPr>
                <w:rFonts w:ascii="黑体" w:hAnsi="黑体" w:eastAsia="黑体" w:cs="黑体"/>
                <w:sz w:val="20"/>
                <w:szCs w:val="20"/>
              </w:rPr>
            </w:pPr>
            <w:r>
              <w:rPr>
                <w:rFonts w:ascii="黑体" w:hAnsi="黑体" w:eastAsia="黑体" w:cs="黑体"/>
                <w:spacing w:val="-6"/>
                <w:sz w:val="20"/>
                <w:szCs w:val="20"/>
              </w:rPr>
              <w:t>一</w:t>
            </w:r>
            <w:r>
              <w:rPr>
                <w:rFonts w:ascii="黑体" w:hAnsi="黑体" w:eastAsia="黑体" w:cs="黑体"/>
                <w:spacing w:val="-5"/>
                <w:sz w:val="20"/>
                <w:szCs w:val="20"/>
              </w:rPr>
              <w:t>般</w:t>
            </w:r>
            <w:r>
              <w:rPr>
                <w:rFonts w:ascii="黑体" w:hAnsi="黑体" w:eastAsia="黑体" w:cs="黑体"/>
                <w:sz w:val="20"/>
                <w:szCs w:val="20"/>
              </w:rPr>
              <w:t xml:space="preserve"> </w:t>
            </w:r>
            <w:r>
              <w:rPr>
                <w:rFonts w:ascii="黑体" w:hAnsi="黑体" w:eastAsia="黑体" w:cs="黑体"/>
                <w:spacing w:val="-6"/>
                <w:sz w:val="20"/>
                <w:szCs w:val="20"/>
              </w:rPr>
              <w:t>公</w:t>
            </w:r>
            <w:r>
              <w:rPr>
                <w:rFonts w:ascii="黑体" w:hAnsi="黑体" w:eastAsia="黑体" w:cs="黑体"/>
                <w:spacing w:val="-4"/>
                <w:sz w:val="20"/>
                <w:szCs w:val="20"/>
              </w:rPr>
              <w:t>共</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4"/>
                <w:sz w:val="20"/>
                <w:szCs w:val="20"/>
              </w:rPr>
              <w:t>算</w:t>
            </w:r>
          </w:p>
        </w:tc>
        <w:tc>
          <w:tcPr>
            <w:tcW w:w="643" w:type="dxa"/>
            <w:tcBorders>
              <w:top w:val="single" w:color="000000" w:sz="2" w:space="0"/>
              <w:bottom w:val="single" w:color="000000" w:sz="2" w:space="0"/>
            </w:tcBorders>
            <w:vAlign w:val="top"/>
          </w:tcPr>
          <w:p>
            <w:pPr>
              <w:spacing w:before="83" w:line="196" w:lineRule="auto"/>
              <w:ind w:left="127"/>
              <w:rPr>
                <w:rFonts w:ascii="黑体" w:hAnsi="黑体" w:eastAsia="黑体" w:cs="黑体"/>
                <w:sz w:val="19"/>
                <w:szCs w:val="19"/>
              </w:rPr>
            </w:pPr>
            <w:r>
              <w:rPr>
                <w:rFonts w:ascii="黑体" w:hAnsi="黑体" w:eastAsia="黑体" w:cs="黑体"/>
                <w:spacing w:val="7"/>
                <w:sz w:val="19"/>
                <w:szCs w:val="19"/>
              </w:rPr>
              <w:t>政</w:t>
            </w:r>
            <w:r>
              <w:rPr>
                <w:rFonts w:ascii="黑体" w:hAnsi="黑体" w:eastAsia="黑体" w:cs="黑体"/>
                <w:spacing w:val="6"/>
                <w:sz w:val="19"/>
                <w:szCs w:val="19"/>
              </w:rPr>
              <w:t>府</w:t>
            </w:r>
          </w:p>
          <w:p>
            <w:pPr>
              <w:spacing w:line="194" w:lineRule="auto"/>
              <w:ind w:left="128"/>
              <w:rPr>
                <w:rFonts w:ascii="黑体" w:hAnsi="黑体" w:eastAsia="黑体" w:cs="黑体"/>
                <w:sz w:val="19"/>
                <w:szCs w:val="19"/>
              </w:rPr>
            </w:pPr>
            <w:r>
              <w:rPr>
                <w:rFonts w:ascii="黑体" w:hAnsi="黑体" w:eastAsia="黑体" w:cs="黑体"/>
                <w:spacing w:val="6"/>
                <w:sz w:val="19"/>
                <w:szCs w:val="19"/>
              </w:rPr>
              <w:t>性基</w:t>
            </w:r>
          </w:p>
          <w:p>
            <w:pPr>
              <w:spacing w:line="194" w:lineRule="auto"/>
              <w:ind w:left="129"/>
              <w:rPr>
                <w:rFonts w:ascii="黑体" w:hAnsi="黑体" w:eastAsia="黑体" w:cs="黑体"/>
                <w:sz w:val="19"/>
                <w:szCs w:val="19"/>
              </w:rPr>
            </w:pPr>
            <w:r>
              <w:rPr>
                <w:rFonts w:ascii="黑体" w:hAnsi="黑体" w:eastAsia="黑体" w:cs="黑体"/>
                <w:spacing w:val="6"/>
                <w:sz w:val="19"/>
                <w:szCs w:val="19"/>
              </w:rPr>
              <w:t>金</w:t>
            </w:r>
            <w:r>
              <w:rPr>
                <w:rFonts w:ascii="黑体" w:hAnsi="黑体" w:eastAsia="黑体" w:cs="黑体"/>
                <w:spacing w:val="5"/>
                <w:sz w:val="19"/>
                <w:szCs w:val="19"/>
              </w:rPr>
              <w:t>预</w:t>
            </w:r>
          </w:p>
          <w:p>
            <w:pPr>
              <w:spacing w:line="221" w:lineRule="auto"/>
              <w:ind w:left="228"/>
              <w:rPr>
                <w:rFonts w:ascii="黑体" w:hAnsi="黑体" w:eastAsia="黑体" w:cs="黑体"/>
                <w:sz w:val="19"/>
                <w:szCs w:val="19"/>
              </w:rPr>
            </w:pPr>
            <w:r>
              <w:rPr>
                <w:rFonts w:ascii="黑体" w:hAnsi="黑体" w:eastAsia="黑体" w:cs="黑体"/>
                <w:spacing w:val="2"/>
                <w:sz w:val="19"/>
                <w:szCs w:val="19"/>
              </w:rPr>
              <w:t>算</w:t>
            </w:r>
          </w:p>
        </w:tc>
        <w:tc>
          <w:tcPr>
            <w:tcW w:w="649" w:type="dxa"/>
            <w:tcBorders>
              <w:top w:val="single" w:color="000000" w:sz="2" w:space="0"/>
              <w:bottom w:val="single" w:color="000000" w:sz="2" w:space="0"/>
            </w:tcBorders>
            <w:vAlign w:val="top"/>
          </w:tcPr>
          <w:p>
            <w:pPr>
              <w:spacing w:before="86" w:line="191" w:lineRule="auto"/>
              <w:ind w:left="132" w:right="117" w:firstLine="9"/>
              <w:rPr>
                <w:rFonts w:ascii="黑体" w:hAnsi="黑体" w:eastAsia="黑体" w:cs="黑体"/>
                <w:sz w:val="20"/>
                <w:szCs w:val="20"/>
              </w:rPr>
            </w:pPr>
            <w:r>
              <w:rPr>
                <w:rFonts w:ascii="黑体" w:hAnsi="黑体" w:eastAsia="黑体" w:cs="黑体"/>
                <w:spacing w:val="-10"/>
                <w:sz w:val="20"/>
                <w:szCs w:val="20"/>
              </w:rPr>
              <w:t>国有</w:t>
            </w:r>
            <w:r>
              <w:rPr>
                <w:rFonts w:ascii="黑体" w:hAnsi="黑体" w:eastAsia="黑体" w:cs="黑体"/>
                <w:sz w:val="20"/>
                <w:szCs w:val="20"/>
              </w:rPr>
              <w:t xml:space="preserve"> </w:t>
            </w:r>
            <w:r>
              <w:rPr>
                <w:rFonts w:ascii="黑体" w:hAnsi="黑体" w:eastAsia="黑体" w:cs="黑体"/>
                <w:spacing w:val="-6"/>
                <w:sz w:val="20"/>
                <w:szCs w:val="20"/>
              </w:rPr>
              <w:t>资</w:t>
            </w:r>
            <w:r>
              <w:rPr>
                <w:rFonts w:ascii="黑体" w:hAnsi="黑体" w:eastAsia="黑体" w:cs="黑体"/>
                <w:spacing w:val="-5"/>
                <w:sz w:val="20"/>
                <w:szCs w:val="20"/>
              </w:rPr>
              <w:t>本</w:t>
            </w:r>
            <w:r>
              <w:rPr>
                <w:rFonts w:ascii="黑体" w:hAnsi="黑体" w:eastAsia="黑体" w:cs="黑体"/>
                <w:sz w:val="20"/>
                <w:szCs w:val="20"/>
              </w:rPr>
              <w:t xml:space="preserve"> </w:t>
            </w:r>
            <w:r>
              <w:rPr>
                <w:rFonts w:ascii="黑体" w:hAnsi="黑体" w:eastAsia="黑体" w:cs="黑体"/>
                <w:spacing w:val="-6"/>
                <w:sz w:val="20"/>
                <w:szCs w:val="20"/>
              </w:rPr>
              <w:t>经</w:t>
            </w:r>
            <w:r>
              <w:rPr>
                <w:rFonts w:ascii="黑体" w:hAnsi="黑体" w:eastAsia="黑体" w:cs="黑体"/>
                <w:spacing w:val="-5"/>
                <w:sz w:val="20"/>
                <w:szCs w:val="20"/>
              </w:rPr>
              <w:t>营</w:t>
            </w:r>
            <w:r>
              <w:rPr>
                <w:rFonts w:ascii="黑体" w:hAnsi="黑体" w:eastAsia="黑体" w:cs="黑体"/>
                <w:sz w:val="20"/>
                <w:szCs w:val="20"/>
              </w:rPr>
              <w:t xml:space="preserve"> </w:t>
            </w:r>
            <w:r>
              <w:rPr>
                <w:rFonts w:ascii="黑体" w:hAnsi="黑体" w:eastAsia="黑体" w:cs="黑体"/>
                <w:spacing w:val="-6"/>
                <w:sz w:val="20"/>
                <w:szCs w:val="20"/>
              </w:rPr>
              <w:t>预</w:t>
            </w:r>
            <w:r>
              <w:rPr>
                <w:rFonts w:ascii="黑体" w:hAnsi="黑体" w:eastAsia="黑体" w:cs="黑体"/>
                <w:spacing w:val="-5"/>
                <w:sz w:val="20"/>
                <w:szCs w:val="20"/>
              </w:rPr>
              <w:t>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592" w:type="dxa"/>
            <w:tcBorders>
              <w:top w:val="single" w:color="000000" w:sz="2" w:space="0"/>
              <w:bottom w:val="single" w:color="000000" w:sz="2" w:space="0"/>
            </w:tcBorders>
            <w:vAlign w:val="top"/>
          </w:tcPr>
          <w:p>
            <w:pPr>
              <w:spacing w:before="104" w:line="222" w:lineRule="auto"/>
              <w:ind w:left="50"/>
              <w:rPr>
                <w:rFonts w:ascii="仿宋" w:hAnsi="仿宋" w:eastAsia="仿宋" w:cs="仿宋"/>
                <w:sz w:val="20"/>
                <w:szCs w:val="20"/>
              </w:rPr>
            </w:pPr>
            <w:r>
              <w:rPr>
                <w:rFonts w:ascii="仿宋" w:hAnsi="仿宋" w:eastAsia="仿宋" w:cs="仿宋"/>
                <w:spacing w:val="9"/>
                <w:sz w:val="20"/>
                <w:szCs w:val="20"/>
              </w:rPr>
              <w:t>财政拨款(补助</w:t>
            </w:r>
            <w:r>
              <w:rPr>
                <w:rFonts w:ascii="仿宋" w:hAnsi="仿宋" w:eastAsia="仿宋" w:cs="仿宋"/>
                <w:spacing w:val="8"/>
                <w:sz w:val="20"/>
                <w:szCs w:val="20"/>
              </w:rPr>
              <w:t>)</w:t>
            </w:r>
          </w:p>
        </w:tc>
        <w:tc>
          <w:tcPr>
            <w:tcW w:w="643" w:type="dxa"/>
            <w:tcBorders>
              <w:top w:val="single" w:color="000000" w:sz="2" w:space="0"/>
              <w:bottom w:val="single" w:color="000000" w:sz="2" w:space="0"/>
            </w:tcBorders>
            <w:vAlign w:val="top"/>
          </w:tcPr>
          <w:p>
            <w:pPr>
              <w:spacing w:before="142" w:line="187" w:lineRule="auto"/>
              <w:ind w:left="118"/>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2586" w:type="dxa"/>
            <w:tcBorders>
              <w:top w:val="single" w:color="000000" w:sz="2" w:space="0"/>
              <w:bottom w:val="single" w:color="000000" w:sz="2" w:space="0"/>
            </w:tcBorders>
            <w:vAlign w:val="top"/>
          </w:tcPr>
          <w:p>
            <w:pPr>
              <w:spacing w:before="105" w:line="222" w:lineRule="auto"/>
              <w:ind w:left="43"/>
              <w:rPr>
                <w:rFonts w:ascii="仿宋" w:hAnsi="仿宋" w:eastAsia="仿宋" w:cs="仿宋"/>
                <w:sz w:val="20"/>
                <w:szCs w:val="20"/>
              </w:rPr>
            </w:pPr>
            <w:r>
              <w:rPr>
                <w:rFonts w:ascii="仿宋" w:hAnsi="仿宋" w:eastAsia="仿宋" w:cs="仿宋"/>
                <w:spacing w:val="-1"/>
                <w:sz w:val="20"/>
                <w:szCs w:val="20"/>
              </w:rPr>
              <w:t>201 一般公共</w:t>
            </w:r>
            <w:r>
              <w:rPr>
                <w:rFonts w:ascii="仿宋" w:hAnsi="仿宋" w:eastAsia="仿宋" w:cs="仿宋"/>
                <w:sz w:val="20"/>
                <w:szCs w:val="20"/>
              </w:rPr>
              <w:t>服务支出</w:t>
            </w:r>
          </w:p>
        </w:tc>
        <w:tc>
          <w:tcPr>
            <w:tcW w:w="643" w:type="dxa"/>
            <w:tcBorders>
              <w:top w:val="single" w:color="000000" w:sz="2" w:space="0"/>
              <w:bottom w:val="single" w:color="000000" w:sz="2" w:space="0"/>
            </w:tcBorders>
            <w:vAlign w:val="top"/>
          </w:tcPr>
          <w:p>
            <w:pPr>
              <w:spacing w:before="143" w:line="187" w:lineRule="auto"/>
              <w:ind w:left="203"/>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644" w:type="dxa"/>
            <w:tcBorders>
              <w:top w:val="single" w:color="000000" w:sz="2" w:space="0"/>
              <w:bottom w:val="single" w:color="000000" w:sz="2" w:space="0"/>
            </w:tcBorders>
            <w:vAlign w:val="top"/>
          </w:tcPr>
          <w:p>
            <w:pPr>
              <w:spacing w:before="143" w:line="187" w:lineRule="auto"/>
              <w:ind w:left="204"/>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643" w:type="dxa"/>
            <w:tcBorders>
              <w:top w:val="single" w:color="000000" w:sz="2" w:space="0"/>
              <w:bottom w:val="single" w:color="000000" w:sz="2" w:space="0"/>
            </w:tcBorders>
            <w:vAlign w:val="top"/>
          </w:tcPr>
          <w:p>
            <w:pPr>
              <w:spacing w:before="143"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3"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451"/>
              <w:rPr>
                <w:rFonts w:ascii="仿宋" w:hAnsi="仿宋" w:eastAsia="仿宋" w:cs="仿宋"/>
                <w:sz w:val="20"/>
                <w:szCs w:val="20"/>
              </w:rPr>
            </w:pPr>
            <w:r>
              <w:rPr>
                <w:rFonts w:ascii="仿宋" w:hAnsi="仿宋" w:eastAsia="仿宋" w:cs="仿宋"/>
                <w:spacing w:val="-4"/>
                <w:sz w:val="20"/>
                <w:szCs w:val="20"/>
              </w:rPr>
              <w:t>一</w:t>
            </w:r>
            <w:r>
              <w:rPr>
                <w:rFonts w:ascii="仿宋" w:hAnsi="仿宋" w:eastAsia="仿宋" w:cs="仿宋"/>
                <w:spacing w:val="-2"/>
                <w:sz w:val="20"/>
                <w:szCs w:val="20"/>
              </w:rPr>
              <w:t>般公共预算</w:t>
            </w:r>
          </w:p>
        </w:tc>
        <w:tc>
          <w:tcPr>
            <w:tcW w:w="643" w:type="dxa"/>
            <w:tcBorders>
              <w:top w:val="single" w:color="000000" w:sz="2" w:space="0"/>
              <w:bottom w:val="single" w:color="000000" w:sz="2" w:space="0"/>
            </w:tcBorders>
            <w:vAlign w:val="top"/>
          </w:tcPr>
          <w:p>
            <w:pPr>
              <w:spacing w:before="143" w:line="187" w:lineRule="auto"/>
              <w:ind w:left="118"/>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2586" w:type="dxa"/>
            <w:tcBorders>
              <w:top w:val="single" w:color="000000" w:sz="2" w:space="0"/>
              <w:bottom w:val="single" w:color="000000" w:sz="2" w:space="0"/>
            </w:tcBorders>
            <w:vAlign w:val="top"/>
          </w:tcPr>
          <w:p>
            <w:pPr>
              <w:spacing w:before="106" w:line="223" w:lineRule="auto"/>
              <w:ind w:left="43"/>
              <w:rPr>
                <w:rFonts w:ascii="仿宋" w:hAnsi="仿宋" w:eastAsia="仿宋" w:cs="仿宋"/>
                <w:sz w:val="20"/>
                <w:szCs w:val="20"/>
              </w:rPr>
            </w:pPr>
            <w:r>
              <w:rPr>
                <w:rFonts w:ascii="仿宋" w:hAnsi="仿宋" w:eastAsia="仿宋" w:cs="仿宋"/>
                <w:spacing w:val="-1"/>
                <w:sz w:val="20"/>
                <w:szCs w:val="20"/>
              </w:rPr>
              <w:t>202 外交</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6" w:line="220" w:lineRule="auto"/>
              <w:ind w:left="448"/>
              <w:rPr>
                <w:rFonts w:ascii="仿宋" w:hAnsi="仿宋" w:eastAsia="仿宋" w:cs="仿宋"/>
                <w:sz w:val="20"/>
                <w:szCs w:val="20"/>
              </w:rPr>
            </w:pPr>
            <w:r>
              <w:rPr>
                <w:rFonts w:ascii="仿宋" w:hAnsi="仿宋" w:eastAsia="仿宋" w:cs="仿宋"/>
                <w:spacing w:val="-2"/>
                <w:sz w:val="20"/>
                <w:szCs w:val="20"/>
              </w:rPr>
              <w:t>政府性基金</w:t>
            </w:r>
            <w:r>
              <w:rPr>
                <w:rFonts w:ascii="仿宋" w:hAnsi="仿宋" w:eastAsia="仿宋" w:cs="仿宋"/>
                <w:spacing w:val="-1"/>
                <w:sz w:val="20"/>
                <w:szCs w:val="20"/>
              </w:rPr>
              <w:t>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w:t>
            </w:r>
            <w:r>
              <w:rPr>
                <w:rFonts w:ascii="仿宋" w:hAnsi="仿宋" w:eastAsia="仿宋" w:cs="仿宋"/>
                <w:sz w:val="20"/>
                <w:szCs w:val="20"/>
              </w:rPr>
              <w:t>03 国防支出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spacing w:before="105" w:line="222" w:lineRule="auto"/>
              <w:ind w:left="371"/>
              <w:rPr>
                <w:rFonts w:ascii="仿宋" w:hAnsi="仿宋" w:eastAsia="仿宋" w:cs="仿宋"/>
                <w:sz w:val="20"/>
                <w:szCs w:val="20"/>
              </w:rPr>
            </w:pPr>
            <w:r>
              <w:rPr>
                <w:rFonts w:ascii="仿宋" w:hAnsi="仿宋" w:eastAsia="仿宋" w:cs="仿宋"/>
                <w:spacing w:val="-4"/>
                <w:sz w:val="20"/>
                <w:szCs w:val="20"/>
              </w:rPr>
              <w:t>国有资本经营预算</w:t>
            </w: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5" w:line="224" w:lineRule="auto"/>
              <w:ind w:left="43"/>
              <w:rPr>
                <w:rFonts w:ascii="仿宋" w:hAnsi="仿宋" w:eastAsia="仿宋" w:cs="仿宋"/>
                <w:sz w:val="20"/>
                <w:szCs w:val="20"/>
              </w:rPr>
            </w:pPr>
            <w:r>
              <w:rPr>
                <w:rFonts w:ascii="仿宋" w:hAnsi="仿宋" w:eastAsia="仿宋" w:cs="仿宋"/>
                <w:spacing w:val="-1"/>
                <w:sz w:val="20"/>
                <w:szCs w:val="20"/>
              </w:rPr>
              <w:t>204 公共安</w:t>
            </w:r>
            <w:r>
              <w:rPr>
                <w:rFonts w:ascii="仿宋" w:hAnsi="仿宋" w:eastAsia="仿宋" w:cs="仿宋"/>
                <w:sz w:val="20"/>
                <w:szCs w:val="20"/>
              </w:rPr>
              <w:t>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205 教育支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2" w:lineRule="auto"/>
              <w:ind w:left="43"/>
              <w:rPr>
                <w:rFonts w:ascii="仿宋" w:hAnsi="仿宋" w:eastAsia="仿宋" w:cs="仿宋"/>
                <w:sz w:val="20"/>
                <w:szCs w:val="20"/>
              </w:rPr>
            </w:pPr>
            <w:r>
              <w:rPr>
                <w:rFonts w:ascii="仿宋" w:hAnsi="仿宋" w:eastAsia="仿宋" w:cs="仿宋"/>
                <w:spacing w:val="-1"/>
                <w:sz w:val="20"/>
                <w:szCs w:val="20"/>
              </w:rPr>
              <w:t>206 科学技术</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207 文化旅游体育</w:t>
            </w:r>
            <w:r>
              <w:rPr>
                <w:rFonts w:ascii="仿宋" w:hAnsi="仿宋" w:eastAsia="仿宋" w:cs="仿宋"/>
                <w:sz w:val="20"/>
                <w:szCs w:val="20"/>
              </w:rPr>
              <w:t>与传媒支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208 社会保障</w:t>
            </w:r>
            <w:r>
              <w:rPr>
                <w:rFonts w:ascii="仿宋" w:hAnsi="仿宋" w:eastAsia="仿宋" w:cs="仿宋"/>
                <w:sz w:val="20"/>
                <w:szCs w:val="20"/>
              </w:rPr>
              <w:t>和就业支出</w:t>
            </w:r>
          </w:p>
        </w:tc>
        <w:tc>
          <w:tcPr>
            <w:tcW w:w="643" w:type="dxa"/>
            <w:tcBorders>
              <w:top w:val="single" w:color="000000" w:sz="2" w:space="0"/>
              <w:bottom w:val="single" w:color="000000" w:sz="2" w:space="0"/>
            </w:tcBorders>
            <w:vAlign w:val="top"/>
          </w:tcPr>
          <w:p>
            <w:pPr>
              <w:spacing w:before="144" w:line="187" w:lineRule="auto"/>
              <w:ind w:left="203"/>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644" w:type="dxa"/>
            <w:tcBorders>
              <w:top w:val="single" w:color="000000" w:sz="2" w:space="0"/>
              <w:bottom w:val="single" w:color="000000" w:sz="2" w:space="0"/>
            </w:tcBorders>
            <w:vAlign w:val="top"/>
          </w:tcPr>
          <w:p>
            <w:pPr>
              <w:spacing w:before="144" w:line="187" w:lineRule="auto"/>
              <w:ind w:left="204"/>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643" w:type="dxa"/>
            <w:tcBorders>
              <w:top w:val="single" w:color="000000" w:sz="2" w:space="0"/>
              <w:bottom w:val="single" w:color="000000" w:sz="2" w:space="0"/>
            </w:tcBorders>
            <w:vAlign w:val="top"/>
          </w:tcPr>
          <w:p>
            <w:pPr>
              <w:spacing w:before="145" w:line="184" w:lineRule="auto"/>
              <w:ind w:left="527"/>
              <w:rPr>
                <w:rFonts w:ascii="黑体" w:hAnsi="黑体" w:eastAsia="黑体" w:cs="黑体"/>
                <w:sz w:val="16"/>
                <w:szCs w:val="16"/>
              </w:rPr>
            </w:pPr>
            <w:r>
              <w:rPr>
                <w:rFonts w:ascii="黑体" w:hAnsi="黑体" w:eastAsia="黑体" w:cs="黑体"/>
                <w:sz w:val="16"/>
                <w:szCs w:val="16"/>
              </w:rPr>
              <w:t>0</w:t>
            </w:r>
          </w:p>
        </w:tc>
        <w:tc>
          <w:tcPr>
            <w:tcW w:w="649" w:type="dxa"/>
            <w:tcBorders>
              <w:top w:val="single" w:color="000000" w:sz="2" w:space="0"/>
              <w:bottom w:val="single" w:color="000000" w:sz="2" w:space="0"/>
            </w:tcBorders>
            <w:vAlign w:val="top"/>
          </w:tcPr>
          <w:p>
            <w:pPr>
              <w:spacing w:before="145" w:line="184" w:lineRule="auto"/>
              <w:ind w:left="5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209 社会保险</w:t>
            </w:r>
            <w:r>
              <w:rPr>
                <w:rFonts w:ascii="仿宋" w:hAnsi="仿宋" w:eastAsia="仿宋" w:cs="仿宋"/>
                <w:sz w:val="20"/>
                <w:szCs w:val="20"/>
              </w:rPr>
              <w:t>基金支出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210卫生健康支出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1" w:lineRule="auto"/>
              <w:ind w:left="43"/>
              <w:rPr>
                <w:rFonts w:ascii="仿宋" w:hAnsi="仿宋" w:eastAsia="仿宋" w:cs="仿宋"/>
                <w:sz w:val="20"/>
                <w:szCs w:val="20"/>
              </w:rPr>
            </w:pPr>
            <w:r>
              <w:rPr>
                <w:rFonts w:ascii="仿宋" w:hAnsi="仿宋" w:eastAsia="仿宋" w:cs="仿宋"/>
                <w:spacing w:val="-1"/>
                <w:sz w:val="20"/>
                <w:szCs w:val="20"/>
              </w:rPr>
              <w:t>211 节能环</w:t>
            </w:r>
            <w:r>
              <w:rPr>
                <w:rFonts w:ascii="仿宋" w:hAnsi="仿宋" w:eastAsia="仿宋" w:cs="仿宋"/>
                <w:sz w:val="20"/>
                <w:szCs w:val="20"/>
              </w:rPr>
              <w:t>保支出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3" w:lineRule="auto"/>
              <w:ind w:left="43"/>
              <w:rPr>
                <w:rFonts w:ascii="仿宋" w:hAnsi="仿宋" w:eastAsia="仿宋" w:cs="仿宋"/>
                <w:sz w:val="20"/>
                <w:szCs w:val="20"/>
              </w:rPr>
            </w:pPr>
            <w:r>
              <w:rPr>
                <w:rFonts w:ascii="仿宋" w:hAnsi="仿宋" w:eastAsia="仿宋" w:cs="仿宋"/>
                <w:spacing w:val="-1"/>
                <w:sz w:val="20"/>
                <w:szCs w:val="20"/>
              </w:rPr>
              <w:t>212 城乡社</w:t>
            </w:r>
            <w:r>
              <w:rPr>
                <w:rFonts w:ascii="仿宋" w:hAnsi="仿宋" w:eastAsia="仿宋" w:cs="仿宋"/>
                <w:sz w:val="20"/>
                <w:szCs w:val="20"/>
              </w:rPr>
              <w:t>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213 农林水</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6" w:line="224" w:lineRule="auto"/>
              <w:ind w:left="43"/>
              <w:rPr>
                <w:rFonts w:ascii="仿宋" w:hAnsi="仿宋" w:eastAsia="仿宋" w:cs="仿宋"/>
                <w:sz w:val="20"/>
                <w:szCs w:val="20"/>
              </w:rPr>
            </w:pPr>
            <w:r>
              <w:rPr>
                <w:rFonts w:ascii="仿宋" w:hAnsi="仿宋" w:eastAsia="仿宋" w:cs="仿宋"/>
                <w:spacing w:val="-1"/>
                <w:sz w:val="20"/>
                <w:szCs w:val="20"/>
              </w:rPr>
              <w:t>214 交通运</w:t>
            </w:r>
            <w:r>
              <w:rPr>
                <w:rFonts w:ascii="仿宋" w:hAnsi="仿宋" w:eastAsia="仿宋" w:cs="仿宋"/>
                <w:sz w:val="20"/>
                <w:szCs w:val="20"/>
              </w:rPr>
              <w:t>输支出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6" w:line="188" w:lineRule="auto"/>
              <w:ind w:left="67" w:right="142" w:hanging="24"/>
              <w:rPr>
                <w:rFonts w:ascii="仿宋" w:hAnsi="仿宋" w:eastAsia="仿宋" w:cs="仿宋"/>
                <w:sz w:val="20"/>
                <w:szCs w:val="20"/>
              </w:rPr>
            </w:pPr>
            <w:r>
              <w:rPr>
                <w:rFonts w:ascii="仿宋" w:hAnsi="仿宋" w:eastAsia="仿宋" w:cs="仿宋"/>
                <w:spacing w:val="-1"/>
                <w:sz w:val="20"/>
                <w:szCs w:val="20"/>
              </w:rPr>
              <w:t>215 资源勘探工业</w:t>
            </w:r>
            <w:r>
              <w:rPr>
                <w:rFonts w:ascii="仿宋" w:hAnsi="仿宋" w:eastAsia="仿宋" w:cs="仿宋"/>
                <w:sz w:val="20"/>
                <w:szCs w:val="20"/>
              </w:rPr>
              <w:t>信息等支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216 商业服</w:t>
            </w:r>
            <w:r>
              <w:rPr>
                <w:rFonts w:ascii="仿宋" w:hAnsi="仿宋" w:eastAsia="仿宋" w:cs="仿宋"/>
                <w:sz w:val="20"/>
                <w:szCs w:val="20"/>
              </w:rPr>
              <w:t>务业等支出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4" w:lineRule="auto"/>
              <w:ind w:left="43"/>
              <w:rPr>
                <w:rFonts w:ascii="仿宋" w:hAnsi="仿宋" w:eastAsia="仿宋" w:cs="仿宋"/>
                <w:sz w:val="20"/>
                <w:szCs w:val="20"/>
              </w:rPr>
            </w:pPr>
            <w:r>
              <w:rPr>
                <w:rFonts w:ascii="仿宋" w:hAnsi="仿宋" w:eastAsia="仿宋" w:cs="仿宋"/>
                <w:spacing w:val="-1"/>
                <w:sz w:val="20"/>
                <w:szCs w:val="20"/>
              </w:rPr>
              <w:t>217 金融支</w:t>
            </w:r>
            <w:r>
              <w:rPr>
                <w:rFonts w:ascii="仿宋" w:hAnsi="仿宋" w:eastAsia="仿宋" w:cs="仿宋"/>
                <w:sz w:val="20"/>
                <w:szCs w:val="20"/>
              </w:rPr>
              <w:t>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7" w:line="222" w:lineRule="auto"/>
              <w:ind w:left="43"/>
              <w:rPr>
                <w:rFonts w:ascii="仿宋" w:hAnsi="仿宋" w:eastAsia="仿宋" w:cs="仿宋"/>
                <w:sz w:val="20"/>
                <w:szCs w:val="20"/>
              </w:rPr>
            </w:pPr>
            <w:r>
              <w:rPr>
                <w:rFonts w:ascii="仿宋" w:hAnsi="仿宋" w:eastAsia="仿宋" w:cs="仿宋"/>
                <w:spacing w:val="-1"/>
                <w:sz w:val="20"/>
                <w:szCs w:val="20"/>
              </w:rPr>
              <w:t>219 援助其他</w:t>
            </w:r>
            <w:r>
              <w:rPr>
                <w:rFonts w:ascii="仿宋" w:hAnsi="仿宋" w:eastAsia="仿宋" w:cs="仿宋"/>
                <w:sz w:val="20"/>
                <w:szCs w:val="20"/>
              </w:rPr>
              <w:t>地区支出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68" w:line="187" w:lineRule="auto"/>
              <w:ind w:left="67" w:right="142" w:hanging="24"/>
              <w:rPr>
                <w:rFonts w:ascii="仿宋" w:hAnsi="仿宋" w:eastAsia="仿宋" w:cs="仿宋"/>
                <w:sz w:val="20"/>
                <w:szCs w:val="20"/>
              </w:rPr>
            </w:pPr>
            <w:r>
              <w:rPr>
                <w:rFonts w:ascii="仿宋" w:hAnsi="仿宋" w:eastAsia="仿宋" w:cs="仿宋"/>
                <w:spacing w:val="-1"/>
                <w:sz w:val="20"/>
                <w:szCs w:val="20"/>
              </w:rPr>
              <w:t>220 自然资源海洋</w:t>
            </w:r>
            <w:r>
              <w:rPr>
                <w:rFonts w:ascii="仿宋" w:hAnsi="仿宋" w:eastAsia="仿宋" w:cs="仿宋"/>
                <w:sz w:val="20"/>
                <w:szCs w:val="20"/>
              </w:rPr>
              <w:t>气象等支 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221 住房保障</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0" w:lineRule="auto"/>
              <w:ind w:left="43"/>
              <w:rPr>
                <w:rFonts w:ascii="仿宋" w:hAnsi="仿宋" w:eastAsia="仿宋" w:cs="仿宋"/>
                <w:sz w:val="20"/>
                <w:szCs w:val="20"/>
              </w:rPr>
            </w:pPr>
            <w:r>
              <w:rPr>
                <w:rFonts w:ascii="仿宋" w:hAnsi="仿宋" w:eastAsia="仿宋" w:cs="仿宋"/>
                <w:spacing w:val="-1"/>
                <w:sz w:val="20"/>
                <w:szCs w:val="20"/>
              </w:rPr>
              <w:t>222 粮油物资</w:t>
            </w:r>
            <w:r>
              <w:rPr>
                <w:rFonts w:ascii="仿宋" w:hAnsi="仿宋" w:eastAsia="仿宋" w:cs="仿宋"/>
                <w:sz w:val="20"/>
                <w:szCs w:val="20"/>
              </w:rPr>
              <w:t>储备支出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223 国有</w:t>
            </w:r>
            <w:r>
              <w:rPr>
                <w:rFonts w:ascii="仿宋" w:hAnsi="仿宋" w:eastAsia="仿宋" w:cs="仿宋"/>
                <w:sz w:val="20"/>
                <w:szCs w:val="20"/>
              </w:rPr>
              <w:t>资本经营预算支出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2" w:lineRule="auto"/>
              <w:ind w:left="43"/>
              <w:rPr>
                <w:rFonts w:ascii="仿宋" w:hAnsi="仿宋" w:eastAsia="仿宋" w:cs="仿宋"/>
                <w:sz w:val="20"/>
                <w:szCs w:val="20"/>
              </w:rPr>
            </w:pPr>
            <w:r>
              <w:rPr>
                <w:rFonts w:ascii="仿宋" w:hAnsi="仿宋" w:eastAsia="仿宋" w:cs="仿宋"/>
                <w:spacing w:val="-1"/>
                <w:sz w:val="20"/>
                <w:szCs w:val="20"/>
              </w:rPr>
              <w:t>224灾害防治及应</w:t>
            </w:r>
            <w:r>
              <w:rPr>
                <w:rFonts w:ascii="仿宋" w:hAnsi="仿宋" w:eastAsia="仿宋" w:cs="仿宋"/>
                <w:sz w:val="20"/>
                <w:szCs w:val="20"/>
              </w:rPr>
              <w:t>急管理支出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4" w:lineRule="auto"/>
              <w:ind w:left="43"/>
              <w:rPr>
                <w:rFonts w:ascii="仿宋" w:hAnsi="仿宋" w:eastAsia="仿宋" w:cs="仿宋"/>
                <w:sz w:val="20"/>
                <w:szCs w:val="20"/>
              </w:rPr>
            </w:pPr>
            <w:r>
              <w:rPr>
                <w:rFonts w:ascii="仿宋" w:hAnsi="仿宋" w:eastAsia="仿宋" w:cs="仿宋"/>
                <w:spacing w:val="-1"/>
                <w:sz w:val="20"/>
                <w:szCs w:val="20"/>
              </w:rPr>
              <w:t>227 预</w:t>
            </w:r>
            <w:r>
              <w:rPr>
                <w:rFonts w:ascii="仿宋" w:hAnsi="仿宋" w:eastAsia="仿宋" w:cs="仿宋"/>
                <w:sz w:val="20"/>
                <w:szCs w:val="20"/>
              </w:rPr>
              <w:t>备费</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22" w:lineRule="auto"/>
              <w:ind w:left="43"/>
              <w:rPr>
                <w:rFonts w:ascii="仿宋" w:hAnsi="仿宋" w:eastAsia="仿宋" w:cs="仿宋"/>
                <w:sz w:val="20"/>
                <w:szCs w:val="20"/>
              </w:rPr>
            </w:pPr>
            <w:r>
              <w:rPr>
                <w:rFonts w:ascii="仿宋" w:hAnsi="仿宋" w:eastAsia="仿宋" w:cs="仿宋"/>
                <w:spacing w:val="-1"/>
                <w:sz w:val="20"/>
                <w:szCs w:val="20"/>
              </w:rPr>
              <w:t>229 其他</w:t>
            </w:r>
            <w:r>
              <w:rPr>
                <w:rFonts w:ascii="仿宋" w:hAnsi="仿宋" w:eastAsia="仿宋" w:cs="仿宋"/>
                <w:sz w:val="20"/>
                <w:szCs w:val="20"/>
              </w:rPr>
              <w:t>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8" w:line="219" w:lineRule="auto"/>
              <w:ind w:left="43"/>
              <w:rPr>
                <w:rFonts w:ascii="仿宋" w:hAnsi="仿宋" w:eastAsia="仿宋" w:cs="仿宋"/>
                <w:sz w:val="20"/>
                <w:szCs w:val="20"/>
              </w:rPr>
            </w:pPr>
            <w:r>
              <w:rPr>
                <w:rFonts w:ascii="仿宋" w:hAnsi="仿宋" w:eastAsia="仿宋" w:cs="仿宋"/>
                <w:spacing w:val="-1"/>
                <w:sz w:val="20"/>
                <w:szCs w:val="20"/>
              </w:rPr>
              <w:t>230转移性支出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231 债务还</w:t>
            </w:r>
            <w:r>
              <w:rPr>
                <w:rFonts w:ascii="仿宋" w:hAnsi="仿宋" w:eastAsia="仿宋" w:cs="仿宋"/>
                <w:sz w:val="20"/>
                <w:szCs w:val="20"/>
              </w:rPr>
              <w:t>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232 债务付</w:t>
            </w:r>
            <w:r>
              <w:rPr>
                <w:rFonts w:ascii="仿宋" w:hAnsi="仿宋" w:eastAsia="仿宋" w:cs="仿宋"/>
                <w:sz w:val="20"/>
                <w:szCs w:val="20"/>
              </w:rPr>
              <w:t>息支出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233 债务发行</w:t>
            </w:r>
            <w:r>
              <w:rPr>
                <w:rFonts w:ascii="仿宋" w:hAnsi="仿宋" w:eastAsia="仿宋" w:cs="仿宋"/>
                <w:sz w:val="20"/>
                <w:szCs w:val="20"/>
              </w:rPr>
              <w:t>费用支出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spacing w:before="109" w:line="221" w:lineRule="auto"/>
              <w:ind w:left="43"/>
              <w:rPr>
                <w:rFonts w:ascii="仿宋" w:hAnsi="仿宋" w:eastAsia="仿宋" w:cs="仿宋"/>
                <w:sz w:val="20"/>
                <w:szCs w:val="20"/>
              </w:rPr>
            </w:pPr>
            <w:r>
              <w:rPr>
                <w:rFonts w:ascii="仿宋" w:hAnsi="仿宋" w:eastAsia="仿宋" w:cs="仿宋"/>
                <w:spacing w:val="-1"/>
                <w:sz w:val="20"/>
                <w:szCs w:val="20"/>
              </w:rPr>
              <w:t>234 抗疫特别国</w:t>
            </w:r>
            <w:r>
              <w:rPr>
                <w:rFonts w:ascii="仿宋" w:hAnsi="仿宋" w:eastAsia="仿宋" w:cs="仿宋"/>
                <w:sz w:val="20"/>
                <w:szCs w:val="20"/>
              </w:rPr>
              <w:t>债还本支出</w:t>
            </w: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592"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2586"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4" w:type="dxa"/>
            <w:tcBorders>
              <w:top w:val="single" w:color="000000" w:sz="2" w:space="0"/>
              <w:bottom w:val="single" w:color="000000" w:sz="2" w:space="0"/>
            </w:tcBorders>
            <w:vAlign w:val="top"/>
          </w:tcPr>
          <w:p>
            <w:pPr>
              <w:rPr>
                <w:rFonts w:ascii="Arial"/>
                <w:sz w:val="21"/>
              </w:rPr>
            </w:pP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592" w:type="dxa"/>
            <w:tcBorders>
              <w:top w:val="single" w:color="000000" w:sz="2" w:space="0"/>
              <w:bottom w:val="single" w:color="000000" w:sz="2" w:space="0"/>
            </w:tcBorders>
            <w:vAlign w:val="top"/>
          </w:tcPr>
          <w:p>
            <w:pPr>
              <w:spacing w:before="109" w:line="222" w:lineRule="auto"/>
              <w:ind w:left="59"/>
              <w:rPr>
                <w:rFonts w:ascii="仿宋" w:hAnsi="仿宋" w:eastAsia="仿宋" w:cs="仿宋"/>
                <w:sz w:val="20"/>
                <w:szCs w:val="20"/>
              </w:rPr>
            </w:pPr>
            <w:r>
              <w:rPr>
                <w:rFonts w:ascii="仿宋" w:hAnsi="仿宋" w:eastAsia="仿宋" w:cs="仿宋"/>
                <w:spacing w:val="-2"/>
                <w:sz w:val="20"/>
                <w:szCs w:val="20"/>
              </w:rPr>
              <w:t>收</w:t>
            </w:r>
            <w:r>
              <w:rPr>
                <w:rFonts w:ascii="仿宋" w:hAnsi="仿宋" w:eastAsia="仿宋" w:cs="仿宋"/>
                <w:spacing w:val="-1"/>
                <w:sz w:val="20"/>
                <w:szCs w:val="20"/>
              </w:rPr>
              <w:t xml:space="preserve">  入  总  计</w:t>
            </w:r>
          </w:p>
        </w:tc>
        <w:tc>
          <w:tcPr>
            <w:tcW w:w="643" w:type="dxa"/>
            <w:tcBorders>
              <w:top w:val="single" w:color="000000" w:sz="2" w:space="0"/>
              <w:bottom w:val="single" w:color="000000" w:sz="2" w:space="0"/>
            </w:tcBorders>
            <w:vAlign w:val="top"/>
          </w:tcPr>
          <w:p>
            <w:pPr>
              <w:spacing w:before="146" w:line="187" w:lineRule="auto"/>
              <w:ind w:left="118"/>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2586" w:type="dxa"/>
            <w:tcBorders>
              <w:top w:val="single" w:color="000000" w:sz="2" w:space="0"/>
              <w:bottom w:val="single" w:color="000000" w:sz="2" w:space="0"/>
            </w:tcBorders>
            <w:vAlign w:val="top"/>
          </w:tcPr>
          <w:p>
            <w:pPr>
              <w:spacing w:before="109" w:line="222" w:lineRule="auto"/>
              <w:ind w:left="47"/>
              <w:rPr>
                <w:rFonts w:ascii="仿宋" w:hAnsi="仿宋" w:eastAsia="仿宋" w:cs="仿宋"/>
                <w:sz w:val="20"/>
                <w:szCs w:val="20"/>
              </w:rPr>
            </w:pPr>
            <w:r>
              <w:rPr>
                <w:rFonts w:ascii="仿宋" w:hAnsi="仿宋" w:eastAsia="仿宋" w:cs="仿宋"/>
                <w:spacing w:val="-18"/>
                <w:sz w:val="20"/>
                <w:szCs w:val="20"/>
              </w:rPr>
              <w:t>支</w:t>
            </w:r>
            <w:r>
              <w:rPr>
                <w:rFonts w:ascii="仿宋" w:hAnsi="仿宋" w:eastAsia="仿宋" w:cs="仿宋"/>
                <w:spacing w:val="18"/>
                <w:sz w:val="20"/>
                <w:szCs w:val="20"/>
              </w:rPr>
              <w:t xml:space="preserve">  </w:t>
            </w:r>
            <w:r>
              <w:rPr>
                <w:rFonts w:ascii="仿宋" w:hAnsi="仿宋" w:eastAsia="仿宋" w:cs="仿宋"/>
                <w:spacing w:val="-18"/>
                <w:sz w:val="20"/>
                <w:szCs w:val="20"/>
              </w:rPr>
              <w:t>出</w:t>
            </w:r>
            <w:r>
              <w:rPr>
                <w:rFonts w:ascii="仿宋" w:hAnsi="仿宋" w:eastAsia="仿宋" w:cs="仿宋"/>
                <w:spacing w:val="11"/>
                <w:sz w:val="20"/>
                <w:szCs w:val="20"/>
              </w:rPr>
              <w:t xml:space="preserve">  </w:t>
            </w:r>
            <w:r>
              <w:rPr>
                <w:rFonts w:ascii="仿宋" w:hAnsi="仿宋" w:eastAsia="仿宋" w:cs="仿宋"/>
                <w:spacing w:val="-18"/>
                <w:sz w:val="20"/>
                <w:szCs w:val="20"/>
              </w:rPr>
              <w:t>总</w:t>
            </w:r>
            <w:r>
              <w:rPr>
                <w:rFonts w:ascii="仿宋" w:hAnsi="仿宋" w:eastAsia="仿宋" w:cs="仿宋"/>
                <w:spacing w:val="6"/>
                <w:sz w:val="20"/>
                <w:szCs w:val="20"/>
              </w:rPr>
              <w:t xml:space="preserve">  </w:t>
            </w:r>
            <w:r>
              <w:rPr>
                <w:rFonts w:ascii="仿宋" w:hAnsi="仿宋" w:eastAsia="仿宋" w:cs="仿宋"/>
                <w:spacing w:val="-18"/>
                <w:sz w:val="20"/>
                <w:szCs w:val="20"/>
              </w:rPr>
              <w:t>计</w:t>
            </w:r>
          </w:p>
        </w:tc>
        <w:tc>
          <w:tcPr>
            <w:tcW w:w="643" w:type="dxa"/>
            <w:tcBorders>
              <w:top w:val="single" w:color="000000" w:sz="2" w:space="0"/>
              <w:bottom w:val="single" w:color="000000" w:sz="2" w:space="0"/>
            </w:tcBorders>
            <w:vAlign w:val="top"/>
          </w:tcPr>
          <w:p>
            <w:pPr>
              <w:spacing w:before="146" w:line="187" w:lineRule="auto"/>
              <w:ind w:left="123"/>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644" w:type="dxa"/>
            <w:tcBorders>
              <w:top w:val="single" w:color="000000" w:sz="2" w:space="0"/>
              <w:bottom w:val="single" w:color="000000" w:sz="2" w:space="0"/>
            </w:tcBorders>
            <w:vAlign w:val="top"/>
          </w:tcPr>
          <w:p>
            <w:pPr>
              <w:spacing w:before="146" w:line="187" w:lineRule="auto"/>
              <w:ind w:left="124"/>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643" w:type="dxa"/>
            <w:tcBorders>
              <w:top w:val="single" w:color="000000" w:sz="2" w:space="0"/>
              <w:bottom w:val="single" w:color="000000" w:sz="2" w:space="0"/>
            </w:tcBorders>
            <w:vAlign w:val="top"/>
          </w:tcPr>
          <w:p>
            <w:pPr>
              <w:rPr>
                <w:rFonts w:ascii="Arial"/>
                <w:sz w:val="21"/>
              </w:rPr>
            </w:pPr>
          </w:p>
        </w:tc>
        <w:tc>
          <w:tcPr>
            <w:tcW w:w="649" w:type="dxa"/>
            <w:tcBorders>
              <w:top w:val="single" w:color="000000" w:sz="2" w:space="0"/>
              <w:bottom w:val="single" w:color="000000" w:sz="2" w:space="0"/>
            </w:tcBorders>
            <w:vAlign w:val="top"/>
          </w:tcPr>
          <w:p>
            <w:pPr>
              <w:rPr>
                <w:rFonts w:ascii="Arial"/>
                <w:sz w:val="21"/>
              </w:rPr>
            </w:pP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表五:</w:t>
      </w:r>
    </w:p>
    <w:p>
      <w:pPr>
        <w:spacing w:line="334" w:lineRule="auto"/>
        <w:rPr>
          <w:rFonts w:ascii="Arial"/>
          <w:sz w:val="21"/>
        </w:rPr>
      </w:pPr>
    </w:p>
    <w:p>
      <w:pPr>
        <w:spacing w:before="91" w:line="221" w:lineRule="auto"/>
        <w:ind w:left="2680"/>
        <w:rPr>
          <w:rFonts w:ascii="黑体" w:hAnsi="黑体" w:eastAsia="黑体" w:cs="黑体"/>
          <w:sz w:val="28"/>
          <w:szCs w:val="28"/>
        </w:rPr>
      </w:pPr>
      <w:r>
        <w:rPr>
          <w:rFonts w:ascii="黑体" w:hAnsi="黑体" w:eastAsia="黑体" w:cs="黑体"/>
          <w:spacing w:val="-2"/>
          <w:sz w:val="28"/>
          <w:szCs w:val="28"/>
        </w:rPr>
        <w:t>一般公共</w:t>
      </w:r>
      <w:r>
        <w:rPr>
          <w:rFonts w:ascii="黑体" w:hAnsi="黑体" w:eastAsia="黑体" w:cs="黑体"/>
          <w:spacing w:val="-1"/>
          <w:sz w:val="28"/>
          <w:szCs w:val="28"/>
        </w:rPr>
        <w:t>预算支出情况表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5"/>
        <w:gridCol w:w="819"/>
        <w:gridCol w:w="820"/>
        <w:gridCol w:w="3470"/>
        <w:gridCol w:w="820"/>
        <w:gridCol w:w="820"/>
        <w:gridCol w:w="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934" w:type="dxa"/>
            <w:gridSpan w:val="4"/>
            <w:tcBorders>
              <w:top w:val="single" w:color="000000" w:sz="2" w:space="0"/>
              <w:bottom w:val="single" w:color="000000" w:sz="2" w:space="0"/>
            </w:tcBorders>
            <w:vAlign w:val="top"/>
          </w:tcPr>
          <w:p>
            <w:pPr>
              <w:spacing w:before="127" w:line="222" w:lineRule="auto"/>
              <w:ind w:left="2771"/>
              <w:rPr>
                <w:rFonts w:ascii="黑体" w:hAnsi="黑体" w:eastAsia="黑体" w:cs="黑体"/>
                <w:sz w:val="20"/>
                <w:szCs w:val="20"/>
              </w:rPr>
            </w:pPr>
            <w:r>
              <w:rPr>
                <w:rFonts w:ascii="黑体" w:hAnsi="黑体" w:eastAsia="黑体" w:cs="黑体"/>
                <w:spacing w:val="-2"/>
                <w:sz w:val="20"/>
                <w:szCs w:val="20"/>
              </w:rPr>
              <w:t>项目</w:t>
            </w:r>
          </w:p>
        </w:tc>
        <w:tc>
          <w:tcPr>
            <w:tcW w:w="2465" w:type="dxa"/>
            <w:gridSpan w:val="3"/>
            <w:tcBorders>
              <w:top w:val="single" w:color="000000" w:sz="2" w:space="0"/>
              <w:bottom w:val="single" w:color="000000" w:sz="2" w:space="0"/>
            </w:tcBorders>
            <w:vAlign w:val="top"/>
          </w:tcPr>
          <w:p>
            <w:pPr>
              <w:spacing w:before="128" w:line="221" w:lineRule="auto"/>
              <w:ind w:left="440"/>
              <w:rPr>
                <w:rFonts w:ascii="黑体" w:hAnsi="黑体" w:eastAsia="黑体" w:cs="黑体"/>
                <w:sz w:val="20"/>
                <w:szCs w:val="20"/>
              </w:rPr>
            </w:pPr>
            <w:r>
              <w:rPr>
                <w:rFonts w:ascii="黑体" w:hAnsi="黑体" w:eastAsia="黑体" w:cs="黑体"/>
                <w:spacing w:val="-2"/>
                <w:sz w:val="20"/>
                <w:szCs w:val="20"/>
              </w:rPr>
              <w:t>一般</w:t>
            </w:r>
            <w:r>
              <w:rPr>
                <w:rFonts w:ascii="黑体" w:hAnsi="黑体" w:eastAsia="黑体" w:cs="黑体"/>
                <w:spacing w:val="-1"/>
                <w:sz w:val="20"/>
                <w:szCs w:val="20"/>
              </w:rPr>
              <w:t>公共预算支出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2464" w:type="dxa"/>
            <w:gridSpan w:val="3"/>
            <w:tcBorders>
              <w:top w:val="single" w:color="000000" w:sz="2" w:space="0"/>
              <w:bottom w:val="single" w:color="000000" w:sz="2" w:space="0"/>
            </w:tcBorders>
            <w:vAlign w:val="top"/>
          </w:tcPr>
          <w:p>
            <w:pPr>
              <w:spacing w:before="124" w:line="221" w:lineRule="auto"/>
              <w:ind w:left="435"/>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347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940"/>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能分类科目名称</w:t>
            </w:r>
          </w:p>
        </w:tc>
        <w:tc>
          <w:tcPr>
            <w:tcW w:w="820"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24"/>
              <w:rPr>
                <w:rFonts w:ascii="黑体" w:hAnsi="黑体" w:eastAsia="黑体" w:cs="黑体"/>
                <w:sz w:val="20"/>
                <w:szCs w:val="20"/>
              </w:rPr>
            </w:pPr>
            <w:r>
              <w:rPr>
                <w:rFonts w:ascii="黑体" w:hAnsi="黑体" w:eastAsia="黑体" w:cs="黑体"/>
                <w:spacing w:val="-4"/>
                <w:sz w:val="20"/>
                <w:szCs w:val="20"/>
              </w:rPr>
              <w:t>小计</w:t>
            </w:r>
          </w:p>
        </w:tc>
        <w:tc>
          <w:tcPr>
            <w:tcW w:w="820" w:type="dxa"/>
            <w:vMerge w:val="restart"/>
            <w:tcBorders>
              <w:top w:val="single" w:color="000000" w:sz="2" w:space="0"/>
              <w:bottom w:val="nil"/>
            </w:tcBorders>
            <w:vAlign w:val="top"/>
          </w:tcPr>
          <w:p>
            <w:pPr>
              <w:spacing w:before="225" w:line="203" w:lineRule="auto"/>
              <w:ind w:left="330" w:right="100" w:hanging="212"/>
              <w:rPr>
                <w:rFonts w:ascii="黑体" w:hAnsi="黑体" w:eastAsia="黑体" w:cs="黑体"/>
                <w:sz w:val="20"/>
                <w:szCs w:val="20"/>
              </w:rPr>
            </w:pPr>
            <w:r>
              <w:rPr>
                <w:rFonts w:ascii="黑体" w:hAnsi="黑体" w:eastAsia="黑体" w:cs="黑体"/>
                <w:spacing w:val="-3"/>
                <w:sz w:val="20"/>
                <w:szCs w:val="20"/>
              </w:rPr>
              <w:t>基本支</w:t>
            </w:r>
            <w:r>
              <w:rPr>
                <w:rFonts w:ascii="黑体" w:hAnsi="黑体" w:eastAsia="黑体" w:cs="黑体"/>
                <w:sz w:val="20"/>
                <w:szCs w:val="20"/>
              </w:rPr>
              <w:t xml:space="preserve"> 出</w:t>
            </w:r>
          </w:p>
        </w:tc>
        <w:tc>
          <w:tcPr>
            <w:tcW w:w="825" w:type="dxa"/>
            <w:vMerge w:val="restart"/>
            <w:tcBorders>
              <w:top w:val="single" w:color="000000" w:sz="2" w:space="0"/>
              <w:bottom w:val="nil"/>
            </w:tcBorders>
            <w:vAlign w:val="top"/>
          </w:tcPr>
          <w:p>
            <w:pPr>
              <w:spacing w:before="225" w:line="203" w:lineRule="auto"/>
              <w:ind w:left="331" w:right="104" w:hanging="213"/>
              <w:rPr>
                <w:rFonts w:ascii="黑体" w:hAnsi="黑体" w:eastAsia="黑体" w:cs="黑体"/>
                <w:sz w:val="20"/>
                <w:szCs w:val="20"/>
              </w:rPr>
            </w:pPr>
            <w:r>
              <w:rPr>
                <w:rFonts w:ascii="黑体" w:hAnsi="黑体" w:eastAsia="黑体" w:cs="黑体"/>
                <w:spacing w:val="-4"/>
                <w:sz w:val="20"/>
                <w:szCs w:val="20"/>
              </w:rPr>
              <w:t>项</w:t>
            </w:r>
            <w:r>
              <w:rPr>
                <w:rFonts w:ascii="黑体" w:hAnsi="黑体" w:eastAsia="黑体" w:cs="黑体"/>
                <w:spacing w:val="-2"/>
                <w:sz w:val="20"/>
                <w:szCs w:val="20"/>
              </w:rPr>
              <w:t>目支</w:t>
            </w:r>
            <w:r>
              <w:rPr>
                <w:rFonts w:ascii="黑体" w:hAnsi="黑体" w:eastAsia="黑体" w:cs="黑体"/>
                <w:sz w:val="20"/>
                <w:szCs w:val="20"/>
              </w:rPr>
              <w:t xml:space="preserve"> 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825" w:type="dxa"/>
            <w:tcBorders>
              <w:top w:val="single" w:color="000000" w:sz="2" w:space="0"/>
              <w:bottom w:val="single" w:color="000000" w:sz="2" w:space="0"/>
            </w:tcBorders>
            <w:vAlign w:val="top"/>
          </w:tcPr>
          <w:p>
            <w:pPr>
              <w:spacing w:before="125" w:line="221" w:lineRule="auto"/>
              <w:ind w:left="320"/>
              <w:rPr>
                <w:rFonts w:ascii="黑体" w:hAnsi="黑体" w:eastAsia="黑体" w:cs="黑体"/>
                <w:sz w:val="20"/>
                <w:szCs w:val="20"/>
              </w:rPr>
            </w:pPr>
            <w:r>
              <w:rPr>
                <w:rFonts w:ascii="黑体" w:hAnsi="黑体" w:eastAsia="黑体" w:cs="黑体"/>
                <w:sz w:val="20"/>
                <w:szCs w:val="20"/>
              </w:rPr>
              <w:t>类</w:t>
            </w:r>
          </w:p>
        </w:tc>
        <w:tc>
          <w:tcPr>
            <w:tcW w:w="819" w:type="dxa"/>
            <w:tcBorders>
              <w:top w:val="single" w:color="000000" w:sz="2" w:space="0"/>
              <w:bottom w:val="single" w:color="000000" w:sz="2" w:space="0"/>
            </w:tcBorders>
            <w:vAlign w:val="top"/>
          </w:tcPr>
          <w:p>
            <w:pPr>
              <w:spacing w:before="125" w:line="223" w:lineRule="auto"/>
              <w:ind w:left="310"/>
              <w:rPr>
                <w:rFonts w:ascii="黑体" w:hAnsi="黑体" w:eastAsia="黑体" w:cs="黑体"/>
                <w:sz w:val="20"/>
                <w:szCs w:val="20"/>
              </w:rPr>
            </w:pPr>
            <w:r>
              <w:rPr>
                <w:rFonts w:ascii="黑体" w:hAnsi="黑体" w:eastAsia="黑体" w:cs="黑体"/>
                <w:sz w:val="20"/>
                <w:szCs w:val="20"/>
              </w:rPr>
              <w:t>款</w:t>
            </w:r>
          </w:p>
        </w:tc>
        <w:tc>
          <w:tcPr>
            <w:tcW w:w="820" w:type="dxa"/>
            <w:tcBorders>
              <w:top w:val="single" w:color="000000" w:sz="2" w:space="0"/>
              <w:bottom w:val="single" w:color="000000" w:sz="2" w:space="0"/>
            </w:tcBorders>
            <w:vAlign w:val="top"/>
          </w:tcPr>
          <w:p>
            <w:pPr>
              <w:spacing w:before="124" w:line="222" w:lineRule="auto"/>
              <w:ind w:left="311"/>
              <w:rPr>
                <w:rFonts w:ascii="黑体" w:hAnsi="黑体" w:eastAsia="黑体" w:cs="黑体"/>
                <w:sz w:val="20"/>
                <w:szCs w:val="20"/>
              </w:rPr>
            </w:pPr>
            <w:r>
              <w:rPr>
                <w:rFonts w:ascii="黑体" w:hAnsi="黑体" w:eastAsia="黑体" w:cs="黑体"/>
                <w:sz w:val="20"/>
                <w:szCs w:val="20"/>
              </w:rPr>
              <w:t>项</w:t>
            </w:r>
          </w:p>
        </w:tc>
        <w:tc>
          <w:tcPr>
            <w:tcW w:w="347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0" w:type="dxa"/>
            <w:vMerge w:val="continue"/>
            <w:tcBorders>
              <w:top w:val="nil"/>
              <w:bottom w:val="single" w:color="000000" w:sz="2" w:space="0"/>
            </w:tcBorders>
            <w:vAlign w:val="top"/>
          </w:tcPr>
          <w:p>
            <w:pPr>
              <w:rPr>
                <w:rFonts w:ascii="Arial"/>
                <w:sz w:val="21"/>
              </w:rPr>
            </w:pPr>
          </w:p>
        </w:tc>
        <w:tc>
          <w:tcPr>
            <w:tcW w:w="825"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39"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6" w:line="222" w:lineRule="auto"/>
              <w:ind w:left="50"/>
              <w:rPr>
                <w:rFonts w:ascii="仿宋" w:hAnsi="仿宋" w:eastAsia="仿宋" w:cs="仿宋"/>
                <w:sz w:val="20"/>
                <w:szCs w:val="20"/>
              </w:rPr>
            </w:pPr>
            <w:r>
              <w:rPr>
                <w:rFonts w:ascii="仿宋" w:hAnsi="仿宋" w:eastAsia="仿宋" w:cs="仿宋"/>
                <w:spacing w:val="-2"/>
                <w:sz w:val="20"/>
                <w:szCs w:val="20"/>
              </w:rPr>
              <w:t>一般公共服务支</w:t>
            </w:r>
            <w:r>
              <w:rPr>
                <w:rFonts w:ascii="仿宋" w:hAnsi="仿宋" w:eastAsia="仿宋" w:cs="仿宋"/>
                <w:spacing w:val="-1"/>
                <w:sz w:val="20"/>
                <w:szCs w:val="20"/>
              </w:rPr>
              <w:t>出</w:t>
            </w:r>
          </w:p>
        </w:tc>
        <w:tc>
          <w:tcPr>
            <w:tcW w:w="820" w:type="dxa"/>
            <w:tcBorders>
              <w:top w:val="single" w:color="000000" w:sz="2" w:space="0"/>
              <w:bottom w:val="single" w:color="000000" w:sz="2" w:space="0"/>
            </w:tcBorders>
            <w:vAlign w:val="top"/>
          </w:tcPr>
          <w:p>
            <w:pPr>
              <w:spacing w:before="144" w:line="187" w:lineRule="auto"/>
              <w:ind w:left="38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820" w:type="dxa"/>
            <w:tcBorders>
              <w:top w:val="single" w:color="000000" w:sz="2" w:space="0"/>
              <w:bottom w:val="single" w:color="000000" w:sz="2" w:space="0"/>
            </w:tcBorders>
            <w:vAlign w:val="top"/>
          </w:tcPr>
          <w:p>
            <w:pPr>
              <w:spacing w:before="144" w:line="187" w:lineRule="auto"/>
              <w:ind w:left="304"/>
              <w:rPr>
                <w:rFonts w:ascii="黑体" w:hAnsi="黑体" w:eastAsia="黑体" w:cs="黑体"/>
                <w:sz w:val="16"/>
                <w:szCs w:val="16"/>
              </w:rPr>
            </w:pPr>
            <w:r>
              <w:rPr>
                <w:rFonts w:ascii="黑体" w:hAnsi="黑体" w:eastAsia="黑体" w:cs="黑体"/>
                <w:spacing w:val="-1"/>
                <w:sz w:val="16"/>
                <w:szCs w:val="16"/>
              </w:rPr>
              <w:t>289.4</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3" w:line="187" w:lineRule="auto"/>
              <w:ind w:left="306"/>
              <w:rPr>
                <w:rFonts w:ascii="黑体" w:hAnsi="黑体" w:eastAsia="黑体" w:cs="黑体"/>
                <w:sz w:val="16"/>
                <w:szCs w:val="16"/>
              </w:rPr>
            </w:pPr>
            <w:r>
              <w:rPr>
                <w:rFonts w:ascii="黑体" w:hAnsi="黑体" w:eastAsia="黑体" w:cs="黑体"/>
                <w:spacing w:val="-1"/>
                <w:sz w:val="16"/>
                <w:szCs w:val="16"/>
              </w:rPr>
              <w:t>641.6</w:t>
            </w:r>
            <w:r>
              <w:rPr>
                <w:rFonts w:ascii="黑体" w:hAnsi="黑体" w:eastAsia="黑体" w:cs="黑体"/>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0"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1"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7" w:line="223" w:lineRule="auto"/>
              <w:ind w:left="59"/>
              <w:rPr>
                <w:rFonts w:ascii="仿宋" w:hAnsi="仿宋" w:eastAsia="仿宋" w:cs="仿宋"/>
                <w:sz w:val="20"/>
                <w:szCs w:val="20"/>
              </w:rPr>
            </w:pPr>
            <w:r>
              <w:rPr>
                <w:rFonts w:ascii="仿宋" w:hAnsi="仿宋" w:eastAsia="仿宋" w:cs="仿宋"/>
                <w:spacing w:val="-5"/>
                <w:sz w:val="20"/>
                <w:szCs w:val="20"/>
              </w:rPr>
              <w:t>宣传事务</w:t>
            </w:r>
          </w:p>
        </w:tc>
        <w:tc>
          <w:tcPr>
            <w:tcW w:w="820" w:type="dxa"/>
            <w:tcBorders>
              <w:top w:val="single" w:color="000000" w:sz="2" w:space="0"/>
              <w:bottom w:val="single" w:color="000000" w:sz="2" w:space="0"/>
            </w:tcBorders>
            <w:vAlign w:val="top"/>
          </w:tcPr>
          <w:p>
            <w:pPr>
              <w:spacing w:before="145" w:line="187" w:lineRule="auto"/>
              <w:ind w:left="381"/>
              <w:rPr>
                <w:rFonts w:ascii="黑体" w:hAnsi="黑体" w:eastAsia="黑体" w:cs="黑体"/>
                <w:sz w:val="16"/>
                <w:szCs w:val="16"/>
              </w:rPr>
            </w:pPr>
            <w:r>
              <w:rPr>
                <w:rFonts w:ascii="黑体" w:hAnsi="黑体" w:eastAsia="黑体" w:cs="黑体"/>
                <w:spacing w:val="-1"/>
                <w:sz w:val="16"/>
                <w:szCs w:val="16"/>
              </w:rPr>
              <w:t>93</w:t>
            </w:r>
            <w:r>
              <w:rPr>
                <w:rFonts w:ascii="黑体" w:hAnsi="黑体" w:eastAsia="黑体" w:cs="黑体"/>
                <w:sz w:val="16"/>
                <w:szCs w:val="16"/>
              </w:rPr>
              <w:t>1.1</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289.4</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4" w:line="187" w:lineRule="auto"/>
              <w:ind w:left="306"/>
              <w:rPr>
                <w:rFonts w:ascii="黑体" w:hAnsi="黑体" w:eastAsia="黑体" w:cs="黑体"/>
                <w:sz w:val="16"/>
                <w:szCs w:val="16"/>
              </w:rPr>
            </w:pPr>
            <w:r>
              <w:rPr>
                <w:rFonts w:ascii="黑体" w:hAnsi="黑体" w:eastAsia="黑体" w:cs="黑体"/>
                <w:spacing w:val="-1"/>
                <w:sz w:val="16"/>
                <w:szCs w:val="16"/>
              </w:rPr>
              <w:t>641.6</w:t>
            </w:r>
            <w:r>
              <w:rPr>
                <w:rFonts w:ascii="黑体" w:hAnsi="黑体" w:eastAsia="黑体" w:cs="黑体"/>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 w:type="dxa"/>
            <w:tcBorders>
              <w:top w:val="single" w:color="000000" w:sz="2" w:space="0"/>
              <w:bottom w:val="single" w:color="000000" w:sz="2" w:space="0"/>
            </w:tcBorders>
            <w:vAlign w:val="top"/>
          </w:tcPr>
          <w:p>
            <w:pPr>
              <w:spacing w:before="141"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2"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1" w:line="181"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470" w:type="dxa"/>
            <w:tcBorders>
              <w:top w:val="single" w:color="000000" w:sz="2" w:space="0"/>
              <w:bottom w:val="single" w:color="000000" w:sz="2" w:space="0"/>
            </w:tcBorders>
            <w:vAlign w:val="top"/>
          </w:tcPr>
          <w:p>
            <w:pPr>
              <w:spacing w:before="108" w:line="221" w:lineRule="auto"/>
              <w:ind w:left="48"/>
              <w:rPr>
                <w:rFonts w:ascii="仿宋" w:hAnsi="仿宋" w:eastAsia="仿宋" w:cs="仿宋"/>
                <w:sz w:val="20"/>
                <w:szCs w:val="20"/>
              </w:rPr>
            </w:pPr>
            <w:r>
              <w:rPr>
                <w:rFonts w:ascii="仿宋" w:hAnsi="仿宋" w:eastAsia="仿宋" w:cs="仿宋"/>
                <w:spacing w:val="-4"/>
                <w:sz w:val="20"/>
                <w:szCs w:val="20"/>
              </w:rPr>
              <w:t>行政</w:t>
            </w:r>
            <w:r>
              <w:rPr>
                <w:rFonts w:ascii="仿宋" w:hAnsi="仿宋" w:eastAsia="仿宋" w:cs="仿宋"/>
                <w:spacing w:val="-2"/>
                <w:sz w:val="20"/>
                <w:szCs w:val="20"/>
              </w:rPr>
              <w:t>运行</w:t>
            </w:r>
          </w:p>
        </w:tc>
        <w:tc>
          <w:tcPr>
            <w:tcW w:w="820" w:type="dxa"/>
            <w:tcBorders>
              <w:top w:val="single" w:color="000000" w:sz="2" w:space="0"/>
              <w:bottom w:val="single" w:color="000000" w:sz="2" w:space="0"/>
            </w:tcBorders>
            <w:vAlign w:val="top"/>
          </w:tcPr>
          <w:p>
            <w:pPr>
              <w:spacing w:before="145" w:line="187" w:lineRule="auto"/>
              <w:ind w:left="304"/>
              <w:rPr>
                <w:rFonts w:ascii="黑体" w:hAnsi="黑体" w:eastAsia="黑体" w:cs="黑体"/>
                <w:sz w:val="16"/>
                <w:szCs w:val="16"/>
              </w:rPr>
            </w:pPr>
            <w:r>
              <w:rPr>
                <w:rFonts w:ascii="黑体" w:hAnsi="黑体" w:eastAsia="黑体" w:cs="黑体"/>
                <w:spacing w:val="-1"/>
                <w:sz w:val="16"/>
                <w:szCs w:val="16"/>
              </w:rPr>
              <w:t>295.1</w:t>
            </w:r>
            <w:r>
              <w:rPr>
                <w:rFonts w:ascii="黑体" w:hAnsi="黑体" w:eastAsia="黑体" w:cs="黑体"/>
                <w:sz w:val="16"/>
                <w:szCs w:val="16"/>
              </w:rPr>
              <w:t>7</w:t>
            </w:r>
          </w:p>
        </w:tc>
        <w:tc>
          <w:tcPr>
            <w:tcW w:w="820" w:type="dxa"/>
            <w:tcBorders>
              <w:top w:val="single" w:color="000000" w:sz="2" w:space="0"/>
              <w:bottom w:val="single" w:color="000000" w:sz="2" w:space="0"/>
            </w:tcBorders>
            <w:vAlign w:val="top"/>
          </w:tcPr>
          <w:p>
            <w:pPr>
              <w:spacing w:before="146" w:line="187" w:lineRule="auto"/>
              <w:ind w:left="304"/>
              <w:rPr>
                <w:rFonts w:ascii="黑体" w:hAnsi="黑体" w:eastAsia="黑体" w:cs="黑体"/>
                <w:sz w:val="16"/>
                <w:szCs w:val="16"/>
              </w:rPr>
            </w:pPr>
            <w:r>
              <w:rPr>
                <w:rFonts w:ascii="黑体" w:hAnsi="黑体" w:eastAsia="黑体" w:cs="黑体"/>
                <w:spacing w:val="-1"/>
                <w:sz w:val="16"/>
                <w:szCs w:val="16"/>
              </w:rPr>
              <w:t>289.4</w:t>
            </w:r>
            <w:r>
              <w:rPr>
                <w:rFonts w:ascii="黑体" w:hAnsi="黑体" w:eastAsia="黑体" w:cs="黑体"/>
                <w:sz w:val="16"/>
                <w:szCs w:val="16"/>
              </w:rPr>
              <w:t>7</w:t>
            </w:r>
          </w:p>
        </w:tc>
        <w:tc>
          <w:tcPr>
            <w:tcW w:w="825" w:type="dxa"/>
            <w:tcBorders>
              <w:top w:val="single" w:color="000000" w:sz="2" w:space="0"/>
              <w:bottom w:val="single" w:color="000000" w:sz="2" w:space="0"/>
            </w:tcBorders>
            <w:vAlign w:val="top"/>
          </w:tcPr>
          <w:p>
            <w:pPr>
              <w:spacing w:before="149" w:line="183" w:lineRule="auto"/>
              <w:ind w:left="543"/>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2"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819" w:type="dxa"/>
            <w:tcBorders>
              <w:top w:val="single" w:color="000000" w:sz="2" w:space="0"/>
              <w:bottom w:val="single" w:color="000000" w:sz="2" w:space="0"/>
            </w:tcBorders>
            <w:vAlign w:val="top"/>
          </w:tcPr>
          <w:p>
            <w:pPr>
              <w:spacing w:before="143" w:line="180" w:lineRule="auto"/>
              <w:ind w:left="42"/>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820"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2"/>
                <w:sz w:val="20"/>
                <w:szCs w:val="20"/>
              </w:rPr>
              <w:t>99</w:t>
            </w:r>
          </w:p>
        </w:tc>
        <w:tc>
          <w:tcPr>
            <w:tcW w:w="3470" w:type="dxa"/>
            <w:tcBorders>
              <w:top w:val="single" w:color="000000" w:sz="2" w:space="0"/>
              <w:bottom w:val="single" w:color="000000" w:sz="2" w:space="0"/>
            </w:tcBorders>
            <w:vAlign w:val="top"/>
          </w:tcPr>
          <w:p>
            <w:pPr>
              <w:spacing w:before="108" w:line="222" w:lineRule="auto"/>
              <w:ind w:left="48"/>
              <w:rPr>
                <w:rFonts w:ascii="仿宋" w:hAnsi="仿宋" w:eastAsia="仿宋" w:cs="仿宋"/>
                <w:sz w:val="20"/>
                <w:szCs w:val="20"/>
              </w:rPr>
            </w:pPr>
            <w:r>
              <w:rPr>
                <w:rFonts w:ascii="仿宋" w:hAnsi="仿宋" w:eastAsia="仿宋" w:cs="仿宋"/>
                <w:spacing w:val="-2"/>
                <w:sz w:val="20"/>
                <w:szCs w:val="20"/>
              </w:rPr>
              <w:t>其他宣传事</w:t>
            </w:r>
            <w:r>
              <w:rPr>
                <w:rFonts w:ascii="仿宋" w:hAnsi="仿宋" w:eastAsia="仿宋" w:cs="仿宋"/>
                <w:spacing w:val="-1"/>
                <w:sz w:val="20"/>
                <w:szCs w:val="20"/>
              </w:rPr>
              <w:t>务支出</w:t>
            </w:r>
          </w:p>
        </w:tc>
        <w:tc>
          <w:tcPr>
            <w:tcW w:w="820" w:type="dxa"/>
            <w:tcBorders>
              <w:top w:val="single" w:color="000000" w:sz="2" w:space="0"/>
              <w:bottom w:val="single" w:color="000000" w:sz="2" w:space="0"/>
            </w:tcBorders>
            <w:vAlign w:val="top"/>
          </w:tcPr>
          <w:p>
            <w:pPr>
              <w:spacing w:before="146" w:line="187" w:lineRule="auto"/>
              <w:ind w:left="304"/>
              <w:rPr>
                <w:rFonts w:ascii="黑体" w:hAnsi="黑体" w:eastAsia="黑体" w:cs="黑体"/>
                <w:sz w:val="16"/>
                <w:szCs w:val="16"/>
              </w:rPr>
            </w:pPr>
            <w:r>
              <w:rPr>
                <w:rFonts w:ascii="黑体" w:hAnsi="黑体" w:eastAsia="黑体" w:cs="黑体"/>
                <w:spacing w:val="-1"/>
                <w:sz w:val="16"/>
                <w:szCs w:val="16"/>
              </w:rPr>
              <w:t>635.9</w:t>
            </w:r>
            <w:r>
              <w:rPr>
                <w:rFonts w:ascii="黑体" w:hAnsi="黑体" w:eastAsia="黑体" w:cs="黑体"/>
                <w:sz w:val="16"/>
                <w:szCs w:val="16"/>
              </w:rPr>
              <w:t>3</w:t>
            </w:r>
          </w:p>
        </w:tc>
        <w:tc>
          <w:tcPr>
            <w:tcW w:w="820" w:type="dxa"/>
            <w:tcBorders>
              <w:top w:val="single" w:color="000000" w:sz="2" w:space="0"/>
              <w:bottom w:val="single" w:color="000000" w:sz="2" w:space="0"/>
            </w:tcBorders>
            <w:vAlign w:val="top"/>
          </w:tcPr>
          <w:p>
            <w:pPr>
              <w:spacing w:before="147" w:line="184" w:lineRule="auto"/>
              <w:ind w:left="704"/>
              <w:rPr>
                <w:rFonts w:ascii="黑体" w:hAnsi="黑体" w:eastAsia="黑体" w:cs="黑体"/>
                <w:sz w:val="16"/>
                <w:szCs w:val="16"/>
              </w:rPr>
            </w:pPr>
            <w:r>
              <w:rPr>
                <w:rFonts w:ascii="黑体" w:hAnsi="黑体" w:eastAsia="黑体" w:cs="黑体"/>
                <w:sz w:val="16"/>
                <w:szCs w:val="16"/>
              </w:rPr>
              <w:t>0</w:t>
            </w:r>
          </w:p>
        </w:tc>
        <w:tc>
          <w:tcPr>
            <w:tcW w:w="825"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635.9</w:t>
            </w:r>
            <w:r>
              <w:rPr>
                <w:rFonts w:ascii="黑体" w:hAnsi="黑体" w:eastAsia="黑体" w:cs="黑体"/>
                <w:sz w:val="16"/>
                <w:szCs w:val="16"/>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2"/>
                <w:sz w:val="20"/>
                <w:szCs w:val="20"/>
              </w:rPr>
              <w:t>社会保</w:t>
            </w:r>
            <w:r>
              <w:rPr>
                <w:rFonts w:ascii="仿宋" w:hAnsi="仿宋" w:eastAsia="仿宋" w:cs="仿宋"/>
                <w:spacing w:val="-1"/>
                <w:sz w:val="20"/>
                <w:szCs w:val="20"/>
              </w:rPr>
              <w:t>障和就业支出</w:t>
            </w:r>
          </w:p>
        </w:tc>
        <w:tc>
          <w:tcPr>
            <w:tcW w:w="820" w:type="dxa"/>
            <w:tcBorders>
              <w:top w:val="single" w:color="000000" w:sz="2" w:space="0"/>
              <w:bottom w:val="single" w:color="000000" w:sz="2" w:space="0"/>
            </w:tcBorders>
            <w:vAlign w:val="top"/>
          </w:tcPr>
          <w:p>
            <w:pPr>
              <w:spacing w:before="146"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0" w:type="dxa"/>
            <w:tcBorders>
              <w:top w:val="single" w:color="000000" w:sz="2" w:space="0"/>
              <w:bottom w:val="single" w:color="000000" w:sz="2" w:space="0"/>
            </w:tcBorders>
            <w:vAlign w:val="top"/>
          </w:tcPr>
          <w:p>
            <w:pPr>
              <w:spacing w:before="146"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0" w:lineRule="auto"/>
              <w:ind w:left="48"/>
              <w:rPr>
                <w:rFonts w:ascii="仿宋" w:hAnsi="仿宋" w:eastAsia="仿宋" w:cs="仿宋"/>
                <w:sz w:val="20"/>
                <w:szCs w:val="20"/>
              </w:rPr>
            </w:pPr>
            <w:r>
              <w:rPr>
                <w:rFonts w:ascii="仿宋" w:hAnsi="仿宋" w:eastAsia="仿宋" w:cs="仿宋"/>
                <w:spacing w:val="-2"/>
                <w:sz w:val="20"/>
                <w:szCs w:val="20"/>
              </w:rPr>
              <w:t>行政事业单</w:t>
            </w:r>
            <w:r>
              <w:rPr>
                <w:rFonts w:ascii="仿宋" w:hAnsi="仿宋" w:eastAsia="仿宋" w:cs="仿宋"/>
                <w:spacing w:val="-1"/>
                <w:sz w:val="20"/>
                <w:szCs w:val="20"/>
              </w:rPr>
              <w:t>位离退休</w:t>
            </w:r>
          </w:p>
        </w:tc>
        <w:tc>
          <w:tcPr>
            <w:tcW w:w="820" w:type="dxa"/>
            <w:tcBorders>
              <w:top w:val="single" w:color="000000" w:sz="2" w:space="0"/>
              <w:bottom w:val="single" w:color="000000" w:sz="2" w:space="0"/>
            </w:tcBorders>
            <w:vAlign w:val="top"/>
          </w:tcPr>
          <w:p>
            <w:pPr>
              <w:spacing w:before="146"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0" w:type="dxa"/>
            <w:tcBorders>
              <w:top w:val="single" w:color="000000" w:sz="2" w:space="0"/>
              <w:bottom w:val="single" w:color="000000" w:sz="2" w:space="0"/>
            </w:tcBorders>
            <w:vAlign w:val="top"/>
          </w:tcPr>
          <w:p>
            <w:pPr>
              <w:spacing w:before="146" w:line="187" w:lineRule="auto"/>
              <w:ind w:left="381"/>
              <w:rPr>
                <w:rFonts w:ascii="黑体" w:hAnsi="黑体" w:eastAsia="黑体" w:cs="黑体"/>
                <w:sz w:val="16"/>
                <w:szCs w:val="16"/>
              </w:rPr>
            </w:pPr>
            <w:r>
              <w:rPr>
                <w:rFonts w:ascii="黑体" w:hAnsi="黑体" w:eastAsia="黑体" w:cs="黑体"/>
                <w:spacing w:val="-1"/>
                <w:sz w:val="16"/>
                <w:szCs w:val="16"/>
              </w:rPr>
              <w:t>46</w:t>
            </w:r>
            <w:r>
              <w:rPr>
                <w:rFonts w:ascii="黑体" w:hAnsi="黑体" w:eastAsia="黑体" w:cs="黑体"/>
                <w:sz w:val="16"/>
                <w:szCs w:val="16"/>
              </w:rPr>
              <w:t>.52</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费支出</w:t>
            </w:r>
          </w:p>
        </w:tc>
        <w:tc>
          <w:tcPr>
            <w:tcW w:w="820" w:type="dxa"/>
            <w:tcBorders>
              <w:top w:val="single" w:color="000000" w:sz="2" w:space="0"/>
              <w:bottom w:val="single" w:color="000000" w:sz="2" w:space="0"/>
            </w:tcBorders>
            <w:vAlign w:val="top"/>
          </w:tcPr>
          <w:p>
            <w:pPr>
              <w:spacing w:before="147" w:line="185" w:lineRule="auto"/>
              <w:ind w:left="385"/>
              <w:rPr>
                <w:rFonts w:ascii="黑体" w:hAnsi="黑体" w:eastAsia="黑体" w:cs="黑体"/>
                <w:sz w:val="16"/>
                <w:szCs w:val="16"/>
              </w:rPr>
            </w:pPr>
            <w:r>
              <w:rPr>
                <w:rFonts w:ascii="黑体" w:hAnsi="黑体" w:eastAsia="黑体" w:cs="黑体"/>
                <w:spacing w:val="-1"/>
                <w:sz w:val="16"/>
                <w:szCs w:val="16"/>
              </w:rPr>
              <w:t>31.01</w:t>
            </w:r>
          </w:p>
        </w:tc>
        <w:tc>
          <w:tcPr>
            <w:tcW w:w="820" w:type="dxa"/>
            <w:tcBorders>
              <w:top w:val="single" w:color="000000" w:sz="2" w:space="0"/>
              <w:bottom w:val="single" w:color="000000" w:sz="2" w:space="0"/>
            </w:tcBorders>
            <w:vAlign w:val="top"/>
          </w:tcPr>
          <w:p>
            <w:pPr>
              <w:spacing w:before="147" w:line="185" w:lineRule="auto"/>
              <w:ind w:left="386"/>
              <w:rPr>
                <w:rFonts w:ascii="黑体" w:hAnsi="黑体" w:eastAsia="黑体" w:cs="黑体"/>
                <w:sz w:val="16"/>
                <w:szCs w:val="16"/>
              </w:rPr>
            </w:pPr>
            <w:r>
              <w:rPr>
                <w:rFonts w:ascii="黑体" w:hAnsi="黑体" w:eastAsia="黑体" w:cs="黑体"/>
                <w:spacing w:val="-1"/>
                <w:sz w:val="16"/>
                <w:szCs w:val="16"/>
              </w:rPr>
              <w:t>31.01</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 w:type="dxa"/>
            <w:tcBorders>
              <w:top w:val="single" w:color="000000" w:sz="2" w:space="0"/>
              <w:bottom w:val="single" w:color="000000" w:sz="2" w:space="0"/>
            </w:tcBorders>
            <w:vAlign w:val="top"/>
          </w:tcPr>
          <w:p>
            <w:pPr>
              <w:spacing w:before="143" w:line="180"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08</w:t>
            </w:r>
          </w:p>
        </w:tc>
        <w:tc>
          <w:tcPr>
            <w:tcW w:w="819"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5</w:t>
            </w:r>
          </w:p>
        </w:tc>
        <w:tc>
          <w:tcPr>
            <w:tcW w:w="820" w:type="dxa"/>
            <w:tcBorders>
              <w:top w:val="single" w:color="000000" w:sz="2" w:space="0"/>
              <w:bottom w:val="single" w:color="000000" w:sz="2" w:space="0"/>
            </w:tcBorders>
            <w:vAlign w:val="top"/>
          </w:tcPr>
          <w:p>
            <w:pPr>
              <w:spacing w:before="143" w:line="180" w:lineRule="auto"/>
              <w:ind w:left="41"/>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6</w:t>
            </w:r>
          </w:p>
        </w:tc>
        <w:tc>
          <w:tcPr>
            <w:tcW w:w="3470" w:type="dxa"/>
            <w:tcBorders>
              <w:top w:val="single" w:color="000000" w:sz="2" w:space="0"/>
              <w:bottom w:val="single" w:color="000000" w:sz="2" w:space="0"/>
            </w:tcBorders>
            <w:vAlign w:val="top"/>
          </w:tcPr>
          <w:p>
            <w:pPr>
              <w:spacing w:before="109" w:line="221" w:lineRule="auto"/>
              <w:ind w:left="47"/>
              <w:rPr>
                <w:rFonts w:ascii="仿宋" w:hAnsi="仿宋" w:eastAsia="仿宋" w:cs="仿宋"/>
                <w:sz w:val="20"/>
                <w:szCs w:val="20"/>
              </w:rPr>
            </w:pPr>
            <w:r>
              <w:rPr>
                <w:rFonts w:ascii="仿宋" w:hAnsi="仿宋" w:eastAsia="仿宋" w:cs="仿宋"/>
                <w:spacing w:val="-1"/>
                <w:sz w:val="20"/>
                <w:szCs w:val="20"/>
              </w:rPr>
              <w:t>机关事业单位职业年金缴费支</w:t>
            </w:r>
            <w:r>
              <w:rPr>
                <w:rFonts w:ascii="仿宋" w:hAnsi="仿宋" w:eastAsia="仿宋" w:cs="仿宋"/>
                <w:sz w:val="20"/>
                <w:szCs w:val="20"/>
              </w:rPr>
              <w:t>出</w:t>
            </w:r>
          </w:p>
        </w:tc>
        <w:tc>
          <w:tcPr>
            <w:tcW w:w="820" w:type="dxa"/>
            <w:tcBorders>
              <w:top w:val="single" w:color="000000" w:sz="2" w:space="0"/>
              <w:bottom w:val="single" w:color="000000" w:sz="2" w:space="0"/>
            </w:tcBorders>
            <w:vAlign w:val="top"/>
          </w:tcPr>
          <w:p>
            <w:pPr>
              <w:spacing w:before="148" w:line="185" w:lineRule="auto"/>
              <w:ind w:left="393"/>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820" w:type="dxa"/>
            <w:tcBorders>
              <w:top w:val="single" w:color="000000" w:sz="2" w:space="0"/>
              <w:bottom w:val="single" w:color="000000" w:sz="2" w:space="0"/>
            </w:tcBorders>
            <w:vAlign w:val="top"/>
          </w:tcPr>
          <w:p>
            <w:pPr>
              <w:spacing w:before="148" w:line="185" w:lineRule="auto"/>
              <w:ind w:left="39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825" w:type="dxa"/>
            <w:tcBorders>
              <w:top w:val="single" w:color="000000" w:sz="2" w:space="0"/>
              <w:bottom w:val="single" w:color="000000" w:sz="2" w:space="0"/>
            </w:tcBorders>
            <w:vAlign w:val="top"/>
          </w:tcPr>
          <w:p>
            <w:pPr>
              <w:spacing w:before="147" w:line="184" w:lineRule="auto"/>
              <w:ind w:left="705"/>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25" w:type="dxa"/>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rPr>
                <w:rFonts w:ascii="Arial"/>
                <w:sz w:val="21"/>
              </w:rPr>
            </w:pPr>
          </w:p>
        </w:tc>
        <w:tc>
          <w:tcPr>
            <w:tcW w:w="820" w:type="dxa"/>
            <w:tcBorders>
              <w:top w:val="single" w:color="000000" w:sz="2" w:space="0"/>
              <w:bottom w:val="single" w:color="000000" w:sz="2" w:space="0"/>
            </w:tcBorders>
            <w:vAlign w:val="top"/>
          </w:tcPr>
          <w:p>
            <w:pPr>
              <w:rPr>
                <w:rFonts w:ascii="Arial"/>
                <w:sz w:val="21"/>
              </w:rPr>
            </w:pPr>
          </w:p>
        </w:tc>
        <w:tc>
          <w:tcPr>
            <w:tcW w:w="347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820" w:type="dxa"/>
            <w:tcBorders>
              <w:top w:val="single" w:color="000000" w:sz="2" w:space="0"/>
              <w:bottom w:val="single" w:color="000000" w:sz="2" w:space="0"/>
            </w:tcBorders>
            <w:vAlign w:val="top"/>
          </w:tcPr>
          <w:p>
            <w:pPr>
              <w:spacing w:before="146" w:line="187" w:lineRule="auto"/>
              <w:ind w:left="301"/>
              <w:rPr>
                <w:rFonts w:ascii="黑体" w:hAnsi="黑体" w:eastAsia="黑体" w:cs="黑体"/>
                <w:sz w:val="16"/>
                <w:szCs w:val="16"/>
              </w:rPr>
            </w:pPr>
            <w:r>
              <w:rPr>
                <w:rFonts w:ascii="黑体" w:hAnsi="黑体" w:eastAsia="黑体" w:cs="黑体"/>
                <w:spacing w:val="-1"/>
                <w:sz w:val="16"/>
                <w:szCs w:val="16"/>
              </w:rPr>
              <w:t>97</w:t>
            </w:r>
            <w:r>
              <w:rPr>
                <w:rFonts w:ascii="黑体" w:hAnsi="黑体" w:eastAsia="黑体" w:cs="黑体"/>
                <w:sz w:val="16"/>
                <w:szCs w:val="16"/>
              </w:rPr>
              <w:t>7.62</w:t>
            </w:r>
          </w:p>
        </w:tc>
        <w:tc>
          <w:tcPr>
            <w:tcW w:w="820"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335.99</w:t>
            </w:r>
          </w:p>
        </w:tc>
        <w:tc>
          <w:tcPr>
            <w:tcW w:w="825" w:type="dxa"/>
            <w:tcBorders>
              <w:top w:val="single" w:color="000000" w:sz="2" w:space="0"/>
              <w:bottom w:val="single" w:color="000000" w:sz="2" w:space="0"/>
            </w:tcBorders>
            <w:vAlign w:val="top"/>
          </w:tcPr>
          <w:p>
            <w:pPr>
              <w:spacing w:before="146" w:line="187" w:lineRule="auto"/>
              <w:ind w:left="306"/>
              <w:rPr>
                <w:rFonts w:ascii="黑体" w:hAnsi="黑体" w:eastAsia="黑体" w:cs="黑体"/>
                <w:sz w:val="16"/>
                <w:szCs w:val="16"/>
              </w:rPr>
            </w:pPr>
            <w:r>
              <w:rPr>
                <w:rFonts w:ascii="黑体" w:hAnsi="黑体" w:eastAsia="黑体" w:cs="黑体"/>
                <w:spacing w:val="-1"/>
                <w:sz w:val="16"/>
                <w:szCs w:val="16"/>
              </w:rPr>
              <w:t>641.6</w:t>
            </w:r>
            <w:r>
              <w:rPr>
                <w:rFonts w:ascii="黑体" w:hAnsi="黑体" w:eastAsia="黑体" w:cs="黑体"/>
                <w:sz w:val="16"/>
                <w:szCs w:val="16"/>
              </w:rPr>
              <w:t>3</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表六:</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公共预算基本支出情况表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902"/>
        <w:gridCol w:w="3880"/>
        <w:gridCol w:w="902"/>
        <w:gridCol w:w="902"/>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5689" w:type="dxa"/>
            <w:gridSpan w:val="3"/>
            <w:tcBorders>
              <w:top w:val="single" w:color="000000" w:sz="2" w:space="0"/>
              <w:bottom w:val="single" w:color="000000" w:sz="2" w:space="0"/>
            </w:tcBorders>
            <w:vAlign w:val="top"/>
          </w:tcPr>
          <w:p>
            <w:pPr>
              <w:spacing w:before="127" w:line="222" w:lineRule="auto"/>
              <w:ind w:left="2648"/>
              <w:rPr>
                <w:rFonts w:ascii="黑体" w:hAnsi="黑体" w:eastAsia="黑体" w:cs="黑体"/>
                <w:sz w:val="20"/>
                <w:szCs w:val="20"/>
              </w:rPr>
            </w:pPr>
            <w:r>
              <w:rPr>
                <w:rFonts w:ascii="黑体" w:hAnsi="黑体" w:eastAsia="黑体" w:cs="黑体"/>
                <w:spacing w:val="-2"/>
                <w:sz w:val="20"/>
                <w:szCs w:val="20"/>
              </w:rPr>
              <w:t>项目</w:t>
            </w:r>
          </w:p>
        </w:tc>
        <w:tc>
          <w:tcPr>
            <w:tcW w:w="2711" w:type="dxa"/>
            <w:gridSpan w:val="3"/>
            <w:tcBorders>
              <w:top w:val="single" w:color="000000" w:sz="2" w:space="0"/>
              <w:bottom w:val="single" w:color="000000" w:sz="2" w:space="0"/>
            </w:tcBorders>
            <w:vAlign w:val="top"/>
          </w:tcPr>
          <w:p>
            <w:pPr>
              <w:spacing w:before="128" w:line="221" w:lineRule="auto"/>
              <w:ind w:left="362"/>
              <w:rPr>
                <w:rFonts w:ascii="黑体" w:hAnsi="黑体" w:eastAsia="黑体" w:cs="黑体"/>
                <w:sz w:val="20"/>
                <w:szCs w:val="20"/>
              </w:rPr>
            </w:pPr>
            <w:r>
              <w:rPr>
                <w:rFonts w:ascii="黑体" w:hAnsi="黑体" w:eastAsia="黑体" w:cs="黑体"/>
                <w:spacing w:val="-1"/>
                <w:sz w:val="20"/>
                <w:szCs w:val="20"/>
              </w:rPr>
              <w:t>一般公共预算基本支出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809" w:type="dxa"/>
            <w:gridSpan w:val="2"/>
            <w:tcBorders>
              <w:top w:val="single" w:color="000000" w:sz="2" w:space="0"/>
              <w:bottom w:val="single" w:color="000000" w:sz="2" w:space="0"/>
            </w:tcBorders>
            <w:vAlign w:val="top"/>
          </w:tcPr>
          <w:p>
            <w:pPr>
              <w:spacing w:before="124" w:line="221" w:lineRule="auto"/>
              <w:ind w:left="108"/>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济分类科目编码</w:t>
            </w:r>
          </w:p>
        </w:tc>
        <w:tc>
          <w:tcPr>
            <w:tcW w:w="3880" w:type="dxa"/>
            <w:vMerge w:val="restart"/>
            <w:tcBorders>
              <w:top w:val="single" w:color="000000" w:sz="2" w:space="0"/>
              <w:bottom w:val="nil"/>
            </w:tcBorders>
            <w:vAlign w:val="top"/>
          </w:tcPr>
          <w:p>
            <w:pPr>
              <w:spacing w:line="257" w:lineRule="auto"/>
              <w:rPr>
                <w:rFonts w:ascii="Arial"/>
                <w:sz w:val="21"/>
              </w:rPr>
            </w:pPr>
          </w:p>
          <w:p>
            <w:pPr>
              <w:spacing w:before="65" w:line="221" w:lineRule="auto"/>
              <w:ind w:left="1144"/>
              <w:rPr>
                <w:rFonts w:ascii="黑体" w:hAnsi="黑体" w:eastAsia="黑体" w:cs="黑体"/>
                <w:sz w:val="20"/>
                <w:szCs w:val="20"/>
              </w:rPr>
            </w:pPr>
            <w:r>
              <w:rPr>
                <w:rFonts w:ascii="黑体" w:hAnsi="黑体" w:eastAsia="黑体" w:cs="黑体"/>
                <w:spacing w:val="-2"/>
                <w:sz w:val="20"/>
                <w:szCs w:val="20"/>
              </w:rPr>
              <w:t>经</w:t>
            </w:r>
            <w:r>
              <w:rPr>
                <w:rFonts w:ascii="黑体" w:hAnsi="黑体" w:eastAsia="黑体" w:cs="黑体"/>
                <w:spacing w:val="-1"/>
                <w:sz w:val="20"/>
                <w:szCs w:val="20"/>
              </w:rPr>
              <w:t>济分类科目名称</w:t>
            </w:r>
          </w:p>
        </w:tc>
        <w:tc>
          <w:tcPr>
            <w:tcW w:w="902"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257"/>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902" w:type="dxa"/>
            <w:vMerge w:val="restart"/>
            <w:tcBorders>
              <w:top w:val="single" w:color="000000" w:sz="2" w:space="0"/>
              <w:bottom w:val="nil"/>
            </w:tcBorders>
            <w:vAlign w:val="top"/>
          </w:tcPr>
          <w:p>
            <w:pPr>
              <w:spacing w:before="223" w:line="204" w:lineRule="auto"/>
              <w:ind w:left="358" w:right="142" w:hanging="198"/>
              <w:rPr>
                <w:rFonts w:ascii="黑体" w:hAnsi="黑体" w:eastAsia="黑体" w:cs="黑体"/>
                <w:sz w:val="20"/>
                <w:szCs w:val="20"/>
              </w:rPr>
            </w:pPr>
            <w:r>
              <w:rPr>
                <w:rFonts w:ascii="黑体" w:hAnsi="黑体" w:eastAsia="黑体" w:cs="黑体"/>
                <w:spacing w:val="-5"/>
                <w:sz w:val="20"/>
                <w:szCs w:val="20"/>
              </w:rPr>
              <w:t>人</w:t>
            </w:r>
            <w:r>
              <w:rPr>
                <w:rFonts w:ascii="黑体" w:hAnsi="黑体" w:eastAsia="黑体" w:cs="黑体"/>
                <w:spacing w:val="-3"/>
                <w:sz w:val="20"/>
                <w:szCs w:val="20"/>
              </w:rPr>
              <w:t>员经</w:t>
            </w:r>
            <w:r>
              <w:rPr>
                <w:rFonts w:ascii="黑体" w:hAnsi="黑体" w:eastAsia="黑体" w:cs="黑体"/>
                <w:sz w:val="20"/>
                <w:szCs w:val="20"/>
              </w:rPr>
              <w:t xml:space="preserve"> 费</w:t>
            </w:r>
          </w:p>
        </w:tc>
        <w:tc>
          <w:tcPr>
            <w:tcW w:w="907" w:type="dxa"/>
            <w:vMerge w:val="restart"/>
            <w:tcBorders>
              <w:top w:val="single" w:color="000000" w:sz="2" w:space="0"/>
              <w:bottom w:val="nil"/>
            </w:tcBorders>
            <w:vAlign w:val="top"/>
          </w:tcPr>
          <w:p>
            <w:pPr>
              <w:spacing w:before="223" w:line="204" w:lineRule="auto"/>
              <w:ind w:left="359" w:right="146" w:hanging="200"/>
              <w:rPr>
                <w:rFonts w:ascii="黑体" w:hAnsi="黑体" w:eastAsia="黑体" w:cs="黑体"/>
                <w:sz w:val="20"/>
                <w:szCs w:val="20"/>
              </w:rPr>
            </w:pPr>
            <w:r>
              <w:rPr>
                <w:rFonts w:ascii="黑体" w:hAnsi="黑体" w:eastAsia="黑体" w:cs="黑体"/>
                <w:spacing w:val="-4"/>
                <w:sz w:val="20"/>
                <w:szCs w:val="20"/>
              </w:rPr>
              <w:t>公</w:t>
            </w:r>
            <w:r>
              <w:rPr>
                <w:rFonts w:ascii="黑体" w:hAnsi="黑体" w:eastAsia="黑体" w:cs="黑体"/>
                <w:spacing w:val="-3"/>
                <w:sz w:val="20"/>
                <w:szCs w:val="20"/>
              </w:rPr>
              <w:t>用经</w:t>
            </w:r>
            <w:r>
              <w:rPr>
                <w:rFonts w:ascii="黑体" w:hAnsi="黑体" w:eastAsia="黑体" w:cs="黑体"/>
                <w:sz w:val="20"/>
                <w:szCs w:val="20"/>
              </w:rPr>
              <w:t xml:space="preserve"> 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907" w:type="dxa"/>
            <w:tcBorders>
              <w:top w:val="single" w:color="000000" w:sz="2" w:space="0"/>
              <w:bottom w:val="single" w:color="000000" w:sz="2" w:space="0"/>
            </w:tcBorders>
            <w:vAlign w:val="top"/>
          </w:tcPr>
          <w:p>
            <w:pPr>
              <w:spacing w:before="125" w:line="221" w:lineRule="auto"/>
              <w:ind w:left="361"/>
              <w:rPr>
                <w:rFonts w:ascii="黑体" w:hAnsi="黑体" w:eastAsia="黑体" w:cs="黑体"/>
                <w:sz w:val="20"/>
                <w:szCs w:val="20"/>
              </w:rPr>
            </w:pPr>
            <w:r>
              <w:rPr>
                <w:rFonts w:ascii="黑体" w:hAnsi="黑体" w:eastAsia="黑体" w:cs="黑体"/>
                <w:sz w:val="20"/>
                <w:szCs w:val="20"/>
              </w:rPr>
              <w:t>类</w:t>
            </w:r>
          </w:p>
        </w:tc>
        <w:tc>
          <w:tcPr>
            <w:tcW w:w="902" w:type="dxa"/>
            <w:tcBorders>
              <w:top w:val="single" w:color="000000" w:sz="2" w:space="0"/>
              <w:bottom w:val="single" w:color="000000" w:sz="2" w:space="0"/>
            </w:tcBorders>
            <w:vAlign w:val="top"/>
          </w:tcPr>
          <w:p>
            <w:pPr>
              <w:spacing w:before="125" w:line="223" w:lineRule="auto"/>
              <w:ind w:left="351"/>
              <w:rPr>
                <w:rFonts w:ascii="黑体" w:hAnsi="黑体" w:eastAsia="黑体" w:cs="黑体"/>
                <w:sz w:val="20"/>
                <w:szCs w:val="20"/>
              </w:rPr>
            </w:pPr>
            <w:r>
              <w:rPr>
                <w:rFonts w:ascii="黑体" w:hAnsi="黑体" w:eastAsia="黑体" w:cs="黑体"/>
                <w:sz w:val="20"/>
                <w:szCs w:val="20"/>
              </w:rPr>
              <w:t>款</w:t>
            </w:r>
          </w:p>
        </w:tc>
        <w:tc>
          <w:tcPr>
            <w:tcW w:w="3880"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2" w:type="dxa"/>
            <w:vMerge w:val="continue"/>
            <w:tcBorders>
              <w:top w:val="nil"/>
              <w:bottom w:val="single" w:color="000000" w:sz="2" w:space="0"/>
            </w:tcBorders>
            <w:vAlign w:val="top"/>
          </w:tcPr>
          <w:p>
            <w:pPr>
              <w:rPr>
                <w:rFonts w:ascii="Arial"/>
                <w:sz w:val="21"/>
              </w:rPr>
            </w:pPr>
          </w:p>
        </w:tc>
        <w:tc>
          <w:tcPr>
            <w:tcW w:w="907"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39"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6" w:line="222" w:lineRule="auto"/>
              <w:ind w:left="49"/>
              <w:rPr>
                <w:rFonts w:ascii="仿宋" w:hAnsi="仿宋" w:eastAsia="仿宋" w:cs="仿宋"/>
                <w:sz w:val="20"/>
                <w:szCs w:val="20"/>
              </w:rPr>
            </w:pPr>
            <w:r>
              <w:rPr>
                <w:rFonts w:ascii="仿宋" w:hAnsi="仿宋" w:eastAsia="仿宋" w:cs="仿宋"/>
                <w:spacing w:val="-4"/>
                <w:sz w:val="20"/>
                <w:szCs w:val="20"/>
              </w:rPr>
              <w:t>工</w:t>
            </w:r>
            <w:r>
              <w:rPr>
                <w:rFonts w:ascii="仿宋" w:hAnsi="仿宋" w:eastAsia="仿宋" w:cs="仿宋"/>
                <w:spacing w:val="-3"/>
                <w:sz w:val="20"/>
                <w:szCs w:val="20"/>
              </w:rPr>
              <w:t>资</w:t>
            </w:r>
            <w:r>
              <w:rPr>
                <w:rFonts w:ascii="仿宋" w:hAnsi="仿宋" w:eastAsia="仿宋" w:cs="仿宋"/>
                <w:spacing w:val="-2"/>
                <w:sz w:val="20"/>
                <w:szCs w:val="20"/>
              </w:rPr>
              <w:t>福利支出</w:t>
            </w:r>
          </w:p>
        </w:tc>
        <w:tc>
          <w:tcPr>
            <w:tcW w:w="902" w:type="dxa"/>
            <w:tcBorders>
              <w:top w:val="single" w:color="000000" w:sz="2" w:space="0"/>
              <w:bottom w:val="single" w:color="000000" w:sz="2" w:space="0"/>
            </w:tcBorders>
            <w:vAlign w:val="top"/>
          </w:tcPr>
          <w:p>
            <w:pPr>
              <w:spacing w:before="144" w:line="185" w:lineRule="auto"/>
              <w:ind w:left="466"/>
              <w:rPr>
                <w:rFonts w:ascii="黑体" w:hAnsi="黑体" w:eastAsia="黑体" w:cs="黑体"/>
                <w:sz w:val="16"/>
                <w:szCs w:val="16"/>
              </w:rPr>
            </w:pPr>
            <w:r>
              <w:rPr>
                <w:rFonts w:ascii="黑体" w:hAnsi="黑体" w:eastAsia="黑体" w:cs="黑体"/>
                <w:spacing w:val="-1"/>
                <w:sz w:val="16"/>
                <w:szCs w:val="16"/>
              </w:rPr>
              <w:t>320.5</w:t>
            </w:r>
          </w:p>
        </w:tc>
        <w:tc>
          <w:tcPr>
            <w:tcW w:w="902" w:type="dxa"/>
            <w:tcBorders>
              <w:top w:val="single" w:color="000000" w:sz="2" w:space="0"/>
              <w:bottom w:val="single" w:color="000000" w:sz="2" w:space="0"/>
            </w:tcBorders>
            <w:vAlign w:val="top"/>
          </w:tcPr>
          <w:p>
            <w:pPr>
              <w:spacing w:before="144" w:line="185" w:lineRule="auto"/>
              <w:ind w:left="467"/>
              <w:rPr>
                <w:rFonts w:ascii="黑体" w:hAnsi="黑体" w:eastAsia="黑体" w:cs="黑体"/>
                <w:sz w:val="16"/>
                <w:szCs w:val="16"/>
              </w:rPr>
            </w:pPr>
            <w:r>
              <w:rPr>
                <w:rFonts w:ascii="黑体" w:hAnsi="黑体" w:eastAsia="黑体" w:cs="黑体"/>
                <w:spacing w:val="-1"/>
                <w:sz w:val="16"/>
                <w:szCs w:val="16"/>
              </w:rPr>
              <w:t>320.5</w:t>
            </w:r>
          </w:p>
        </w:tc>
        <w:tc>
          <w:tcPr>
            <w:tcW w:w="907" w:type="dxa"/>
            <w:tcBorders>
              <w:top w:val="single" w:color="000000" w:sz="2" w:space="0"/>
              <w:bottom w:val="single" w:color="000000" w:sz="2" w:space="0"/>
            </w:tcBorders>
            <w:vAlign w:val="top"/>
          </w:tcPr>
          <w:p>
            <w:pPr>
              <w:spacing w:before="144"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0"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0"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7" w:line="222" w:lineRule="auto"/>
              <w:ind w:left="45"/>
              <w:rPr>
                <w:rFonts w:ascii="仿宋" w:hAnsi="仿宋" w:eastAsia="仿宋" w:cs="仿宋"/>
                <w:sz w:val="20"/>
                <w:szCs w:val="20"/>
              </w:rPr>
            </w:pPr>
            <w:r>
              <w:rPr>
                <w:rFonts w:ascii="仿宋" w:hAnsi="仿宋" w:eastAsia="仿宋" w:cs="仿宋"/>
                <w:spacing w:val="-4"/>
                <w:sz w:val="20"/>
                <w:szCs w:val="20"/>
              </w:rPr>
              <w:t>基</w:t>
            </w:r>
            <w:r>
              <w:rPr>
                <w:rFonts w:ascii="仿宋" w:hAnsi="仿宋" w:eastAsia="仿宋" w:cs="仿宋"/>
                <w:spacing w:val="-2"/>
                <w:sz w:val="20"/>
                <w:szCs w:val="20"/>
              </w:rPr>
              <w:t>本工资</w:t>
            </w:r>
          </w:p>
        </w:tc>
        <w:tc>
          <w:tcPr>
            <w:tcW w:w="902" w:type="dxa"/>
            <w:tcBorders>
              <w:top w:val="single" w:color="000000" w:sz="2" w:space="0"/>
              <w:bottom w:val="single" w:color="000000" w:sz="2" w:space="0"/>
            </w:tcBorders>
            <w:vAlign w:val="top"/>
          </w:tcPr>
          <w:p>
            <w:pPr>
              <w:spacing w:before="146" w:line="187" w:lineRule="auto"/>
              <w:ind w:left="466"/>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1.71</w:t>
            </w:r>
          </w:p>
        </w:tc>
        <w:tc>
          <w:tcPr>
            <w:tcW w:w="902" w:type="dxa"/>
            <w:tcBorders>
              <w:top w:val="single" w:color="000000" w:sz="2" w:space="0"/>
              <w:bottom w:val="single" w:color="000000" w:sz="2" w:space="0"/>
            </w:tcBorders>
            <w:vAlign w:val="top"/>
          </w:tcPr>
          <w:p>
            <w:pPr>
              <w:spacing w:before="146" w:line="187" w:lineRule="auto"/>
              <w:ind w:left="467"/>
              <w:rPr>
                <w:rFonts w:ascii="黑体" w:hAnsi="黑体" w:eastAsia="黑体" w:cs="黑体"/>
                <w:sz w:val="16"/>
                <w:szCs w:val="16"/>
              </w:rPr>
            </w:pPr>
            <w:r>
              <w:rPr>
                <w:rFonts w:ascii="黑体" w:hAnsi="黑体" w:eastAsia="黑体" w:cs="黑体"/>
                <w:spacing w:val="-2"/>
                <w:sz w:val="16"/>
                <w:szCs w:val="16"/>
              </w:rPr>
              <w:t>7</w:t>
            </w:r>
            <w:r>
              <w:rPr>
                <w:rFonts w:ascii="黑体" w:hAnsi="黑体" w:eastAsia="黑体" w:cs="黑体"/>
                <w:spacing w:val="-1"/>
                <w:sz w:val="16"/>
                <w:szCs w:val="16"/>
              </w:rPr>
              <w:t>1.71</w:t>
            </w:r>
          </w:p>
        </w:tc>
        <w:tc>
          <w:tcPr>
            <w:tcW w:w="907" w:type="dxa"/>
            <w:tcBorders>
              <w:top w:val="single" w:color="000000" w:sz="2" w:space="0"/>
              <w:bottom w:val="single" w:color="000000" w:sz="2" w:space="0"/>
            </w:tcBorders>
            <w:vAlign w:val="top"/>
          </w:tcPr>
          <w:p>
            <w:pPr>
              <w:spacing w:before="145"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907" w:type="dxa"/>
            <w:tcBorders>
              <w:top w:val="single" w:color="000000" w:sz="2" w:space="0"/>
              <w:bottom w:val="single" w:color="000000" w:sz="2" w:space="0"/>
            </w:tcBorders>
            <w:vAlign w:val="top"/>
          </w:tcPr>
          <w:p>
            <w:pPr>
              <w:spacing w:before="141"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7" w:line="222" w:lineRule="auto"/>
              <w:ind w:left="46"/>
              <w:rPr>
                <w:rFonts w:ascii="仿宋" w:hAnsi="仿宋" w:eastAsia="仿宋" w:cs="仿宋"/>
                <w:sz w:val="20"/>
                <w:szCs w:val="20"/>
              </w:rPr>
            </w:pPr>
            <w:r>
              <w:rPr>
                <w:rFonts w:ascii="仿宋" w:hAnsi="仿宋" w:eastAsia="仿宋" w:cs="仿宋"/>
                <w:spacing w:val="-4"/>
                <w:sz w:val="20"/>
                <w:szCs w:val="20"/>
              </w:rPr>
              <w:t>津贴</w:t>
            </w:r>
            <w:r>
              <w:rPr>
                <w:rFonts w:ascii="仿宋" w:hAnsi="仿宋" w:eastAsia="仿宋" w:cs="仿宋"/>
                <w:spacing w:val="-2"/>
                <w:sz w:val="20"/>
                <w:szCs w:val="20"/>
              </w:rPr>
              <w:t>补贴</w:t>
            </w:r>
          </w:p>
        </w:tc>
        <w:tc>
          <w:tcPr>
            <w:tcW w:w="902" w:type="dxa"/>
            <w:tcBorders>
              <w:top w:val="single" w:color="000000" w:sz="2" w:space="0"/>
              <w:bottom w:val="single" w:color="000000" w:sz="2" w:space="0"/>
            </w:tcBorders>
            <w:vAlign w:val="top"/>
          </w:tcPr>
          <w:p>
            <w:pPr>
              <w:spacing w:before="146" w:line="185" w:lineRule="auto"/>
              <w:ind w:left="394"/>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22.07</w:t>
            </w:r>
          </w:p>
        </w:tc>
        <w:tc>
          <w:tcPr>
            <w:tcW w:w="902" w:type="dxa"/>
            <w:tcBorders>
              <w:top w:val="single" w:color="000000" w:sz="2" w:space="0"/>
              <w:bottom w:val="single" w:color="000000" w:sz="2" w:space="0"/>
            </w:tcBorders>
            <w:vAlign w:val="top"/>
          </w:tcPr>
          <w:p>
            <w:pPr>
              <w:spacing w:before="146" w:line="185" w:lineRule="auto"/>
              <w:ind w:left="395"/>
              <w:rPr>
                <w:rFonts w:ascii="黑体" w:hAnsi="黑体" w:eastAsia="黑体" w:cs="黑体"/>
                <w:sz w:val="16"/>
                <w:szCs w:val="16"/>
              </w:rPr>
            </w:pPr>
            <w:r>
              <w:rPr>
                <w:rFonts w:ascii="黑体" w:hAnsi="黑体" w:eastAsia="黑体" w:cs="黑体"/>
                <w:spacing w:val="-3"/>
                <w:sz w:val="16"/>
                <w:szCs w:val="16"/>
              </w:rPr>
              <w:t>1</w:t>
            </w:r>
            <w:r>
              <w:rPr>
                <w:rFonts w:ascii="黑体" w:hAnsi="黑体" w:eastAsia="黑体" w:cs="黑体"/>
                <w:spacing w:val="-2"/>
                <w:sz w:val="16"/>
                <w:szCs w:val="16"/>
              </w:rPr>
              <w:t>22.07</w:t>
            </w:r>
          </w:p>
        </w:tc>
        <w:tc>
          <w:tcPr>
            <w:tcW w:w="907" w:type="dxa"/>
            <w:tcBorders>
              <w:top w:val="single" w:color="000000" w:sz="2" w:space="0"/>
              <w:bottom w:val="single" w:color="000000" w:sz="2" w:space="0"/>
            </w:tcBorders>
            <w:vAlign w:val="top"/>
          </w:tcPr>
          <w:p>
            <w:pPr>
              <w:spacing w:before="146"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3</w:t>
            </w:r>
          </w:p>
        </w:tc>
        <w:tc>
          <w:tcPr>
            <w:tcW w:w="3880" w:type="dxa"/>
            <w:tcBorders>
              <w:top w:val="single" w:color="000000" w:sz="2" w:space="0"/>
              <w:bottom w:val="single" w:color="000000" w:sz="2" w:space="0"/>
            </w:tcBorders>
            <w:vAlign w:val="top"/>
          </w:tcPr>
          <w:p>
            <w:pPr>
              <w:spacing w:before="109" w:line="222" w:lineRule="auto"/>
              <w:ind w:left="49"/>
              <w:rPr>
                <w:rFonts w:ascii="仿宋" w:hAnsi="仿宋" w:eastAsia="仿宋" w:cs="仿宋"/>
                <w:sz w:val="20"/>
                <w:szCs w:val="20"/>
              </w:rPr>
            </w:pPr>
            <w:r>
              <w:rPr>
                <w:rFonts w:ascii="仿宋" w:hAnsi="仿宋" w:eastAsia="仿宋" w:cs="仿宋"/>
                <w:spacing w:val="-5"/>
                <w:sz w:val="20"/>
                <w:szCs w:val="20"/>
              </w:rPr>
              <w:t>奖</w:t>
            </w:r>
            <w:r>
              <w:rPr>
                <w:rFonts w:ascii="仿宋" w:hAnsi="仿宋" w:eastAsia="仿宋" w:cs="仿宋"/>
                <w:spacing w:val="-4"/>
                <w:sz w:val="20"/>
                <w:szCs w:val="20"/>
              </w:rPr>
              <w:t>金</w:t>
            </w:r>
          </w:p>
        </w:tc>
        <w:tc>
          <w:tcPr>
            <w:tcW w:w="902" w:type="dxa"/>
            <w:tcBorders>
              <w:top w:val="single" w:color="000000" w:sz="2" w:space="0"/>
              <w:bottom w:val="single" w:color="000000" w:sz="2" w:space="0"/>
            </w:tcBorders>
            <w:vAlign w:val="top"/>
          </w:tcPr>
          <w:p>
            <w:pPr>
              <w:spacing w:before="147" w:line="187" w:lineRule="auto"/>
              <w:ind w:left="464"/>
              <w:rPr>
                <w:rFonts w:ascii="黑体" w:hAnsi="黑体" w:eastAsia="黑体" w:cs="黑体"/>
                <w:sz w:val="16"/>
                <w:szCs w:val="16"/>
              </w:rPr>
            </w:pPr>
            <w:r>
              <w:rPr>
                <w:rFonts w:ascii="黑体" w:hAnsi="黑体" w:eastAsia="黑体" w:cs="黑体"/>
                <w:spacing w:val="-1"/>
                <w:sz w:val="16"/>
                <w:szCs w:val="16"/>
              </w:rPr>
              <w:t>21.9</w:t>
            </w:r>
            <w:r>
              <w:rPr>
                <w:rFonts w:ascii="黑体" w:hAnsi="黑体" w:eastAsia="黑体" w:cs="黑体"/>
                <w:sz w:val="16"/>
                <w:szCs w:val="16"/>
              </w:rPr>
              <w:t>9</w:t>
            </w:r>
          </w:p>
        </w:tc>
        <w:tc>
          <w:tcPr>
            <w:tcW w:w="902" w:type="dxa"/>
            <w:tcBorders>
              <w:top w:val="single" w:color="000000" w:sz="2" w:space="0"/>
              <w:bottom w:val="single" w:color="000000" w:sz="2" w:space="0"/>
            </w:tcBorders>
            <w:vAlign w:val="top"/>
          </w:tcPr>
          <w:p>
            <w:pPr>
              <w:spacing w:before="147" w:line="187" w:lineRule="auto"/>
              <w:ind w:left="465"/>
              <w:rPr>
                <w:rFonts w:ascii="黑体" w:hAnsi="黑体" w:eastAsia="黑体" w:cs="黑体"/>
                <w:sz w:val="16"/>
                <w:szCs w:val="16"/>
              </w:rPr>
            </w:pPr>
            <w:r>
              <w:rPr>
                <w:rFonts w:ascii="黑体" w:hAnsi="黑体" w:eastAsia="黑体" w:cs="黑体"/>
                <w:spacing w:val="-1"/>
                <w:sz w:val="16"/>
                <w:szCs w:val="16"/>
              </w:rPr>
              <w:t>21.9</w:t>
            </w:r>
            <w:r>
              <w:rPr>
                <w:rFonts w:ascii="黑体" w:hAnsi="黑体" w:eastAsia="黑体" w:cs="黑体"/>
                <w:sz w:val="16"/>
                <w:szCs w:val="16"/>
              </w:rPr>
              <w:t>9</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9" w:line="221" w:lineRule="auto"/>
              <w:ind w:left="45"/>
              <w:rPr>
                <w:rFonts w:ascii="仿宋" w:hAnsi="仿宋" w:eastAsia="仿宋" w:cs="仿宋"/>
                <w:sz w:val="20"/>
                <w:szCs w:val="20"/>
              </w:rPr>
            </w:pPr>
            <w:r>
              <w:rPr>
                <w:rFonts w:ascii="仿宋" w:hAnsi="仿宋" w:eastAsia="仿宋" w:cs="仿宋"/>
                <w:spacing w:val="-1"/>
                <w:sz w:val="20"/>
                <w:szCs w:val="20"/>
              </w:rPr>
              <w:t>机关事业单位基本养老保险缴</w:t>
            </w:r>
            <w:r>
              <w:rPr>
                <w:rFonts w:ascii="仿宋" w:hAnsi="仿宋" w:eastAsia="仿宋" w:cs="仿宋"/>
                <w:sz w:val="20"/>
                <w:szCs w:val="20"/>
              </w:rPr>
              <w:t>费</w:t>
            </w:r>
          </w:p>
        </w:tc>
        <w:tc>
          <w:tcPr>
            <w:tcW w:w="902" w:type="dxa"/>
            <w:tcBorders>
              <w:top w:val="single" w:color="000000" w:sz="2" w:space="0"/>
              <w:bottom w:val="single" w:color="000000" w:sz="2" w:space="0"/>
            </w:tcBorders>
            <w:vAlign w:val="top"/>
          </w:tcPr>
          <w:p>
            <w:pPr>
              <w:spacing w:before="147" w:line="185" w:lineRule="auto"/>
              <w:ind w:left="466"/>
              <w:rPr>
                <w:rFonts w:ascii="黑体" w:hAnsi="黑体" w:eastAsia="黑体" w:cs="黑体"/>
                <w:sz w:val="16"/>
                <w:szCs w:val="16"/>
              </w:rPr>
            </w:pPr>
            <w:r>
              <w:rPr>
                <w:rFonts w:ascii="黑体" w:hAnsi="黑体" w:eastAsia="黑体" w:cs="黑体"/>
                <w:spacing w:val="-1"/>
                <w:sz w:val="16"/>
                <w:szCs w:val="16"/>
              </w:rPr>
              <w:t>31.01</w:t>
            </w:r>
          </w:p>
        </w:tc>
        <w:tc>
          <w:tcPr>
            <w:tcW w:w="902" w:type="dxa"/>
            <w:tcBorders>
              <w:top w:val="single" w:color="000000" w:sz="2" w:space="0"/>
              <w:bottom w:val="single" w:color="000000" w:sz="2" w:space="0"/>
            </w:tcBorders>
            <w:vAlign w:val="top"/>
          </w:tcPr>
          <w:p>
            <w:pPr>
              <w:spacing w:before="147" w:line="185" w:lineRule="auto"/>
              <w:ind w:left="467"/>
              <w:rPr>
                <w:rFonts w:ascii="黑体" w:hAnsi="黑体" w:eastAsia="黑体" w:cs="黑体"/>
                <w:sz w:val="16"/>
                <w:szCs w:val="16"/>
              </w:rPr>
            </w:pPr>
            <w:r>
              <w:rPr>
                <w:rFonts w:ascii="黑体" w:hAnsi="黑体" w:eastAsia="黑体" w:cs="黑体"/>
                <w:spacing w:val="-1"/>
                <w:sz w:val="16"/>
                <w:szCs w:val="16"/>
              </w:rPr>
              <w:t>31.01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9</w:t>
            </w:r>
          </w:p>
        </w:tc>
        <w:tc>
          <w:tcPr>
            <w:tcW w:w="3880" w:type="dxa"/>
            <w:tcBorders>
              <w:top w:val="single" w:color="000000" w:sz="2" w:space="0"/>
              <w:bottom w:val="single" w:color="000000" w:sz="2" w:space="0"/>
            </w:tcBorders>
            <w:vAlign w:val="top"/>
          </w:tcPr>
          <w:p>
            <w:pPr>
              <w:spacing w:before="109" w:line="222" w:lineRule="auto"/>
              <w:ind w:left="44"/>
              <w:rPr>
                <w:rFonts w:ascii="仿宋" w:hAnsi="仿宋" w:eastAsia="仿宋" w:cs="仿宋"/>
                <w:sz w:val="20"/>
                <w:szCs w:val="20"/>
              </w:rPr>
            </w:pPr>
            <w:r>
              <w:rPr>
                <w:rFonts w:ascii="仿宋" w:hAnsi="仿宋" w:eastAsia="仿宋" w:cs="仿宋"/>
                <w:spacing w:val="-2"/>
                <w:sz w:val="20"/>
                <w:szCs w:val="20"/>
              </w:rPr>
              <w:t>职业年金缴</w:t>
            </w:r>
            <w:r>
              <w:rPr>
                <w:rFonts w:ascii="仿宋" w:hAnsi="仿宋" w:eastAsia="仿宋" w:cs="仿宋"/>
                <w:spacing w:val="-1"/>
                <w:sz w:val="20"/>
                <w:szCs w:val="20"/>
              </w:rPr>
              <w:t>费</w:t>
            </w:r>
          </w:p>
        </w:tc>
        <w:tc>
          <w:tcPr>
            <w:tcW w:w="902" w:type="dxa"/>
            <w:tcBorders>
              <w:top w:val="single" w:color="000000" w:sz="2" w:space="0"/>
              <w:bottom w:val="single" w:color="000000" w:sz="2" w:space="0"/>
            </w:tcBorders>
            <w:vAlign w:val="top"/>
          </w:tcPr>
          <w:p>
            <w:pPr>
              <w:spacing w:before="148" w:line="185"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902" w:type="dxa"/>
            <w:tcBorders>
              <w:top w:val="single" w:color="000000" w:sz="2" w:space="0"/>
              <w:bottom w:val="single" w:color="000000" w:sz="2" w:space="0"/>
            </w:tcBorders>
            <w:vAlign w:val="top"/>
          </w:tcPr>
          <w:p>
            <w:pPr>
              <w:spacing w:before="148" w:line="185"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5.51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0</w:t>
            </w:r>
          </w:p>
        </w:tc>
        <w:tc>
          <w:tcPr>
            <w:tcW w:w="3880" w:type="dxa"/>
            <w:tcBorders>
              <w:top w:val="single" w:color="000000" w:sz="2" w:space="0"/>
              <w:bottom w:val="single" w:color="000000" w:sz="2" w:space="0"/>
            </w:tcBorders>
            <w:vAlign w:val="top"/>
          </w:tcPr>
          <w:p>
            <w:pPr>
              <w:spacing w:before="109" w:line="221" w:lineRule="auto"/>
              <w:ind w:left="49"/>
              <w:rPr>
                <w:rFonts w:ascii="仿宋" w:hAnsi="仿宋" w:eastAsia="仿宋" w:cs="仿宋"/>
                <w:sz w:val="20"/>
                <w:szCs w:val="20"/>
              </w:rPr>
            </w:pPr>
            <w:r>
              <w:rPr>
                <w:rFonts w:ascii="仿宋" w:hAnsi="仿宋" w:eastAsia="仿宋" w:cs="仿宋"/>
                <w:spacing w:val="-2"/>
                <w:sz w:val="20"/>
                <w:szCs w:val="20"/>
              </w:rPr>
              <w:t>城镇职工</w:t>
            </w:r>
            <w:r>
              <w:rPr>
                <w:rFonts w:ascii="仿宋" w:hAnsi="仿宋" w:eastAsia="仿宋" w:cs="仿宋"/>
                <w:spacing w:val="-1"/>
                <w:sz w:val="20"/>
                <w:szCs w:val="20"/>
              </w:rPr>
              <w:t>基本医疗保险缴费</w:t>
            </w:r>
          </w:p>
        </w:tc>
        <w:tc>
          <w:tcPr>
            <w:tcW w:w="902" w:type="dxa"/>
            <w:tcBorders>
              <w:top w:val="single" w:color="000000" w:sz="2" w:space="0"/>
              <w:bottom w:val="single" w:color="000000" w:sz="2" w:space="0"/>
            </w:tcBorders>
            <w:vAlign w:val="top"/>
          </w:tcPr>
          <w:p>
            <w:pPr>
              <w:spacing w:before="146" w:line="187" w:lineRule="auto"/>
              <w:ind w:left="55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.6</w:t>
            </w:r>
          </w:p>
        </w:tc>
        <w:tc>
          <w:tcPr>
            <w:tcW w:w="902" w:type="dxa"/>
            <w:tcBorders>
              <w:top w:val="single" w:color="000000" w:sz="2" w:space="0"/>
              <w:bottom w:val="single" w:color="000000" w:sz="2" w:space="0"/>
            </w:tcBorders>
            <w:vAlign w:val="top"/>
          </w:tcPr>
          <w:p>
            <w:pPr>
              <w:spacing w:before="146" w:line="187" w:lineRule="auto"/>
              <w:ind w:left="55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3"/>
                <w:sz w:val="16"/>
                <w:szCs w:val="16"/>
              </w:rPr>
              <w:t>2</w:t>
            </w:r>
            <w:r>
              <w:rPr>
                <w:rFonts w:ascii="黑体" w:hAnsi="黑体" w:eastAsia="黑体" w:cs="黑体"/>
                <w:spacing w:val="-2"/>
                <w:sz w:val="16"/>
                <w:szCs w:val="16"/>
              </w:rPr>
              <w:t>.6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1</w:t>
            </w:r>
          </w:p>
        </w:tc>
        <w:tc>
          <w:tcPr>
            <w:tcW w:w="3880" w:type="dxa"/>
            <w:tcBorders>
              <w:top w:val="single" w:color="000000" w:sz="2" w:space="0"/>
              <w:bottom w:val="single" w:color="000000" w:sz="2" w:space="0"/>
            </w:tcBorders>
            <w:vAlign w:val="top"/>
          </w:tcPr>
          <w:p>
            <w:pPr>
              <w:spacing w:before="108" w:line="222" w:lineRule="auto"/>
              <w:ind w:left="49"/>
              <w:rPr>
                <w:rFonts w:ascii="仿宋" w:hAnsi="仿宋" w:eastAsia="仿宋" w:cs="仿宋"/>
                <w:sz w:val="20"/>
                <w:szCs w:val="20"/>
              </w:rPr>
            </w:pPr>
            <w:r>
              <w:rPr>
                <w:rFonts w:ascii="仿宋" w:hAnsi="仿宋" w:eastAsia="仿宋" w:cs="仿宋"/>
                <w:spacing w:val="-2"/>
                <w:sz w:val="20"/>
                <w:szCs w:val="20"/>
              </w:rPr>
              <w:t>公务员医疗补助</w:t>
            </w:r>
            <w:r>
              <w:rPr>
                <w:rFonts w:ascii="仿宋" w:hAnsi="仿宋" w:eastAsia="仿宋" w:cs="仿宋"/>
                <w:spacing w:val="-1"/>
                <w:sz w:val="20"/>
                <w:szCs w:val="20"/>
              </w:rPr>
              <w:t>缴费</w:t>
            </w:r>
          </w:p>
        </w:tc>
        <w:tc>
          <w:tcPr>
            <w:tcW w:w="902" w:type="dxa"/>
            <w:tcBorders>
              <w:top w:val="single" w:color="000000" w:sz="2" w:space="0"/>
              <w:bottom w:val="single" w:color="000000" w:sz="2" w:space="0"/>
            </w:tcBorders>
            <w:vAlign w:val="top"/>
          </w:tcPr>
          <w:p>
            <w:pPr>
              <w:spacing w:before="146" w:line="187" w:lineRule="auto"/>
              <w:ind w:left="541"/>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53</w:t>
            </w:r>
          </w:p>
        </w:tc>
        <w:tc>
          <w:tcPr>
            <w:tcW w:w="902" w:type="dxa"/>
            <w:tcBorders>
              <w:top w:val="single" w:color="000000" w:sz="2" w:space="0"/>
              <w:bottom w:val="single" w:color="000000" w:sz="2" w:space="0"/>
            </w:tcBorders>
            <w:vAlign w:val="top"/>
          </w:tcPr>
          <w:p>
            <w:pPr>
              <w:spacing w:before="146" w:line="187" w:lineRule="auto"/>
              <w:ind w:left="542"/>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53</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3"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2</w:t>
            </w:r>
          </w:p>
        </w:tc>
        <w:tc>
          <w:tcPr>
            <w:tcW w:w="3880" w:type="dxa"/>
            <w:tcBorders>
              <w:top w:val="single" w:color="000000" w:sz="2" w:space="0"/>
              <w:bottom w:val="single" w:color="000000" w:sz="2" w:space="0"/>
            </w:tcBorders>
            <w:vAlign w:val="top"/>
          </w:tcPr>
          <w:p>
            <w:pPr>
              <w:spacing w:before="109" w:line="221" w:lineRule="auto"/>
              <w:ind w:left="46"/>
              <w:rPr>
                <w:rFonts w:ascii="仿宋" w:hAnsi="仿宋" w:eastAsia="仿宋" w:cs="仿宋"/>
                <w:sz w:val="20"/>
                <w:szCs w:val="20"/>
              </w:rPr>
            </w:pPr>
            <w:r>
              <w:rPr>
                <w:rFonts w:ascii="仿宋" w:hAnsi="仿宋" w:eastAsia="仿宋" w:cs="仿宋"/>
                <w:spacing w:val="-2"/>
                <w:sz w:val="20"/>
                <w:szCs w:val="20"/>
              </w:rPr>
              <w:t>其他社会保</w:t>
            </w:r>
            <w:r>
              <w:rPr>
                <w:rFonts w:ascii="仿宋" w:hAnsi="仿宋" w:eastAsia="仿宋" w:cs="仿宋"/>
                <w:spacing w:val="-1"/>
                <w:sz w:val="20"/>
                <w:szCs w:val="20"/>
              </w:rPr>
              <w:t>障缴费</w:t>
            </w:r>
          </w:p>
        </w:tc>
        <w:tc>
          <w:tcPr>
            <w:tcW w:w="902" w:type="dxa"/>
            <w:tcBorders>
              <w:top w:val="single" w:color="000000" w:sz="2" w:space="0"/>
              <w:bottom w:val="single" w:color="000000" w:sz="2" w:space="0"/>
            </w:tcBorders>
            <w:vAlign w:val="top"/>
          </w:tcPr>
          <w:p>
            <w:pPr>
              <w:spacing w:before="147" w:line="187" w:lineRule="auto"/>
              <w:ind w:left="474"/>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7.82</w:t>
            </w:r>
          </w:p>
        </w:tc>
        <w:tc>
          <w:tcPr>
            <w:tcW w:w="902" w:type="dxa"/>
            <w:tcBorders>
              <w:top w:val="single" w:color="000000" w:sz="2" w:space="0"/>
              <w:bottom w:val="single" w:color="000000" w:sz="2" w:space="0"/>
            </w:tcBorders>
            <w:vAlign w:val="top"/>
          </w:tcPr>
          <w:p>
            <w:pPr>
              <w:spacing w:before="147" w:line="187" w:lineRule="auto"/>
              <w:ind w:left="475"/>
              <w:rPr>
                <w:rFonts w:ascii="黑体" w:hAnsi="黑体" w:eastAsia="黑体" w:cs="黑体"/>
                <w:sz w:val="16"/>
                <w:szCs w:val="16"/>
              </w:rPr>
            </w:pPr>
            <w:r>
              <w:rPr>
                <w:rFonts w:ascii="黑体" w:hAnsi="黑体" w:eastAsia="黑体" w:cs="黑体"/>
                <w:spacing w:val="-4"/>
                <w:sz w:val="16"/>
                <w:szCs w:val="16"/>
              </w:rPr>
              <w:t>1</w:t>
            </w:r>
            <w:r>
              <w:rPr>
                <w:rFonts w:ascii="黑体" w:hAnsi="黑体" w:eastAsia="黑体" w:cs="黑体"/>
                <w:spacing w:val="-2"/>
                <w:sz w:val="16"/>
                <w:szCs w:val="16"/>
              </w:rPr>
              <w:t>7.82</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2" w:line="181"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01</w:t>
            </w:r>
          </w:p>
        </w:tc>
        <w:tc>
          <w:tcPr>
            <w:tcW w:w="902" w:type="dxa"/>
            <w:tcBorders>
              <w:top w:val="single" w:color="000000" w:sz="2" w:space="0"/>
              <w:bottom w:val="single" w:color="000000" w:sz="2" w:space="0"/>
            </w:tcBorders>
            <w:vAlign w:val="top"/>
          </w:tcPr>
          <w:p>
            <w:pPr>
              <w:spacing w:before="142" w:line="181" w:lineRule="auto"/>
              <w:ind w:left="52"/>
              <w:rPr>
                <w:rFonts w:ascii="仿宋" w:hAnsi="仿宋" w:eastAsia="仿宋" w:cs="仿宋"/>
                <w:sz w:val="20"/>
                <w:szCs w:val="20"/>
              </w:rPr>
            </w:pPr>
            <w:r>
              <w:rPr>
                <w:rFonts w:ascii="仿宋" w:hAnsi="仿宋" w:eastAsia="仿宋" w:cs="仿宋"/>
                <w:spacing w:val="-6"/>
                <w:sz w:val="20"/>
                <w:szCs w:val="20"/>
              </w:rPr>
              <w:t>1</w:t>
            </w:r>
            <w:r>
              <w:rPr>
                <w:rFonts w:ascii="仿宋" w:hAnsi="仿宋" w:eastAsia="仿宋" w:cs="仿宋"/>
                <w:spacing w:val="-5"/>
                <w:sz w:val="20"/>
                <w:szCs w:val="20"/>
              </w:rPr>
              <w:t>3</w:t>
            </w:r>
          </w:p>
        </w:tc>
        <w:tc>
          <w:tcPr>
            <w:tcW w:w="3880" w:type="dxa"/>
            <w:tcBorders>
              <w:top w:val="single" w:color="000000" w:sz="2" w:space="0"/>
              <w:bottom w:val="single" w:color="000000" w:sz="2" w:space="0"/>
            </w:tcBorders>
            <w:vAlign w:val="top"/>
          </w:tcPr>
          <w:p>
            <w:pPr>
              <w:spacing w:before="108" w:line="222" w:lineRule="auto"/>
              <w:ind w:left="45"/>
              <w:rPr>
                <w:rFonts w:ascii="仿宋" w:hAnsi="仿宋" w:eastAsia="仿宋" w:cs="仿宋"/>
                <w:sz w:val="20"/>
                <w:szCs w:val="20"/>
              </w:rPr>
            </w:pPr>
            <w:r>
              <w:rPr>
                <w:rFonts w:ascii="仿宋" w:hAnsi="仿宋" w:eastAsia="仿宋" w:cs="仿宋"/>
                <w:spacing w:val="-3"/>
                <w:sz w:val="20"/>
                <w:szCs w:val="20"/>
              </w:rPr>
              <w:t>住</w:t>
            </w:r>
            <w:r>
              <w:rPr>
                <w:rFonts w:ascii="仿宋" w:hAnsi="仿宋" w:eastAsia="仿宋" w:cs="仿宋"/>
                <w:spacing w:val="-2"/>
                <w:sz w:val="20"/>
                <w:szCs w:val="20"/>
              </w:rPr>
              <w:t>房公积金</w:t>
            </w:r>
          </w:p>
        </w:tc>
        <w:tc>
          <w:tcPr>
            <w:tcW w:w="902" w:type="dxa"/>
            <w:tcBorders>
              <w:top w:val="single" w:color="000000" w:sz="2" w:space="0"/>
              <w:bottom w:val="single" w:color="000000" w:sz="2" w:space="0"/>
            </w:tcBorders>
            <w:vAlign w:val="top"/>
          </w:tcPr>
          <w:p>
            <w:pPr>
              <w:spacing w:before="146" w:line="187" w:lineRule="auto"/>
              <w:ind w:left="464"/>
              <w:rPr>
                <w:rFonts w:ascii="黑体" w:hAnsi="黑体" w:eastAsia="黑体" w:cs="黑体"/>
                <w:sz w:val="16"/>
                <w:szCs w:val="16"/>
              </w:rPr>
            </w:pPr>
            <w:r>
              <w:rPr>
                <w:rFonts w:ascii="黑体" w:hAnsi="黑体" w:eastAsia="黑体" w:cs="黑体"/>
                <w:spacing w:val="-1"/>
                <w:sz w:val="16"/>
                <w:szCs w:val="16"/>
              </w:rPr>
              <w:t>23.2</w:t>
            </w:r>
            <w:r>
              <w:rPr>
                <w:rFonts w:ascii="黑体" w:hAnsi="黑体" w:eastAsia="黑体" w:cs="黑体"/>
                <w:sz w:val="16"/>
                <w:szCs w:val="16"/>
              </w:rPr>
              <w:t>6</w:t>
            </w:r>
          </w:p>
        </w:tc>
        <w:tc>
          <w:tcPr>
            <w:tcW w:w="902" w:type="dxa"/>
            <w:tcBorders>
              <w:top w:val="single" w:color="000000" w:sz="2" w:space="0"/>
              <w:bottom w:val="single" w:color="000000" w:sz="2" w:space="0"/>
            </w:tcBorders>
            <w:vAlign w:val="top"/>
          </w:tcPr>
          <w:p>
            <w:pPr>
              <w:spacing w:before="146" w:line="187" w:lineRule="auto"/>
              <w:ind w:left="465"/>
              <w:rPr>
                <w:rFonts w:ascii="黑体" w:hAnsi="黑体" w:eastAsia="黑体" w:cs="黑体"/>
                <w:sz w:val="16"/>
                <w:szCs w:val="16"/>
              </w:rPr>
            </w:pPr>
            <w:r>
              <w:rPr>
                <w:rFonts w:ascii="黑体" w:hAnsi="黑体" w:eastAsia="黑体" w:cs="黑体"/>
                <w:spacing w:val="-1"/>
                <w:sz w:val="16"/>
                <w:szCs w:val="16"/>
              </w:rPr>
              <w:t>23.2</w:t>
            </w:r>
            <w:r>
              <w:rPr>
                <w:rFonts w:ascii="黑体" w:hAnsi="黑体" w:eastAsia="黑体" w:cs="黑体"/>
                <w:sz w:val="16"/>
                <w:szCs w:val="16"/>
              </w:rPr>
              <w:t>6</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2"/>
              <w:rPr>
                <w:rFonts w:ascii="仿宋" w:hAnsi="仿宋" w:eastAsia="仿宋" w:cs="仿宋"/>
                <w:sz w:val="20"/>
                <w:szCs w:val="20"/>
              </w:rPr>
            </w:pPr>
            <w:r>
              <w:rPr>
                <w:rFonts w:ascii="仿宋" w:hAnsi="仿宋" w:eastAsia="仿宋" w:cs="仿宋"/>
                <w:spacing w:val="-4"/>
                <w:sz w:val="20"/>
                <w:szCs w:val="20"/>
              </w:rPr>
              <w:t>商品</w:t>
            </w:r>
            <w:r>
              <w:rPr>
                <w:rFonts w:ascii="仿宋" w:hAnsi="仿宋" w:eastAsia="仿宋" w:cs="仿宋"/>
                <w:spacing w:val="-2"/>
                <w:sz w:val="20"/>
                <w:szCs w:val="20"/>
              </w:rPr>
              <w:t>和服务支出</w:t>
            </w:r>
          </w:p>
        </w:tc>
        <w:tc>
          <w:tcPr>
            <w:tcW w:w="902" w:type="dxa"/>
            <w:tcBorders>
              <w:top w:val="single" w:color="000000" w:sz="2" w:space="0"/>
              <w:bottom w:val="single" w:color="000000" w:sz="2" w:space="0"/>
            </w:tcBorders>
            <w:vAlign w:val="top"/>
          </w:tcPr>
          <w:p>
            <w:pPr>
              <w:spacing w:before="147" w:line="187" w:lineRule="auto"/>
              <w:ind w:left="541"/>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31</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7" w:lineRule="auto"/>
              <w:ind w:left="5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2"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3880" w:type="dxa"/>
            <w:tcBorders>
              <w:top w:val="single" w:color="000000" w:sz="2" w:space="0"/>
              <w:bottom w:val="single" w:color="000000" w:sz="2" w:space="0"/>
            </w:tcBorders>
            <w:vAlign w:val="top"/>
          </w:tcPr>
          <w:p>
            <w:pPr>
              <w:spacing w:before="108" w:line="224" w:lineRule="auto"/>
              <w:ind w:left="51"/>
              <w:rPr>
                <w:rFonts w:ascii="仿宋" w:hAnsi="仿宋" w:eastAsia="仿宋" w:cs="仿宋"/>
                <w:sz w:val="20"/>
                <w:szCs w:val="20"/>
              </w:rPr>
            </w:pPr>
            <w:r>
              <w:rPr>
                <w:rFonts w:ascii="仿宋" w:hAnsi="仿宋" w:eastAsia="仿宋" w:cs="仿宋"/>
                <w:spacing w:val="-6"/>
                <w:sz w:val="20"/>
                <w:szCs w:val="20"/>
              </w:rPr>
              <w:t>办</w:t>
            </w:r>
            <w:r>
              <w:rPr>
                <w:rFonts w:ascii="仿宋" w:hAnsi="仿宋" w:eastAsia="仿宋" w:cs="仿宋"/>
                <w:spacing w:val="-4"/>
                <w:sz w:val="20"/>
                <w:szCs w:val="20"/>
              </w:rPr>
              <w:t>公费</w:t>
            </w:r>
          </w:p>
        </w:tc>
        <w:tc>
          <w:tcPr>
            <w:tcW w:w="902" w:type="dxa"/>
            <w:tcBorders>
              <w:top w:val="single" w:color="000000" w:sz="2" w:space="0"/>
              <w:bottom w:val="single" w:color="000000" w:sz="2" w:space="0"/>
            </w:tcBorders>
            <w:vAlign w:val="top"/>
          </w:tcPr>
          <w:p>
            <w:pPr>
              <w:spacing w:before="148" w:line="185" w:lineRule="auto"/>
              <w:ind w:left="62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4</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8" w:line="185" w:lineRule="auto"/>
              <w:ind w:left="624"/>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02</w:t>
            </w:r>
          </w:p>
        </w:tc>
        <w:tc>
          <w:tcPr>
            <w:tcW w:w="902" w:type="dxa"/>
            <w:tcBorders>
              <w:top w:val="single" w:color="000000" w:sz="2" w:space="0"/>
              <w:bottom w:val="single" w:color="000000" w:sz="2" w:space="0"/>
            </w:tcBorders>
            <w:vAlign w:val="top"/>
          </w:tcPr>
          <w:p>
            <w:pPr>
              <w:spacing w:before="143" w:line="180" w:lineRule="auto"/>
              <w:ind w:left="40"/>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8</w:t>
            </w:r>
          </w:p>
        </w:tc>
        <w:tc>
          <w:tcPr>
            <w:tcW w:w="3880" w:type="dxa"/>
            <w:tcBorders>
              <w:top w:val="single" w:color="000000" w:sz="2" w:space="0"/>
              <w:bottom w:val="single" w:color="000000" w:sz="2" w:space="0"/>
            </w:tcBorders>
            <w:vAlign w:val="top"/>
          </w:tcPr>
          <w:p>
            <w:pPr>
              <w:spacing w:before="108" w:line="224" w:lineRule="auto"/>
              <w:ind w:left="49"/>
              <w:rPr>
                <w:rFonts w:ascii="仿宋" w:hAnsi="仿宋" w:eastAsia="仿宋" w:cs="仿宋"/>
                <w:sz w:val="20"/>
                <w:szCs w:val="20"/>
              </w:rPr>
            </w:pPr>
            <w:r>
              <w:rPr>
                <w:rFonts w:ascii="仿宋" w:hAnsi="仿宋" w:eastAsia="仿宋" w:cs="仿宋"/>
                <w:spacing w:val="-5"/>
                <w:sz w:val="20"/>
                <w:szCs w:val="20"/>
              </w:rPr>
              <w:t>工</w:t>
            </w:r>
            <w:r>
              <w:rPr>
                <w:rFonts w:ascii="仿宋" w:hAnsi="仿宋" w:eastAsia="仿宋" w:cs="仿宋"/>
                <w:spacing w:val="-3"/>
                <w:sz w:val="20"/>
                <w:szCs w:val="20"/>
              </w:rPr>
              <w:t>会经费</w:t>
            </w:r>
          </w:p>
        </w:tc>
        <w:tc>
          <w:tcPr>
            <w:tcW w:w="902" w:type="dxa"/>
            <w:tcBorders>
              <w:top w:val="single" w:color="000000" w:sz="2" w:space="0"/>
              <w:bottom w:val="single" w:color="000000" w:sz="2" w:space="0"/>
            </w:tcBorders>
            <w:vAlign w:val="top"/>
          </w:tcPr>
          <w:p>
            <w:pPr>
              <w:spacing w:before="147" w:line="187" w:lineRule="auto"/>
              <w:ind w:left="546"/>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.91</w:t>
            </w:r>
          </w:p>
        </w:tc>
        <w:tc>
          <w:tcPr>
            <w:tcW w:w="902" w:type="dxa"/>
            <w:tcBorders>
              <w:top w:val="single" w:color="000000" w:sz="2" w:space="0"/>
              <w:bottom w:val="single" w:color="000000" w:sz="2" w:space="0"/>
            </w:tcBorders>
            <w:vAlign w:val="top"/>
          </w:tcPr>
          <w:p>
            <w:pPr>
              <w:spacing w:before="147" w:line="184" w:lineRule="auto"/>
              <w:ind w:left="785"/>
              <w:rPr>
                <w:rFonts w:ascii="黑体" w:hAnsi="黑体" w:eastAsia="黑体" w:cs="黑体"/>
                <w:sz w:val="16"/>
                <w:szCs w:val="16"/>
              </w:rPr>
            </w:pPr>
            <w:r>
              <w:rPr>
                <w:rFonts w:ascii="黑体" w:hAnsi="黑体" w:eastAsia="黑体" w:cs="黑体"/>
                <w:sz w:val="16"/>
                <w:szCs w:val="16"/>
              </w:rPr>
              <w:t>0</w:t>
            </w:r>
          </w:p>
        </w:tc>
        <w:tc>
          <w:tcPr>
            <w:tcW w:w="907" w:type="dxa"/>
            <w:tcBorders>
              <w:top w:val="single" w:color="000000" w:sz="2" w:space="0"/>
              <w:bottom w:val="single" w:color="000000" w:sz="2" w:space="0"/>
            </w:tcBorders>
            <w:vAlign w:val="top"/>
          </w:tcPr>
          <w:p>
            <w:pPr>
              <w:spacing w:before="147" w:line="187" w:lineRule="auto"/>
              <w:ind w:left="548"/>
              <w:rPr>
                <w:rFonts w:ascii="黑体" w:hAnsi="黑体" w:eastAsia="黑体" w:cs="黑体"/>
                <w:sz w:val="16"/>
                <w:szCs w:val="16"/>
              </w:rPr>
            </w:pPr>
            <w:r>
              <w:rPr>
                <w:rFonts w:ascii="黑体" w:hAnsi="黑体" w:eastAsia="黑体" w:cs="黑体"/>
                <w:spacing w:val="-2"/>
                <w:sz w:val="16"/>
                <w:szCs w:val="16"/>
              </w:rPr>
              <w:t>3</w:t>
            </w:r>
            <w:r>
              <w:rPr>
                <w:rFonts w:ascii="黑体" w:hAnsi="黑体" w:eastAsia="黑体" w:cs="黑体"/>
                <w:spacing w:val="-1"/>
                <w:sz w:val="16"/>
                <w:szCs w:val="16"/>
              </w:rPr>
              <w:t>.91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8" w:line="222" w:lineRule="auto"/>
              <w:ind w:left="46"/>
              <w:rPr>
                <w:rFonts w:ascii="仿宋" w:hAnsi="仿宋" w:eastAsia="仿宋" w:cs="仿宋"/>
                <w:sz w:val="20"/>
                <w:szCs w:val="20"/>
              </w:rPr>
            </w:pPr>
            <w:r>
              <w:rPr>
                <w:rFonts w:ascii="仿宋" w:hAnsi="仿宋" w:eastAsia="仿宋" w:cs="仿宋"/>
                <w:spacing w:val="-2"/>
                <w:sz w:val="20"/>
                <w:szCs w:val="20"/>
              </w:rPr>
              <w:t>对个人</w:t>
            </w:r>
            <w:r>
              <w:rPr>
                <w:rFonts w:ascii="仿宋" w:hAnsi="仿宋" w:eastAsia="仿宋" w:cs="仿宋"/>
                <w:spacing w:val="-1"/>
                <w:sz w:val="20"/>
                <w:szCs w:val="20"/>
              </w:rPr>
              <w:t>和家庭的补助支出</w:t>
            </w:r>
          </w:p>
        </w:tc>
        <w:tc>
          <w:tcPr>
            <w:tcW w:w="902" w:type="dxa"/>
            <w:tcBorders>
              <w:top w:val="single" w:color="000000" w:sz="2" w:space="0"/>
              <w:bottom w:val="single" w:color="000000" w:sz="2" w:space="0"/>
            </w:tcBorders>
            <w:vAlign w:val="top"/>
          </w:tcPr>
          <w:p>
            <w:pPr>
              <w:spacing w:before="148" w:line="185" w:lineRule="auto"/>
              <w:ind w:left="545"/>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.18</w:t>
            </w:r>
          </w:p>
        </w:tc>
        <w:tc>
          <w:tcPr>
            <w:tcW w:w="902" w:type="dxa"/>
            <w:tcBorders>
              <w:top w:val="single" w:color="000000" w:sz="2" w:space="0"/>
              <w:bottom w:val="single" w:color="000000" w:sz="2" w:space="0"/>
            </w:tcBorders>
            <w:vAlign w:val="top"/>
          </w:tcPr>
          <w:p>
            <w:pPr>
              <w:spacing w:before="148" w:line="185" w:lineRule="auto"/>
              <w:ind w:left="546"/>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.18</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2</w:t>
            </w:r>
          </w:p>
        </w:tc>
        <w:tc>
          <w:tcPr>
            <w:tcW w:w="3880" w:type="dxa"/>
            <w:tcBorders>
              <w:top w:val="single" w:color="000000" w:sz="2" w:space="0"/>
              <w:bottom w:val="single" w:color="000000" w:sz="2" w:space="0"/>
            </w:tcBorders>
            <w:vAlign w:val="top"/>
          </w:tcPr>
          <w:p>
            <w:pPr>
              <w:spacing w:before="109" w:line="220" w:lineRule="auto"/>
              <w:ind w:left="49"/>
              <w:rPr>
                <w:rFonts w:ascii="仿宋" w:hAnsi="仿宋" w:eastAsia="仿宋" w:cs="仿宋"/>
                <w:sz w:val="20"/>
                <w:szCs w:val="20"/>
              </w:rPr>
            </w:pPr>
            <w:r>
              <w:rPr>
                <w:rFonts w:ascii="仿宋" w:hAnsi="仿宋" w:eastAsia="仿宋" w:cs="仿宋"/>
                <w:spacing w:val="-4"/>
                <w:sz w:val="20"/>
                <w:szCs w:val="20"/>
              </w:rPr>
              <w:t>退休费</w:t>
            </w:r>
          </w:p>
        </w:tc>
        <w:tc>
          <w:tcPr>
            <w:tcW w:w="902" w:type="dxa"/>
            <w:tcBorders>
              <w:top w:val="single" w:color="000000" w:sz="2" w:space="0"/>
              <w:bottom w:val="single" w:color="000000" w:sz="2" w:space="0"/>
            </w:tcBorders>
            <w:vAlign w:val="top"/>
          </w:tcPr>
          <w:p>
            <w:pPr>
              <w:spacing w:before="147" w:line="186" w:lineRule="auto"/>
              <w:ind w:left="54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91</w:t>
            </w:r>
          </w:p>
        </w:tc>
        <w:tc>
          <w:tcPr>
            <w:tcW w:w="902" w:type="dxa"/>
            <w:tcBorders>
              <w:top w:val="single" w:color="000000" w:sz="2" w:space="0"/>
              <w:bottom w:val="single" w:color="000000" w:sz="2" w:space="0"/>
            </w:tcBorders>
            <w:vAlign w:val="top"/>
          </w:tcPr>
          <w:p>
            <w:pPr>
              <w:spacing w:before="147" w:line="186" w:lineRule="auto"/>
              <w:ind w:left="543"/>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91</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907" w:type="dxa"/>
            <w:tcBorders>
              <w:top w:val="single" w:color="000000" w:sz="2" w:space="0"/>
              <w:bottom w:val="single" w:color="000000" w:sz="2" w:space="0"/>
            </w:tcBorders>
            <w:vAlign w:val="top"/>
          </w:tcPr>
          <w:p>
            <w:pPr>
              <w:spacing w:before="143" w:line="180" w:lineRule="auto"/>
              <w:ind w:left="46"/>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03</w:t>
            </w:r>
          </w:p>
        </w:tc>
        <w:tc>
          <w:tcPr>
            <w:tcW w:w="902" w:type="dxa"/>
            <w:tcBorders>
              <w:top w:val="single" w:color="000000" w:sz="2" w:space="0"/>
              <w:bottom w:val="single" w:color="000000" w:sz="2" w:space="0"/>
            </w:tcBorders>
            <w:vAlign w:val="top"/>
          </w:tcPr>
          <w:p>
            <w:pPr>
              <w:spacing w:before="143" w:line="180"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7</w:t>
            </w:r>
          </w:p>
        </w:tc>
        <w:tc>
          <w:tcPr>
            <w:tcW w:w="3880" w:type="dxa"/>
            <w:tcBorders>
              <w:top w:val="single" w:color="000000" w:sz="2" w:space="0"/>
              <w:bottom w:val="single" w:color="000000" w:sz="2" w:space="0"/>
            </w:tcBorders>
            <w:vAlign w:val="top"/>
          </w:tcPr>
          <w:p>
            <w:pPr>
              <w:spacing w:before="108" w:line="222" w:lineRule="auto"/>
              <w:ind w:left="62"/>
              <w:rPr>
                <w:rFonts w:ascii="仿宋" w:hAnsi="仿宋" w:eastAsia="仿宋" w:cs="仿宋"/>
                <w:sz w:val="20"/>
                <w:szCs w:val="20"/>
              </w:rPr>
            </w:pPr>
            <w:r>
              <w:rPr>
                <w:rFonts w:ascii="仿宋" w:hAnsi="仿宋" w:eastAsia="仿宋" w:cs="仿宋"/>
                <w:spacing w:val="-5"/>
                <w:sz w:val="20"/>
                <w:szCs w:val="20"/>
              </w:rPr>
              <w:t>医疗费补助</w:t>
            </w:r>
          </w:p>
        </w:tc>
        <w:tc>
          <w:tcPr>
            <w:tcW w:w="902" w:type="dxa"/>
            <w:tcBorders>
              <w:top w:val="single" w:color="000000" w:sz="2" w:space="0"/>
              <w:bottom w:val="single" w:color="000000" w:sz="2" w:space="0"/>
            </w:tcBorders>
            <w:vAlign w:val="top"/>
          </w:tcPr>
          <w:p>
            <w:pPr>
              <w:spacing w:before="147" w:line="185" w:lineRule="auto"/>
              <w:ind w:left="544"/>
              <w:rPr>
                <w:rFonts w:ascii="黑体" w:hAnsi="黑体" w:eastAsia="黑体" w:cs="黑体"/>
                <w:sz w:val="16"/>
                <w:szCs w:val="16"/>
              </w:rPr>
            </w:pPr>
            <w:r>
              <w:rPr>
                <w:rFonts w:ascii="黑体" w:hAnsi="黑体" w:eastAsia="黑体" w:cs="黑体"/>
                <w:spacing w:val="-1"/>
                <w:sz w:val="16"/>
                <w:szCs w:val="16"/>
              </w:rPr>
              <w:t>0.27</w:t>
            </w:r>
          </w:p>
        </w:tc>
        <w:tc>
          <w:tcPr>
            <w:tcW w:w="902" w:type="dxa"/>
            <w:tcBorders>
              <w:top w:val="single" w:color="000000" w:sz="2" w:space="0"/>
              <w:bottom w:val="single" w:color="000000" w:sz="2" w:space="0"/>
            </w:tcBorders>
            <w:vAlign w:val="top"/>
          </w:tcPr>
          <w:p>
            <w:pPr>
              <w:spacing w:before="147" w:line="185" w:lineRule="auto"/>
              <w:ind w:left="545"/>
              <w:rPr>
                <w:rFonts w:ascii="黑体" w:hAnsi="黑体" w:eastAsia="黑体" w:cs="黑体"/>
                <w:sz w:val="16"/>
                <w:szCs w:val="16"/>
              </w:rPr>
            </w:pPr>
            <w:r>
              <w:rPr>
                <w:rFonts w:ascii="黑体" w:hAnsi="黑体" w:eastAsia="黑体" w:cs="黑体"/>
                <w:spacing w:val="-1"/>
                <w:sz w:val="16"/>
                <w:szCs w:val="16"/>
              </w:rPr>
              <w:t>0.27</w:t>
            </w:r>
          </w:p>
        </w:tc>
        <w:tc>
          <w:tcPr>
            <w:tcW w:w="907" w:type="dxa"/>
            <w:tcBorders>
              <w:top w:val="single" w:color="000000" w:sz="2" w:space="0"/>
              <w:bottom w:val="single" w:color="000000" w:sz="2" w:space="0"/>
            </w:tcBorders>
            <w:vAlign w:val="top"/>
          </w:tcPr>
          <w:p>
            <w:pPr>
              <w:spacing w:before="147" w:line="184" w:lineRule="auto"/>
              <w:ind w:left="786"/>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907" w:type="dxa"/>
            <w:tcBorders>
              <w:top w:val="single" w:color="000000" w:sz="2" w:space="0"/>
              <w:bottom w:val="single" w:color="000000" w:sz="2" w:space="0"/>
            </w:tcBorders>
            <w:vAlign w:val="top"/>
          </w:tcPr>
          <w:p>
            <w:pPr>
              <w:rPr>
                <w:rFonts w:ascii="Arial"/>
                <w:sz w:val="21"/>
              </w:rPr>
            </w:pPr>
          </w:p>
        </w:tc>
        <w:tc>
          <w:tcPr>
            <w:tcW w:w="902" w:type="dxa"/>
            <w:tcBorders>
              <w:top w:val="single" w:color="000000" w:sz="2" w:space="0"/>
              <w:bottom w:val="single" w:color="000000" w:sz="2" w:space="0"/>
            </w:tcBorders>
            <w:vAlign w:val="top"/>
          </w:tcPr>
          <w:p>
            <w:pPr>
              <w:rPr>
                <w:rFonts w:ascii="Arial"/>
                <w:sz w:val="21"/>
              </w:rPr>
            </w:pPr>
          </w:p>
        </w:tc>
        <w:tc>
          <w:tcPr>
            <w:tcW w:w="3880" w:type="dxa"/>
            <w:tcBorders>
              <w:top w:val="single" w:color="000000" w:sz="2" w:space="0"/>
              <w:bottom w:val="single" w:color="000000" w:sz="2" w:space="0"/>
            </w:tcBorders>
            <w:vAlign w:val="top"/>
          </w:tcPr>
          <w:p>
            <w:pPr>
              <w:spacing w:before="109"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902" w:type="dxa"/>
            <w:tcBorders>
              <w:top w:val="single" w:color="000000" w:sz="2" w:space="0"/>
              <w:bottom w:val="single" w:color="000000" w:sz="2" w:space="0"/>
            </w:tcBorders>
            <w:vAlign w:val="top"/>
          </w:tcPr>
          <w:p>
            <w:pPr>
              <w:spacing w:before="146" w:line="187" w:lineRule="auto"/>
              <w:ind w:left="386"/>
              <w:rPr>
                <w:rFonts w:ascii="黑体" w:hAnsi="黑体" w:eastAsia="黑体" w:cs="黑体"/>
                <w:sz w:val="16"/>
                <w:szCs w:val="16"/>
              </w:rPr>
            </w:pPr>
            <w:r>
              <w:rPr>
                <w:rFonts w:ascii="黑体" w:hAnsi="黑体" w:eastAsia="黑体" w:cs="黑体"/>
                <w:spacing w:val="-1"/>
                <w:sz w:val="16"/>
                <w:szCs w:val="16"/>
              </w:rPr>
              <w:t>335.99</w:t>
            </w:r>
          </w:p>
        </w:tc>
        <w:tc>
          <w:tcPr>
            <w:tcW w:w="902" w:type="dxa"/>
            <w:tcBorders>
              <w:top w:val="single" w:color="000000" w:sz="2" w:space="0"/>
              <w:bottom w:val="single" w:color="000000" w:sz="2" w:space="0"/>
            </w:tcBorders>
            <w:vAlign w:val="top"/>
          </w:tcPr>
          <w:p>
            <w:pPr>
              <w:spacing w:before="146" w:line="187" w:lineRule="auto"/>
              <w:ind w:left="387"/>
              <w:rPr>
                <w:rFonts w:ascii="黑体" w:hAnsi="黑体" w:eastAsia="黑体" w:cs="黑体"/>
                <w:sz w:val="16"/>
                <w:szCs w:val="16"/>
              </w:rPr>
            </w:pPr>
            <w:r>
              <w:rPr>
                <w:rFonts w:ascii="黑体" w:hAnsi="黑体" w:eastAsia="黑体" w:cs="黑体"/>
                <w:spacing w:val="-1"/>
                <w:sz w:val="16"/>
                <w:szCs w:val="16"/>
              </w:rPr>
              <w:t>326.68</w:t>
            </w:r>
          </w:p>
        </w:tc>
        <w:tc>
          <w:tcPr>
            <w:tcW w:w="907" w:type="dxa"/>
            <w:tcBorders>
              <w:top w:val="single" w:color="000000" w:sz="2" w:space="0"/>
              <w:bottom w:val="single" w:color="000000" w:sz="2" w:space="0"/>
            </w:tcBorders>
            <w:vAlign w:val="top"/>
          </w:tcPr>
          <w:p>
            <w:pPr>
              <w:spacing w:before="147" w:line="187" w:lineRule="auto"/>
              <w:ind w:left="543"/>
              <w:rPr>
                <w:rFonts w:ascii="黑体" w:hAnsi="黑体" w:eastAsia="黑体" w:cs="黑体"/>
                <w:sz w:val="16"/>
                <w:szCs w:val="16"/>
              </w:rPr>
            </w:pPr>
            <w:r>
              <w:rPr>
                <w:rFonts w:ascii="黑体" w:hAnsi="黑体" w:eastAsia="黑体" w:cs="黑体"/>
                <w:spacing w:val="-1"/>
                <w:sz w:val="16"/>
                <w:szCs w:val="16"/>
              </w:rPr>
              <w:t>9.</w:t>
            </w:r>
            <w:r>
              <w:rPr>
                <w:rFonts w:ascii="黑体" w:hAnsi="黑体" w:eastAsia="黑体" w:cs="黑体"/>
                <w:sz w:val="16"/>
                <w:szCs w:val="16"/>
              </w:rPr>
              <w:t>31</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表七:</w:t>
      </w:r>
    </w:p>
    <w:p>
      <w:pPr>
        <w:spacing w:line="334" w:lineRule="auto"/>
        <w:rPr>
          <w:rFonts w:ascii="Arial"/>
          <w:sz w:val="21"/>
        </w:rPr>
      </w:pPr>
    </w:p>
    <w:p>
      <w:pPr>
        <w:spacing w:before="91" w:line="221" w:lineRule="auto"/>
        <w:ind w:left="2400"/>
        <w:rPr>
          <w:rFonts w:ascii="黑体" w:hAnsi="黑体" w:eastAsia="黑体" w:cs="黑体"/>
          <w:sz w:val="28"/>
          <w:szCs w:val="28"/>
        </w:rPr>
      </w:pPr>
      <w:r>
        <w:rPr>
          <w:rFonts w:ascii="黑体" w:hAnsi="黑体" w:eastAsia="黑体" w:cs="黑体"/>
          <w:spacing w:val="-2"/>
          <w:sz w:val="28"/>
          <w:szCs w:val="28"/>
        </w:rPr>
        <w:t>一般</w:t>
      </w:r>
      <w:r>
        <w:rPr>
          <w:rFonts w:ascii="黑体" w:hAnsi="黑体" w:eastAsia="黑体" w:cs="黑体"/>
          <w:spacing w:val="-1"/>
          <w:sz w:val="28"/>
          <w:szCs w:val="28"/>
        </w:rPr>
        <w:t>公共预算项目支出情况表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9"/>
        <w:gridCol w:w="444"/>
        <w:gridCol w:w="444"/>
        <w:gridCol w:w="587"/>
        <w:gridCol w:w="1589"/>
        <w:gridCol w:w="443"/>
        <w:gridCol w:w="444"/>
        <w:gridCol w:w="444"/>
        <w:gridCol w:w="444"/>
        <w:gridCol w:w="444"/>
        <w:gridCol w:w="444"/>
        <w:gridCol w:w="444"/>
        <w:gridCol w:w="444"/>
        <w:gridCol w:w="443"/>
        <w:gridCol w:w="444"/>
        <w:gridCol w:w="4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337" w:type="dxa"/>
            <w:gridSpan w:val="3"/>
            <w:tcBorders>
              <w:top w:val="single" w:color="000000" w:sz="2" w:space="0"/>
              <w:bottom w:val="single" w:color="000000" w:sz="2" w:space="0"/>
            </w:tcBorders>
            <w:vAlign w:val="top"/>
          </w:tcPr>
          <w:p>
            <w:pPr>
              <w:spacing w:before="128" w:line="221" w:lineRule="auto"/>
              <w:ind w:left="270"/>
              <w:rPr>
                <w:rFonts w:ascii="黑体" w:hAnsi="黑体" w:eastAsia="黑体" w:cs="黑体"/>
                <w:sz w:val="20"/>
                <w:szCs w:val="20"/>
              </w:rPr>
            </w:pPr>
            <w:r>
              <w:rPr>
                <w:rFonts w:ascii="黑体" w:hAnsi="黑体" w:eastAsia="黑体" w:cs="黑体"/>
                <w:spacing w:val="-2"/>
                <w:sz w:val="20"/>
                <w:szCs w:val="20"/>
              </w:rPr>
              <w:t>科目编</w:t>
            </w:r>
            <w:r>
              <w:rPr>
                <w:rFonts w:ascii="黑体" w:hAnsi="黑体" w:eastAsia="黑体" w:cs="黑体"/>
                <w:spacing w:val="-1"/>
                <w:sz w:val="20"/>
                <w:szCs w:val="20"/>
              </w:rPr>
              <w:t>码</w:t>
            </w:r>
          </w:p>
        </w:tc>
        <w:tc>
          <w:tcPr>
            <w:tcW w:w="587"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before="65" w:line="222" w:lineRule="auto"/>
              <w:ind w:left="93"/>
              <w:rPr>
                <w:rFonts w:ascii="黑体" w:hAnsi="黑体" w:eastAsia="黑体" w:cs="黑体"/>
                <w:sz w:val="20"/>
                <w:szCs w:val="20"/>
              </w:rPr>
            </w:pPr>
            <w:r>
              <w:rPr>
                <w:rFonts w:ascii="黑体" w:hAnsi="黑体" w:eastAsia="黑体" w:cs="黑体"/>
                <w:spacing w:val="-3"/>
                <w:sz w:val="20"/>
                <w:szCs w:val="20"/>
              </w:rPr>
              <w:t>科</w:t>
            </w:r>
            <w:r>
              <w:rPr>
                <w:rFonts w:ascii="黑体" w:hAnsi="黑体" w:eastAsia="黑体" w:cs="黑体"/>
                <w:spacing w:val="-2"/>
                <w:sz w:val="20"/>
                <w:szCs w:val="20"/>
              </w:rPr>
              <w:t>目</w:t>
            </w:r>
          </w:p>
        </w:tc>
        <w:tc>
          <w:tcPr>
            <w:tcW w:w="1589" w:type="dxa"/>
            <w:vMerge w:val="restart"/>
            <w:tcBorders>
              <w:top w:val="single" w:color="000000" w:sz="2" w:space="0"/>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65" w:line="222" w:lineRule="auto"/>
              <w:ind w:left="39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名称</w:t>
            </w:r>
          </w:p>
        </w:tc>
        <w:tc>
          <w:tcPr>
            <w:tcW w:w="443" w:type="dxa"/>
            <w:vMerge w:val="restart"/>
            <w:tcBorders>
              <w:top w:val="single" w:color="000000" w:sz="2" w:space="0"/>
              <w:bottom w:val="nil"/>
            </w:tcBorders>
            <w:textDirection w:val="tbRlV"/>
            <w:vAlign w:val="top"/>
          </w:tcPr>
          <w:p>
            <w:pPr>
              <w:spacing w:before="116" w:line="207" w:lineRule="auto"/>
              <w:ind w:left="588"/>
              <w:rPr>
                <w:rFonts w:ascii="黑体" w:hAnsi="黑体" w:eastAsia="黑体" w:cs="黑体"/>
                <w:sz w:val="20"/>
                <w:szCs w:val="20"/>
              </w:rPr>
            </w:pPr>
            <w:r>
              <w:rPr>
                <w:rFonts w:ascii="黑体" w:hAnsi="黑体" w:eastAsia="黑体" w:cs="黑体"/>
                <w:spacing w:val="1"/>
                <w:sz w:val="20"/>
                <w:szCs w:val="20"/>
              </w:rPr>
              <w:t>项目支</w:t>
            </w:r>
            <w:r>
              <w:rPr>
                <w:rFonts w:ascii="黑体" w:hAnsi="黑体" w:eastAsia="黑体" w:cs="黑体"/>
                <w:sz w:val="20"/>
                <w:szCs w:val="20"/>
              </w:rPr>
              <w:t>出合计</w:t>
            </w:r>
          </w:p>
        </w:tc>
        <w:tc>
          <w:tcPr>
            <w:tcW w:w="444" w:type="dxa"/>
            <w:vMerge w:val="restart"/>
            <w:tcBorders>
              <w:top w:val="single" w:color="000000" w:sz="2" w:space="0"/>
              <w:bottom w:val="nil"/>
            </w:tcBorders>
            <w:textDirection w:val="tbRlV"/>
            <w:vAlign w:val="top"/>
          </w:tcPr>
          <w:p>
            <w:pPr>
              <w:spacing w:before="116" w:line="207" w:lineRule="auto"/>
              <w:ind w:left="588"/>
              <w:rPr>
                <w:rFonts w:ascii="黑体" w:hAnsi="黑体" w:eastAsia="黑体" w:cs="黑体"/>
                <w:sz w:val="20"/>
                <w:szCs w:val="20"/>
              </w:rPr>
            </w:pPr>
            <w:r>
              <w:rPr>
                <w:rFonts w:ascii="黑体" w:hAnsi="黑体" w:eastAsia="黑体" w:cs="黑体"/>
                <w:spacing w:val="1"/>
                <w:sz w:val="20"/>
                <w:szCs w:val="20"/>
              </w:rPr>
              <w:t>工资福</w:t>
            </w:r>
            <w:r>
              <w:rPr>
                <w:rFonts w:ascii="黑体" w:hAnsi="黑体" w:eastAsia="黑体" w:cs="黑体"/>
                <w:sz w:val="20"/>
                <w:szCs w:val="20"/>
              </w:rPr>
              <w:t>利支出</w:t>
            </w:r>
          </w:p>
        </w:tc>
        <w:tc>
          <w:tcPr>
            <w:tcW w:w="444" w:type="dxa"/>
            <w:vMerge w:val="restart"/>
            <w:tcBorders>
              <w:top w:val="single" w:color="000000" w:sz="2" w:space="0"/>
              <w:bottom w:val="nil"/>
            </w:tcBorders>
            <w:textDirection w:val="tbRlV"/>
            <w:vAlign w:val="top"/>
          </w:tcPr>
          <w:p>
            <w:pPr>
              <w:spacing w:before="116" w:line="207" w:lineRule="auto"/>
              <w:ind w:left="488"/>
              <w:rPr>
                <w:rFonts w:ascii="黑体" w:hAnsi="黑体" w:eastAsia="黑体" w:cs="黑体"/>
                <w:sz w:val="20"/>
                <w:szCs w:val="20"/>
              </w:rPr>
            </w:pPr>
            <w:r>
              <w:rPr>
                <w:rFonts w:ascii="黑体" w:hAnsi="黑体" w:eastAsia="黑体" w:cs="黑体"/>
                <w:spacing w:val="1"/>
                <w:sz w:val="20"/>
                <w:szCs w:val="20"/>
              </w:rPr>
              <w:t>商品和</w:t>
            </w:r>
            <w:r>
              <w:rPr>
                <w:rFonts w:ascii="黑体" w:hAnsi="黑体" w:eastAsia="黑体" w:cs="黑体"/>
                <w:sz w:val="20"/>
                <w:szCs w:val="20"/>
              </w:rPr>
              <w:t>服务支出</w:t>
            </w:r>
          </w:p>
        </w:tc>
        <w:tc>
          <w:tcPr>
            <w:tcW w:w="444" w:type="dxa"/>
            <w:vMerge w:val="restart"/>
            <w:tcBorders>
              <w:top w:val="single" w:color="000000" w:sz="2" w:space="0"/>
              <w:bottom w:val="nil"/>
            </w:tcBorders>
            <w:textDirection w:val="tbRlV"/>
            <w:vAlign w:val="top"/>
          </w:tcPr>
          <w:p>
            <w:pPr>
              <w:spacing w:before="115" w:line="209" w:lineRule="auto"/>
              <w:ind w:left="288"/>
              <w:rPr>
                <w:rFonts w:ascii="黑体" w:hAnsi="黑体" w:eastAsia="黑体" w:cs="黑体"/>
                <w:sz w:val="20"/>
                <w:szCs w:val="20"/>
              </w:rPr>
            </w:pPr>
            <w:r>
              <w:rPr>
                <w:rFonts w:ascii="黑体" w:hAnsi="黑体" w:eastAsia="黑体" w:cs="黑体"/>
                <w:spacing w:val="1"/>
                <w:sz w:val="20"/>
                <w:szCs w:val="20"/>
              </w:rPr>
              <w:t>对个人</w:t>
            </w:r>
            <w:r>
              <w:rPr>
                <w:rFonts w:ascii="黑体" w:hAnsi="黑体" w:eastAsia="黑体" w:cs="黑体"/>
                <w:sz w:val="20"/>
                <w:szCs w:val="20"/>
              </w:rPr>
              <w:t>和家庭的补助</w:t>
            </w:r>
          </w:p>
        </w:tc>
        <w:tc>
          <w:tcPr>
            <w:tcW w:w="444" w:type="dxa"/>
            <w:vMerge w:val="restart"/>
            <w:tcBorders>
              <w:top w:val="single" w:color="000000" w:sz="2" w:space="0"/>
              <w:bottom w:val="nil"/>
            </w:tcBorders>
            <w:textDirection w:val="tbRlV"/>
            <w:vAlign w:val="top"/>
          </w:tcPr>
          <w:p>
            <w:pPr>
              <w:spacing w:before="115" w:line="206" w:lineRule="auto"/>
              <w:ind w:left="288"/>
              <w:rPr>
                <w:rFonts w:ascii="黑体" w:hAnsi="黑体" w:eastAsia="黑体" w:cs="黑体"/>
                <w:sz w:val="20"/>
                <w:szCs w:val="20"/>
              </w:rPr>
            </w:pPr>
            <w:r>
              <w:rPr>
                <w:rFonts w:ascii="黑体" w:hAnsi="黑体" w:eastAsia="黑体" w:cs="黑体"/>
                <w:spacing w:val="1"/>
                <w:sz w:val="20"/>
                <w:szCs w:val="20"/>
              </w:rPr>
              <w:t>债务利</w:t>
            </w:r>
            <w:r>
              <w:rPr>
                <w:rFonts w:ascii="黑体" w:hAnsi="黑体" w:eastAsia="黑体" w:cs="黑体"/>
                <w:sz w:val="20"/>
                <w:szCs w:val="20"/>
              </w:rPr>
              <w:t>息及费用支出</w:t>
            </w:r>
          </w:p>
        </w:tc>
        <w:tc>
          <w:tcPr>
            <w:tcW w:w="444" w:type="dxa"/>
            <w:vMerge w:val="restart"/>
            <w:tcBorders>
              <w:top w:val="single" w:color="000000" w:sz="2" w:space="0"/>
              <w:bottom w:val="nil"/>
            </w:tcBorders>
            <w:textDirection w:val="tbRlV"/>
            <w:vAlign w:val="top"/>
          </w:tcPr>
          <w:p>
            <w:pPr>
              <w:spacing w:before="65" w:line="291" w:lineRule="exact"/>
              <w:ind w:left="288"/>
              <w:rPr>
                <w:rFonts w:ascii="黑体" w:hAnsi="黑体" w:eastAsia="黑体" w:cs="黑体"/>
                <w:sz w:val="20"/>
                <w:szCs w:val="20"/>
              </w:rPr>
            </w:pPr>
            <w:r>
              <w:rPr>
                <w:rFonts w:ascii="黑体" w:hAnsi="黑体" w:eastAsia="黑体" w:cs="黑体"/>
                <w:spacing w:val="-15"/>
                <w:position w:val="2"/>
                <w:sz w:val="20"/>
                <w:szCs w:val="20"/>
              </w:rPr>
              <w:t>资本性支出(基本建设</w:t>
            </w:r>
            <w:r>
              <w:rPr>
                <w:rFonts w:ascii="黑体" w:hAnsi="黑体" w:eastAsia="黑体" w:cs="黑体"/>
                <w:spacing w:val="-14"/>
                <w:position w:val="2"/>
                <w:sz w:val="20"/>
                <w:szCs w:val="20"/>
              </w:rPr>
              <w:t>)</w:t>
            </w:r>
          </w:p>
        </w:tc>
        <w:tc>
          <w:tcPr>
            <w:tcW w:w="444" w:type="dxa"/>
            <w:vMerge w:val="restart"/>
            <w:tcBorders>
              <w:top w:val="single" w:color="000000" w:sz="2" w:space="0"/>
              <w:bottom w:val="nil"/>
            </w:tcBorders>
            <w:textDirection w:val="tbRlV"/>
            <w:vAlign w:val="top"/>
          </w:tcPr>
          <w:p>
            <w:pPr>
              <w:spacing w:before="114" w:line="207" w:lineRule="auto"/>
              <w:ind w:left="688"/>
              <w:rPr>
                <w:rFonts w:ascii="黑体" w:hAnsi="黑体" w:eastAsia="黑体" w:cs="黑体"/>
                <w:sz w:val="20"/>
                <w:szCs w:val="20"/>
              </w:rPr>
            </w:pPr>
            <w:r>
              <w:rPr>
                <w:rFonts w:ascii="黑体" w:hAnsi="黑体" w:eastAsia="黑体" w:cs="黑体"/>
                <w:spacing w:val="1"/>
                <w:sz w:val="20"/>
                <w:szCs w:val="20"/>
              </w:rPr>
              <w:t>资本性</w:t>
            </w:r>
            <w:r>
              <w:rPr>
                <w:rFonts w:ascii="黑体" w:hAnsi="黑体" w:eastAsia="黑体" w:cs="黑体"/>
                <w:sz w:val="20"/>
                <w:szCs w:val="20"/>
              </w:rPr>
              <w:t>支出</w:t>
            </w:r>
          </w:p>
        </w:tc>
        <w:tc>
          <w:tcPr>
            <w:tcW w:w="444" w:type="dxa"/>
            <w:vMerge w:val="restart"/>
            <w:tcBorders>
              <w:top w:val="single" w:color="000000" w:sz="2" w:space="0"/>
              <w:bottom w:val="nil"/>
            </w:tcBorders>
            <w:textDirection w:val="tbRlV"/>
            <w:vAlign w:val="top"/>
          </w:tcPr>
          <w:p>
            <w:pPr>
              <w:spacing w:before="114" w:line="236" w:lineRule="exact"/>
              <w:ind w:left="88"/>
              <w:rPr>
                <w:rFonts w:ascii="黑体" w:hAnsi="黑体" w:eastAsia="黑体" w:cs="黑体"/>
                <w:sz w:val="19"/>
                <w:szCs w:val="19"/>
              </w:rPr>
            </w:pPr>
            <w:r>
              <w:rPr>
                <w:rFonts w:ascii="黑体" w:hAnsi="黑体" w:eastAsia="黑体" w:cs="黑体"/>
                <w:spacing w:val="23"/>
                <w:position w:val="1"/>
                <w:sz w:val="19"/>
                <w:szCs w:val="19"/>
              </w:rPr>
              <w:t>对</w:t>
            </w:r>
            <w:r>
              <w:rPr>
                <w:rFonts w:ascii="黑体" w:hAnsi="黑体" w:eastAsia="黑体" w:cs="黑体"/>
                <w:spacing w:val="21"/>
                <w:position w:val="1"/>
                <w:sz w:val="19"/>
                <w:szCs w:val="19"/>
              </w:rPr>
              <w:t>企业补助</w:t>
            </w:r>
            <w:r>
              <w:rPr>
                <w:rFonts w:ascii="黑体" w:hAnsi="黑体" w:eastAsia="黑体" w:cs="黑体"/>
                <w:spacing w:val="21"/>
                <w:position w:val="5"/>
                <w:sz w:val="19"/>
                <w:szCs w:val="19"/>
              </w:rPr>
              <w:t>(</w:t>
            </w:r>
            <w:r>
              <w:rPr>
                <w:rFonts w:ascii="黑体" w:hAnsi="黑体" w:eastAsia="黑体" w:cs="黑体"/>
                <w:spacing w:val="21"/>
                <w:position w:val="1"/>
                <w:sz w:val="19"/>
                <w:szCs w:val="19"/>
              </w:rPr>
              <w:t>基本建设</w:t>
            </w:r>
            <w:r>
              <w:rPr>
                <w:rFonts w:ascii="黑体" w:hAnsi="黑体" w:eastAsia="黑体" w:cs="黑体"/>
                <w:spacing w:val="21"/>
                <w:position w:val="-4"/>
                <w:sz w:val="19"/>
                <w:szCs w:val="19"/>
              </w:rPr>
              <w:t>)</w:t>
            </w:r>
          </w:p>
        </w:tc>
        <w:tc>
          <w:tcPr>
            <w:tcW w:w="443" w:type="dxa"/>
            <w:vMerge w:val="restart"/>
            <w:tcBorders>
              <w:top w:val="single" w:color="000000" w:sz="2" w:space="0"/>
              <w:bottom w:val="nil"/>
            </w:tcBorders>
            <w:textDirection w:val="tbRlV"/>
            <w:vAlign w:val="top"/>
          </w:tcPr>
          <w:p>
            <w:pPr>
              <w:spacing w:before="113" w:line="209" w:lineRule="auto"/>
              <w:ind w:left="688"/>
              <w:rPr>
                <w:rFonts w:ascii="黑体" w:hAnsi="黑体" w:eastAsia="黑体" w:cs="黑体"/>
                <w:sz w:val="20"/>
                <w:szCs w:val="20"/>
              </w:rPr>
            </w:pPr>
            <w:r>
              <w:rPr>
                <w:rFonts w:ascii="黑体" w:hAnsi="黑体" w:eastAsia="黑体" w:cs="黑体"/>
                <w:spacing w:val="1"/>
                <w:sz w:val="20"/>
                <w:szCs w:val="20"/>
              </w:rPr>
              <w:t>对企业</w:t>
            </w:r>
            <w:r>
              <w:rPr>
                <w:rFonts w:ascii="黑体" w:hAnsi="黑体" w:eastAsia="黑体" w:cs="黑体"/>
                <w:sz w:val="20"/>
                <w:szCs w:val="20"/>
              </w:rPr>
              <w:t>补助</w:t>
            </w:r>
          </w:p>
        </w:tc>
        <w:tc>
          <w:tcPr>
            <w:tcW w:w="444" w:type="dxa"/>
            <w:vMerge w:val="restart"/>
            <w:tcBorders>
              <w:top w:val="single" w:color="000000" w:sz="2" w:space="0"/>
              <w:bottom w:val="nil"/>
            </w:tcBorders>
            <w:textDirection w:val="tbRlV"/>
            <w:vAlign w:val="top"/>
          </w:tcPr>
          <w:p>
            <w:pPr>
              <w:spacing w:before="112" w:line="209" w:lineRule="auto"/>
              <w:ind w:left="288"/>
              <w:rPr>
                <w:rFonts w:ascii="黑体" w:hAnsi="黑体" w:eastAsia="黑体" w:cs="黑体"/>
                <w:sz w:val="20"/>
                <w:szCs w:val="20"/>
              </w:rPr>
            </w:pPr>
            <w:r>
              <w:rPr>
                <w:rFonts w:ascii="黑体" w:hAnsi="黑体" w:eastAsia="黑体" w:cs="黑体"/>
                <w:spacing w:val="1"/>
                <w:sz w:val="20"/>
                <w:szCs w:val="20"/>
              </w:rPr>
              <w:t>对社会</w:t>
            </w:r>
            <w:r>
              <w:rPr>
                <w:rFonts w:ascii="黑体" w:hAnsi="黑体" w:eastAsia="黑体" w:cs="黑体"/>
                <w:sz w:val="20"/>
                <w:szCs w:val="20"/>
              </w:rPr>
              <w:t>保障基金补助</w:t>
            </w:r>
          </w:p>
        </w:tc>
        <w:tc>
          <w:tcPr>
            <w:tcW w:w="449" w:type="dxa"/>
            <w:vMerge w:val="restart"/>
            <w:tcBorders>
              <w:top w:val="single" w:color="000000" w:sz="2" w:space="0"/>
              <w:bottom w:val="nil"/>
            </w:tcBorders>
            <w:textDirection w:val="tbRlV"/>
            <w:vAlign w:val="top"/>
          </w:tcPr>
          <w:p>
            <w:pPr>
              <w:spacing w:before="117" w:line="206" w:lineRule="auto"/>
              <w:ind w:left="788"/>
              <w:rPr>
                <w:rFonts w:ascii="黑体" w:hAnsi="黑体" w:eastAsia="黑体" w:cs="黑体"/>
                <w:sz w:val="20"/>
                <w:szCs w:val="20"/>
              </w:rPr>
            </w:pPr>
            <w:r>
              <w:rPr>
                <w:rFonts w:ascii="黑体" w:hAnsi="黑体" w:eastAsia="黑体" w:cs="黑体"/>
                <w:spacing w:val="1"/>
                <w:sz w:val="20"/>
                <w:szCs w:val="20"/>
              </w:rPr>
              <w:t>其他支</w:t>
            </w:r>
            <w:r>
              <w:rPr>
                <w:rFonts w:ascii="黑体" w:hAnsi="黑体" w:eastAsia="黑体" w:cs="黑体"/>
                <w:sz w:val="20"/>
                <w:szCs w:val="20"/>
              </w:rPr>
              <w:t>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4" w:hRule="atLeast"/>
        </w:trPr>
        <w:tc>
          <w:tcPr>
            <w:tcW w:w="449"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1" w:lineRule="auto"/>
              <w:ind w:left="131"/>
              <w:rPr>
                <w:rFonts w:ascii="黑体" w:hAnsi="黑体" w:eastAsia="黑体" w:cs="黑体"/>
                <w:sz w:val="20"/>
                <w:szCs w:val="20"/>
              </w:rPr>
            </w:pPr>
            <w:r>
              <w:rPr>
                <w:rFonts w:ascii="黑体" w:hAnsi="黑体" w:eastAsia="黑体" w:cs="黑体"/>
                <w:sz w:val="20"/>
                <w:szCs w:val="20"/>
              </w:rPr>
              <w:t>类</w:t>
            </w:r>
          </w:p>
        </w:tc>
        <w:tc>
          <w:tcPr>
            <w:tcW w:w="444" w:type="dxa"/>
            <w:tcBorders>
              <w:top w:val="single" w:color="000000" w:sz="2" w:space="0"/>
              <w:bottom w:val="single" w:color="000000" w:sz="2" w:space="0"/>
            </w:tcBorders>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65" w:line="223" w:lineRule="auto"/>
              <w:ind w:left="121"/>
              <w:rPr>
                <w:rFonts w:ascii="黑体" w:hAnsi="黑体" w:eastAsia="黑体" w:cs="黑体"/>
                <w:sz w:val="20"/>
                <w:szCs w:val="20"/>
              </w:rPr>
            </w:pPr>
            <w:r>
              <w:rPr>
                <w:rFonts w:ascii="黑体" w:hAnsi="黑体" w:eastAsia="黑体" w:cs="黑体"/>
                <w:sz w:val="20"/>
                <w:szCs w:val="20"/>
              </w:rPr>
              <w:t>款</w:t>
            </w:r>
          </w:p>
        </w:tc>
        <w:tc>
          <w:tcPr>
            <w:tcW w:w="444" w:type="dxa"/>
            <w:tcBorders>
              <w:top w:val="single" w:color="000000" w:sz="2" w:space="0"/>
              <w:bottom w:val="single" w:color="000000" w:sz="2"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2" w:lineRule="auto"/>
              <w:ind w:left="120"/>
              <w:rPr>
                <w:rFonts w:ascii="黑体" w:hAnsi="黑体" w:eastAsia="黑体" w:cs="黑体"/>
                <w:sz w:val="20"/>
                <w:szCs w:val="20"/>
              </w:rPr>
            </w:pPr>
            <w:r>
              <w:rPr>
                <w:rFonts w:ascii="黑体" w:hAnsi="黑体" w:eastAsia="黑体" w:cs="黑体"/>
                <w:sz w:val="20"/>
                <w:szCs w:val="20"/>
              </w:rPr>
              <w:t>项</w:t>
            </w:r>
          </w:p>
        </w:tc>
        <w:tc>
          <w:tcPr>
            <w:tcW w:w="587" w:type="dxa"/>
            <w:vMerge w:val="continue"/>
            <w:tcBorders>
              <w:top w:val="nil"/>
              <w:bottom w:val="single" w:color="000000" w:sz="2" w:space="0"/>
            </w:tcBorders>
            <w:vAlign w:val="top"/>
          </w:tcPr>
          <w:p>
            <w:pPr>
              <w:rPr>
                <w:rFonts w:ascii="Arial"/>
                <w:sz w:val="21"/>
              </w:rPr>
            </w:pPr>
          </w:p>
        </w:tc>
        <w:tc>
          <w:tcPr>
            <w:tcW w:w="1589" w:type="dxa"/>
            <w:vMerge w:val="continue"/>
            <w:tcBorders>
              <w:top w:val="nil"/>
              <w:bottom w:val="single" w:color="000000" w:sz="2" w:space="0"/>
            </w:tcBorders>
            <w:vAlign w:val="top"/>
          </w:tcPr>
          <w:p>
            <w:pPr>
              <w:rPr>
                <w:rFonts w:ascii="Arial"/>
                <w:sz w:val="21"/>
              </w:rPr>
            </w:pPr>
          </w:p>
        </w:tc>
        <w:tc>
          <w:tcPr>
            <w:tcW w:w="443"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3" w:type="dxa"/>
            <w:vMerge w:val="continue"/>
            <w:tcBorders>
              <w:top w:val="nil"/>
              <w:bottom w:val="single" w:color="000000" w:sz="2" w:space="0"/>
            </w:tcBorders>
            <w:textDirection w:val="tbRlV"/>
            <w:vAlign w:val="top"/>
          </w:tcPr>
          <w:p>
            <w:pPr>
              <w:rPr>
                <w:rFonts w:ascii="Arial"/>
                <w:sz w:val="21"/>
              </w:rPr>
            </w:pPr>
          </w:p>
        </w:tc>
        <w:tc>
          <w:tcPr>
            <w:tcW w:w="444" w:type="dxa"/>
            <w:vMerge w:val="continue"/>
            <w:tcBorders>
              <w:top w:val="nil"/>
              <w:bottom w:val="single" w:color="000000" w:sz="2" w:space="0"/>
            </w:tcBorders>
            <w:textDirection w:val="tbRlV"/>
            <w:vAlign w:val="top"/>
          </w:tcPr>
          <w:p>
            <w:pPr>
              <w:rPr>
                <w:rFonts w:ascii="Arial"/>
                <w:sz w:val="21"/>
              </w:rPr>
            </w:pPr>
          </w:p>
        </w:tc>
        <w:tc>
          <w:tcPr>
            <w:tcW w:w="449" w:type="dxa"/>
            <w:vMerge w:val="continue"/>
            <w:tcBorders>
              <w:top w:val="nil"/>
              <w:bottom w:val="single" w:color="000000" w:sz="2" w:space="0"/>
            </w:tcBorders>
            <w:textDirection w:val="tbRlV"/>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0"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587" w:type="dxa"/>
            <w:tcBorders>
              <w:top w:val="single" w:color="000000" w:sz="2" w:space="0"/>
              <w:bottom w:val="single" w:color="000000" w:sz="2" w:space="0"/>
            </w:tcBorders>
            <w:vAlign w:val="top"/>
          </w:tcPr>
          <w:p>
            <w:pPr>
              <w:spacing w:before="64" w:line="191" w:lineRule="auto"/>
              <w:ind w:left="47"/>
              <w:rPr>
                <w:rFonts w:ascii="仿宋" w:hAnsi="仿宋" w:eastAsia="仿宋" w:cs="仿宋"/>
                <w:sz w:val="20"/>
                <w:szCs w:val="20"/>
              </w:rPr>
            </w:pPr>
            <w:r>
              <w:rPr>
                <w:rFonts w:ascii="仿宋" w:hAnsi="仿宋" w:eastAsia="仿宋" w:cs="仿宋"/>
                <w:spacing w:val="-5"/>
                <w:sz w:val="20"/>
                <w:szCs w:val="20"/>
              </w:rPr>
              <w:t>一</w:t>
            </w:r>
            <w:r>
              <w:rPr>
                <w:rFonts w:ascii="仿宋" w:hAnsi="仿宋" w:eastAsia="仿宋" w:cs="仿宋"/>
                <w:spacing w:val="-4"/>
                <w:sz w:val="20"/>
                <w:szCs w:val="20"/>
              </w:rPr>
              <w:t>般</w:t>
            </w:r>
          </w:p>
          <w:p>
            <w:pPr>
              <w:spacing w:line="184" w:lineRule="auto"/>
              <w:ind w:left="48"/>
              <w:rPr>
                <w:rFonts w:ascii="仿宋" w:hAnsi="仿宋" w:eastAsia="仿宋" w:cs="仿宋"/>
                <w:sz w:val="20"/>
                <w:szCs w:val="20"/>
              </w:rPr>
            </w:pPr>
            <w:r>
              <w:rPr>
                <w:rFonts w:ascii="仿宋" w:hAnsi="仿宋" w:eastAsia="仿宋" w:cs="仿宋"/>
                <w:spacing w:val="-5"/>
                <w:sz w:val="20"/>
                <w:szCs w:val="20"/>
              </w:rPr>
              <w:t>公</w:t>
            </w:r>
            <w:r>
              <w:rPr>
                <w:rFonts w:ascii="仿宋" w:hAnsi="仿宋" w:eastAsia="仿宋" w:cs="仿宋"/>
                <w:spacing w:val="-4"/>
                <w:sz w:val="20"/>
                <w:szCs w:val="20"/>
              </w:rPr>
              <w:t>共</w:t>
            </w:r>
          </w:p>
          <w:p>
            <w:pPr>
              <w:spacing w:line="184" w:lineRule="auto"/>
              <w:ind w:left="43"/>
              <w:rPr>
                <w:rFonts w:ascii="仿宋" w:hAnsi="仿宋" w:eastAsia="仿宋" w:cs="仿宋"/>
                <w:sz w:val="20"/>
                <w:szCs w:val="20"/>
              </w:rPr>
            </w:pPr>
            <w:r>
              <w:rPr>
                <w:rFonts w:ascii="仿宋" w:hAnsi="仿宋" w:eastAsia="仿宋" w:cs="仿宋"/>
                <w:spacing w:val="-4"/>
                <w:sz w:val="20"/>
                <w:szCs w:val="20"/>
              </w:rPr>
              <w:t>服</w:t>
            </w:r>
            <w:r>
              <w:rPr>
                <w:rFonts w:ascii="仿宋" w:hAnsi="仿宋" w:eastAsia="仿宋" w:cs="仿宋"/>
                <w:spacing w:val="-3"/>
                <w:sz w:val="20"/>
                <w:szCs w:val="20"/>
              </w:rPr>
              <w:t>务</w:t>
            </w:r>
          </w:p>
          <w:p>
            <w:pPr>
              <w:spacing w:line="187"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spacing w:line="269" w:lineRule="auto"/>
              <w:rPr>
                <w:rFonts w:ascii="Arial"/>
                <w:sz w:val="21"/>
              </w:rPr>
            </w:pPr>
          </w:p>
          <w:p>
            <w:pPr>
              <w:spacing w:before="52" w:line="209" w:lineRule="auto"/>
              <w:ind w:left="243" w:right="34" w:hanging="160"/>
              <w:rPr>
                <w:rFonts w:ascii="黑体" w:hAnsi="黑体" w:eastAsia="黑体" w:cs="黑体"/>
                <w:sz w:val="16"/>
                <w:szCs w:val="16"/>
              </w:rPr>
            </w:pPr>
            <w:r>
              <w:rPr>
                <w:rFonts w:ascii="黑体" w:hAnsi="黑体" w:eastAsia="黑体" w:cs="黑体"/>
                <w:spacing w:val="-2"/>
                <w:sz w:val="16"/>
                <w:szCs w:val="16"/>
              </w:rPr>
              <w:t>64</w:t>
            </w:r>
            <w:r>
              <w:rPr>
                <w:rFonts w:ascii="黑体" w:hAnsi="黑体" w:eastAsia="黑体" w:cs="黑体"/>
                <w:spacing w:val="-1"/>
                <w:sz w:val="16"/>
                <w:szCs w:val="16"/>
              </w:rPr>
              <w:t>1.</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3</w:t>
            </w:r>
          </w:p>
        </w:tc>
        <w:tc>
          <w:tcPr>
            <w:tcW w:w="444"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4"/>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269" w:lineRule="auto"/>
              <w:rPr>
                <w:rFonts w:ascii="Arial"/>
                <w:sz w:val="21"/>
              </w:rPr>
            </w:pPr>
          </w:p>
          <w:p>
            <w:pPr>
              <w:spacing w:before="52" w:line="209" w:lineRule="auto"/>
              <w:ind w:left="245" w:right="33" w:hanging="163"/>
              <w:rPr>
                <w:rFonts w:ascii="黑体" w:hAnsi="黑体" w:eastAsia="黑体" w:cs="黑体"/>
                <w:sz w:val="16"/>
                <w:szCs w:val="16"/>
              </w:rPr>
            </w:pPr>
            <w:r>
              <w:rPr>
                <w:rFonts w:ascii="黑体" w:hAnsi="黑体" w:eastAsia="黑体" w:cs="黑体"/>
                <w:spacing w:val="-1"/>
                <w:sz w:val="16"/>
                <w:szCs w:val="16"/>
              </w:rPr>
              <w:t>596</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3</w:t>
            </w: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5" w:lineRule="auto"/>
              <w:ind w:left="242"/>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6"/>
              <w:rPr>
                <w:rFonts w:ascii="黑体" w:hAnsi="黑体" w:eastAsia="黑体" w:cs="黑体"/>
                <w:sz w:val="16"/>
                <w:szCs w:val="16"/>
              </w:rPr>
            </w:pPr>
            <w:r>
              <w:rPr>
                <w:rFonts w:ascii="黑体" w:hAnsi="黑体" w:eastAsia="黑体" w:cs="黑体"/>
                <w:sz w:val="16"/>
                <w:szCs w:val="16"/>
              </w:rPr>
              <w:t>0</w:t>
            </w:r>
          </w:p>
        </w:tc>
        <w:tc>
          <w:tcPr>
            <w:tcW w:w="443"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7"/>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8"/>
              <w:rPr>
                <w:rFonts w:ascii="黑体" w:hAnsi="黑体" w:eastAsia="黑体" w:cs="黑体"/>
                <w:sz w:val="16"/>
                <w:szCs w:val="16"/>
              </w:rPr>
            </w:pPr>
            <w:r>
              <w:rPr>
                <w:rFonts w:ascii="黑体" w:hAnsi="黑体" w:eastAsia="黑体" w:cs="黑体"/>
                <w:sz w:val="16"/>
                <w:szCs w:val="16"/>
              </w:rPr>
              <w:t>0</w:t>
            </w:r>
          </w:p>
        </w:tc>
        <w:tc>
          <w:tcPr>
            <w:tcW w:w="449" w:type="dxa"/>
            <w:tcBorders>
              <w:top w:val="single" w:color="000000" w:sz="2" w:space="0"/>
              <w:bottom w:val="single" w:color="000000" w:sz="2" w:space="0"/>
            </w:tcBorders>
            <w:vAlign w:val="top"/>
          </w:tcPr>
          <w:p>
            <w:pPr>
              <w:spacing w:line="348" w:lineRule="auto"/>
              <w:rPr>
                <w:rFonts w:ascii="Arial"/>
                <w:sz w:val="21"/>
              </w:rPr>
            </w:pPr>
          </w:p>
          <w:p>
            <w:pPr>
              <w:spacing w:before="52" w:line="184" w:lineRule="auto"/>
              <w:ind w:left="3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49" w:type="dxa"/>
            <w:tcBorders>
              <w:top w:val="single" w:color="000000" w:sz="2" w:space="0"/>
              <w:bottom w:val="single" w:color="000000" w:sz="2" w:space="0"/>
            </w:tcBorders>
            <w:vAlign w:val="top"/>
          </w:tcPr>
          <w:p>
            <w:pPr>
              <w:spacing w:before="1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before="199"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rPr>
                <w:rFonts w:ascii="Arial"/>
                <w:sz w:val="21"/>
              </w:rPr>
            </w:pPr>
          </w:p>
        </w:tc>
        <w:tc>
          <w:tcPr>
            <w:tcW w:w="587" w:type="dxa"/>
            <w:tcBorders>
              <w:top w:val="single" w:color="000000" w:sz="2" w:space="0"/>
              <w:bottom w:val="single" w:color="000000" w:sz="2" w:space="0"/>
            </w:tcBorders>
            <w:vAlign w:val="top"/>
          </w:tcPr>
          <w:p>
            <w:pPr>
              <w:spacing w:before="65" w:line="191"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7"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tc>
        <w:tc>
          <w:tcPr>
            <w:tcW w:w="1589"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spacing w:before="124" w:line="202" w:lineRule="auto"/>
              <w:ind w:left="243" w:right="34" w:hanging="160"/>
              <w:rPr>
                <w:rFonts w:ascii="黑体" w:hAnsi="黑体" w:eastAsia="黑体" w:cs="黑体"/>
                <w:sz w:val="16"/>
                <w:szCs w:val="16"/>
              </w:rPr>
            </w:pPr>
            <w:r>
              <w:rPr>
                <w:rFonts w:ascii="黑体" w:hAnsi="黑体" w:eastAsia="黑体" w:cs="黑体"/>
                <w:spacing w:val="-2"/>
                <w:sz w:val="16"/>
                <w:szCs w:val="16"/>
              </w:rPr>
              <w:t>64</w:t>
            </w:r>
            <w:r>
              <w:rPr>
                <w:rFonts w:ascii="黑体" w:hAnsi="黑体" w:eastAsia="黑体" w:cs="黑体"/>
                <w:spacing w:val="-1"/>
                <w:sz w:val="16"/>
                <w:szCs w:val="16"/>
              </w:rPr>
              <w:t>1.</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3</w:t>
            </w:r>
          </w:p>
        </w:tc>
        <w:tc>
          <w:tcPr>
            <w:tcW w:w="444" w:type="dxa"/>
            <w:tcBorders>
              <w:top w:val="single" w:color="000000" w:sz="2" w:space="0"/>
              <w:bottom w:val="single" w:color="000000" w:sz="2" w:space="0"/>
            </w:tcBorders>
            <w:vAlign w:val="top"/>
          </w:tcPr>
          <w:p>
            <w:pPr>
              <w:spacing w:before="203" w:line="184" w:lineRule="auto"/>
              <w:ind w:left="324"/>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23" w:line="203" w:lineRule="auto"/>
              <w:ind w:left="245" w:right="33" w:hanging="163"/>
              <w:rPr>
                <w:rFonts w:ascii="黑体" w:hAnsi="黑体" w:eastAsia="黑体" w:cs="黑体"/>
                <w:sz w:val="16"/>
                <w:szCs w:val="16"/>
              </w:rPr>
            </w:pPr>
            <w:r>
              <w:rPr>
                <w:rFonts w:ascii="黑体" w:hAnsi="黑体" w:eastAsia="黑体" w:cs="黑体"/>
                <w:spacing w:val="-1"/>
                <w:sz w:val="16"/>
                <w:szCs w:val="16"/>
              </w:rPr>
              <w:t>596</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3</w:t>
            </w:r>
          </w:p>
        </w:tc>
        <w:tc>
          <w:tcPr>
            <w:tcW w:w="444" w:type="dxa"/>
            <w:tcBorders>
              <w:top w:val="single" w:color="000000" w:sz="2" w:space="0"/>
              <w:bottom w:val="single" w:color="000000" w:sz="2" w:space="0"/>
            </w:tcBorders>
            <w:vAlign w:val="top"/>
          </w:tcPr>
          <w:p>
            <w:pPr>
              <w:spacing w:before="204" w:line="185" w:lineRule="auto"/>
              <w:ind w:left="242"/>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spacing w:before="203"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3"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3"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3" w:line="184" w:lineRule="auto"/>
              <w:ind w:left="326"/>
              <w:rPr>
                <w:rFonts w:ascii="黑体" w:hAnsi="黑体" w:eastAsia="黑体" w:cs="黑体"/>
                <w:sz w:val="16"/>
                <w:szCs w:val="16"/>
              </w:rPr>
            </w:pPr>
            <w:r>
              <w:rPr>
                <w:rFonts w:ascii="黑体" w:hAnsi="黑体" w:eastAsia="黑体" w:cs="黑体"/>
                <w:sz w:val="16"/>
                <w:szCs w:val="16"/>
              </w:rPr>
              <w:t>0</w:t>
            </w:r>
          </w:p>
        </w:tc>
        <w:tc>
          <w:tcPr>
            <w:tcW w:w="443" w:type="dxa"/>
            <w:tcBorders>
              <w:top w:val="single" w:color="000000" w:sz="2" w:space="0"/>
              <w:bottom w:val="single" w:color="000000" w:sz="2" w:space="0"/>
            </w:tcBorders>
            <w:vAlign w:val="top"/>
          </w:tcPr>
          <w:p>
            <w:pPr>
              <w:spacing w:before="203" w:line="184" w:lineRule="auto"/>
              <w:ind w:left="327"/>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203" w:line="184" w:lineRule="auto"/>
              <w:ind w:left="328"/>
              <w:rPr>
                <w:rFonts w:ascii="黑体" w:hAnsi="黑体" w:eastAsia="黑体" w:cs="黑体"/>
                <w:sz w:val="16"/>
                <w:szCs w:val="16"/>
              </w:rPr>
            </w:pPr>
            <w:r>
              <w:rPr>
                <w:rFonts w:ascii="黑体" w:hAnsi="黑体" w:eastAsia="黑体" w:cs="黑体"/>
                <w:sz w:val="16"/>
                <w:szCs w:val="16"/>
              </w:rPr>
              <w:t>0</w:t>
            </w:r>
          </w:p>
        </w:tc>
        <w:tc>
          <w:tcPr>
            <w:tcW w:w="449" w:type="dxa"/>
            <w:tcBorders>
              <w:top w:val="single" w:color="000000" w:sz="2" w:space="0"/>
              <w:bottom w:val="single" w:color="000000" w:sz="2" w:space="0"/>
            </w:tcBorders>
            <w:vAlign w:val="top"/>
          </w:tcPr>
          <w:p>
            <w:pPr>
              <w:spacing w:before="203" w:line="184" w:lineRule="auto"/>
              <w:ind w:left="328"/>
              <w:rPr>
                <w:rFonts w:ascii="黑体" w:hAnsi="黑体" w:eastAsia="黑体" w:cs="黑体"/>
                <w:sz w:val="16"/>
                <w:szCs w:val="16"/>
              </w:rPr>
            </w:pPr>
            <w:r>
              <w:rPr>
                <w:rFonts w:ascii="黑体" w:hAnsi="黑体" w:eastAsia="黑体" w:cs="黑体"/>
                <w:sz w:val="16"/>
                <w:szCs w:val="16"/>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449" w:type="dxa"/>
            <w:tcBorders>
              <w:top w:val="single" w:color="000000" w:sz="2" w:space="0"/>
              <w:bottom w:val="single" w:color="000000" w:sz="2" w:space="0"/>
            </w:tcBorders>
            <w:vAlign w:val="top"/>
          </w:tcPr>
          <w:p>
            <w:pPr>
              <w:spacing w:before="198"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before="199"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before="198" w:line="181" w:lineRule="auto"/>
              <w:ind w:left="39"/>
              <w:rPr>
                <w:rFonts w:ascii="仿宋" w:hAnsi="仿宋" w:eastAsia="仿宋" w:cs="仿宋"/>
                <w:sz w:val="20"/>
                <w:szCs w:val="20"/>
              </w:rPr>
            </w:pPr>
            <w:r>
              <w:rPr>
                <w:rFonts w:ascii="仿宋" w:hAnsi="仿宋" w:eastAsia="仿宋" w:cs="仿宋"/>
                <w:spacing w:val="-3"/>
                <w:sz w:val="20"/>
                <w:szCs w:val="20"/>
              </w:rPr>
              <w:t>0</w:t>
            </w:r>
            <w:r>
              <w:rPr>
                <w:rFonts w:ascii="仿宋" w:hAnsi="仿宋" w:eastAsia="仿宋" w:cs="仿宋"/>
                <w:spacing w:val="-2"/>
                <w:sz w:val="20"/>
                <w:szCs w:val="20"/>
              </w:rPr>
              <w:t>1</w:t>
            </w:r>
          </w:p>
        </w:tc>
        <w:tc>
          <w:tcPr>
            <w:tcW w:w="587" w:type="dxa"/>
            <w:tcBorders>
              <w:top w:val="single" w:color="000000" w:sz="2" w:space="0"/>
              <w:bottom w:val="single" w:color="000000" w:sz="2" w:space="0"/>
            </w:tcBorders>
            <w:vAlign w:val="top"/>
          </w:tcPr>
          <w:p>
            <w:pPr>
              <w:spacing w:before="65" w:line="191" w:lineRule="auto"/>
              <w:ind w:left="45"/>
              <w:rPr>
                <w:rFonts w:ascii="仿宋" w:hAnsi="仿宋" w:eastAsia="仿宋" w:cs="仿宋"/>
                <w:sz w:val="20"/>
                <w:szCs w:val="20"/>
              </w:rPr>
            </w:pPr>
            <w:r>
              <w:rPr>
                <w:rFonts w:ascii="仿宋" w:hAnsi="仿宋" w:eastAsia="仿宋" w:cs="仿宋"/>
                <w:spacing w:val="-5"/>
                <w:sz w:val="20"/>
                <w:szCs w:val="20"/>
              </w:rPr>
              <w:t>行</w:t>
            </w:r>
            <w:r>
              <w:rPr>
                <w:rFonts w:ascii="仿宋" w:hAnsi="仿宋" w:eastAsia="仿宋" w:cs="仿宋"/>
                <w:spacing w:val="-3"/>
                <w:sz w:val="20"/>
                <w:szCs w:val="20"/>
              </w:rPr>
              <w:t>政</w:t>
            </w:r>
          </w:p>
          <w:p>
            <w:pPr>
              <w:spacing w:line="187" w:lineRule="auto"/>
              <w:ind w:left="45"/>
              <w:rPr>
                <w:rFonts w:ascii="仿宋" w:hAnsi="仿宋" w:eastAsia="仿宋" w:cs="仿宋"/>
                <w:sz w:val="20"/>
                <w:szCs w:val="20"/>
              </w:rPr>
            </w:pPr>
            <w:r>
              <w:rPr>
                <w:rFonts w:ascii="仿宋" w:hAnsi="仿宋" w:eastAsia="仿宋" w:cs="仿宋"/>
                <w:spacing w:val="-5"/>
                <w:sz w:val="20"/>
                <w:szCs w:val="20"/>
              </w:rPr>
              <w:t>运</w:t>
            </w:r>
            <w:r>
              <w:rPr>
                <w:rFonts w:ascii="仿宋" w:hAnsi="仿宋" w:eastAsia="仿宋" w:cs="仿宋"/>
                <w:spacing w:val="-3"/>
                <w:sz w:val="20"/>
                <w:szCs w:val="20"/>
              </w:rPr>
              <w:t>行</w:t>
            </w:r>
          </w:p>
        </w:tc>
        <w:tc>
          <w:tcPr>
            <w:tcW w:w="1589" w:type="dxa"/>
            <w:tcBorders>
              <w:top w:val="single" w:color="000000" w:sz="2" w:space="0"/>
              <w:bottom w:val="single" w:color="000000" w:sz="2" w:space="0"/>
            </w:tcBorders>
            <w:vAlign w:val="top"/>
          </w:tcPr>
          <w:p>
            <w:pPr>
              <w:spacing w:before="65" w:line="189" w:lineRule="auto"/>
              <w:ind w:left="44" w:right="147" w:firstLine="4"/>
              <w:rPr>
                <w:rFonts w:ascii="仿宋" w:hAnsi="仿宋" w:eastAsia="仿宋" w:cs="仿宋"/>
                <w:sz w:val="20"/>
                <w:szCs w:val="20"/>
              </w:rPr>
            </w:pPr>
            <w:r>
              <w:rPr>
                <w:rFonts w:ascii="仿宋" w:hAnsi="仿宋" w:eastAsia="仿宋" w:cs="仿宋"/>
                <w:spacing w:val="-4"/>
                <w:sz w:val="20"/>
                <w:szCs w:val="20"/>
              </w:rPr>
              <w:t>公务</w:t>
            </w:r>
            <w:r>
              <w:rPr>
                <w:rFonts w:ascii="仿宋" w:hAnsi="仿宋" w:eastAsia="仿宋" w:cs="仿宋"/>
                <w:spacing w:val="-2"/>
                <w:sz w:val="20"/>
                <w:szCs w:val="20"/>
              </w:rPr>
              <w:t>车辆运行维</w:t>
            </w:r>
            <w:r>
              <w:rPr>
                <w:rFonts w:ascii="仿宋" w:hAnsi="仿宋" w:eastAsia="仿宋" w:cs="仿宋"/>
                <w:sz w:val="20"/>
                <w:szCs w:val="20"/>
              </w:rPr>
              <w:t xml:space="preserve"> </w:t>
            </w:r>
            <w:r>
              <w:rPr>
                <w:rFonts w:ascii="仿宋" w:hAnsi="仿宋" w:eastAsia="仿宋" w:cs="仿宋"/>
                <w:spacing w:val="-3"/>
                <w:sz w:val="20"/>
                <w:szCs w:val="20"/>
              </w:rPr>
              <w:t>护费用</w:t>
            </w:r>
          </w:p>
        </w:tc>
        <w:tc>
          <w:tcPr>
            <w:tcW w:w="443" w:type="dxa"/>
            <w:tcBorders>
              <w:top w:val="single" w:color="000000" w:sz="2" w:space="0"/>
              <w:bottom w:val="single" w:color="000000" w:sz="2" w:space="0"/>
            </w:tcBorders>
            <w:vAlign w:val="top"/>
          </w:tcPr>
          <w:p>
            <w:pPr>
              <w:spacing w:before="206" w:line="183" w:lineRule="auto"/>
              <w:ind w:left="160"/>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before="206" w:line="183" w:lineRule="auto"/>
              <w:ind w:left="162"/>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1"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2"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line="332"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65"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6"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line="298" w:lineRule="auto"/>
              <w:rPr>
                <w:rFonts w:ascii="Arial"/>
                <w:sz w:val="21"/>
              </w:rPr>
            </w:pPr>
          </w:p>
          <w:p>
            <w:pPr>
              <w:spacing w:before="65" w:line="223" w:lineRule="auto"/>
              <w:ind w:left="47"/>
              <w:rPr>
                <w:rFonts w:ascii="仿宋" w:hAnsi="仿宋" w:eastAsia="仿宋" w:cs="仿宋"/>
                <w:sz w:val="20"/>
                <w:szCs w:val="20"/>
              </w:rPr>
            </w:pPr>
            <w:r>
              <w:rPr>
                <w:rFonts w:ascii="仿宋" w:hAnsi="仿宋" w:eastAsia="仿宋" w:cs="仿宋"/>
                <w:spacing w:val="-3"/>
                <w:sz w:val="20"/>
                <w:szCs w:val="20"/>
              </w:rPr>
              <w:t>外宣经费</w:t>
            </w:r>
          </w:p>
        </w:tc>
        <w:tc>
          <w:tcPr>
            <w:tcW w:w="443"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252"/>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4" w:lineRule="auto"/>
              <w:ind w:left="254"/>
              <w:rPr>
                <w:rFonts w:ascii="黑体" w:hAnsi="黑体" w:eastAsia="黑体" w:cs="黑体"/>
                <w:sz w:val="16"/>
                <w:szCs w:val="16"/>
              </w:rPr>
            </w:pPr>
            <w:r>
              <w:rPr>
                <w:rFonts w:ascii="黑体" w:hAnsi="黑体" w:eastAsia="黑体" w:cs="黑体"/>
                <w:spacing w:val="-5"/>
                <w:sz w:val="16"/>
                <w:szCs w:val="16"/>
              </w:rPr>
              <w:t>1</w:t>
            </w:r>
            <w:r>
              <w:rPr>
                <w:rFonts w:ascii="黑体" w:hAnsi="黑体" w:eastAsia="黑体" w:cs="黑体"/>
                <w:spacing w:val="-3"/>
                <w:sz w:val="16"/>
                <w:szCs w:val="16"/>
              </w:rPr>
              <w:t>0</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2"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3"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line="333"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66"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5"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before="266" w:line="204" w:lineRule="auto"/>
              <w:ind w:left="51" w:right="147" w:firstLine="19"/>
              <w:rPr>
                <w:rFonts w:ascii="仿宋" w:hAnsi="仿宋" w:eastAsia="仿宋" w:cs="仿宋"/>
                <w:sz w:val="20"/>
                <w:szCs w:val="20"/>
              </w:rPr>
            </w:pPr>
            <w:r>
              <w:rPr>
                <w:rFonts w:ascii="仿宋" w:hAnsi="仿宋" w:eastAsia="仿宋" w:cs="仿宋"/>
                <w:spacing w:val="-9"/>
                <w:sz w:val="20"/>
                <w:szCs w:val="20"/>
              </w:rPr>
              <w:t>民</w:t>
            </w:r>
            <w:r>
              <w:rPr>
                <w:rFonts w:ascii="仿宋" w:hAnsi="仿宋" w:eastAsia="仿宋" w:cs="仿宋"/>
                <w:spacing w:val="-5"/>
                <w:sz w:val="20"/>
                <w:szCs w:val="20"/>
              </w:rPr>
              <w:t>间艺人演出经</w:t>
            </w:r>
            <w:r>
              <w:rPr>
                <w:rFonts w:ascii="仿宋" w:hAnsi="仿宋" w:eastAsia="仿宋" w:cs="仿宋"/>
                <w:sz w:val="20"/>
                <w:szCs w:val="20"/>
              </w:rPr>
              <w:t xml:space="preserve"> 费</w:t>
            </w:r>
          </w:p>
        </w:tc>
        <w:tc>
          <w:tcPr>
            <w:tcW w:w="443" w:type="dxa"/>
            <w:tcBorders>
              <w:top w:val="single" w:color="000000" w:sz="2" w:space="0"/>
              <w:bottom w:val="single" w:color="000000" w:sz="2" w:space="0"/>
            </w:tcBorders>
            <w:vAlign w:val="top"/>
          </w:tcPr>
          <w:p>
            <w:pPr>
              <w:spacing w:line="349" w:lineRule="auto"/>
              <w:rPr>
                <w:rFonts w:ascii="Arial"/>
                <w:sz w:val="21"/>
              </w:rPr>
            </w:pPr>
          </w:p>
          <w:p>
            <w:pPr>
              <w:spacing w:before="52" w:line="187" w:lineRule="auto"/>
              <w:ind w:left="16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36</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349" w:lineRule="auto"/>
              <w:rPr>
                <w:rFonts w:ascii="Arial"/>
                <w:sz w:val="21"/>
              </w:rPr>
            </w:pPr>
          </w:p>
          <w:p>
            <w:pPr>
              <w:spacing w:before="52" w:line="187" w:lineRule="auto"/>
              <w:ind w:left="16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36</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3"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4"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line="334"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67"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4"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line="300" w:lineRule="auto"/>
              <w:rPr>
                <w:rFonts w:ascii="Arial"/>
                <w:sz w:val="21"/>
              </w:rPr>
            </w:pPr>
          </w:p>
          <w:p>
            <w:pPr>
              <w:spacing w:before="65" w:line="222" w:lineRule="auto"/>
              <w:ind w:left="57"/>
              <w:rPr>
                <w:rFonts w:ascii="仿宋" w:hAnsi="仿宋" w:eastAsia="仿宋" w:cs="仿宋"/>
                <w:sz w:val="20"/>
                <w:szCs w:val="20"/>
              </w:rPr>
            </w:pPr>
            <w:r>
              <w:rPr>
                <w:rFonts w:ascii="仿宋" w:hAnsi="仿宋" w:eastAsia="仿宋" w:cs="仿宋"/>
                <w:spacing w:val="-5"/>
                <w:sz w:val="20"/>
                <w:szCs w:val="20"/>
              </w:rPr>
              <w:t>宣</w:t>
            </w:r>
            <w:r>
              <w:rPr>
                <w:rFonts w:ascii="仿宋" w:hAnsi="仿宋" w:eastAsia="仿宋" w:cs="仿宋"/>
                <w:spacing w:val="-3"/>
                <w:sz w:val="20"/>
                <w:szCs w:val="20"/>
              </w:rPr>
              <w:t>传文化牌经费</w:t>
            </w:r>
          </w:p>
        </w:tc>
        <w:tc>
          <w:tcPr>
            <w:tcW w:w="443" w:type="dxa"/>
            <w:tcBorders>
              <w:top w:val="single" w:color="000000" w:sz="2" w:space="0"/>
              <w:bottom w:val="single" w:color="000000" w:sz="2" w:space="0"/>
            </w:tcBorders>
            <w:vAlign w:val="top"/>
          </w:tcPr>
          <w:p>
            <w:pPr>
              <w:spacing w:line="350" w:lineRule="auto"/>
              <w:rPr>
                <w:rFonts w:ascii="Arial"/>
                <w:sz w:val="21"/>
              </w:rPr>
            </w:pPr>
          </w:p>
          <w:p>
            <w:pPr>
              <w:spacing w:before="52" w:line="185" w:lineRule="auto"/>
              <w:ind w:left="163"/>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60</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350" w:lineRule="auto"/>
              <w:rPr>
                <w:rFonts w:ascii="Arial"/>
                <w:sz w:val="21"/>
              </w:rPr>
            </w:pPr>
          </w:p>
          <w:p>
            <w:pPr>
              <w:spacing w:before="52" w:line="185" w:lineRule="auto"/>
              <w:ind w:left="165"/>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60</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4"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line="335"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68"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3"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line="301" w:lineRule="auto"/>
              <w:rPr>
                <w:rFonts w:ascii="Arial"/>
                <w:sz w:val="21"/>
              </w:rPr>
            </w:pPr>
          </w:p>
          <w:p>
            <w:pPr>
              <w:spacing w:before="65" w:line="223" w:lineRule="auto"/>
              <w:ind w:left="57"/>
              <w:rPr>
                <w:rFonts w:ascii="仿宋" w:hAnsi="仿宋" w:eastAsia="仿宋" w:cs="仿宋"/>
                <w:sz w:val="20"/>
                <w:szCs w:val="20"/>
              </w:rPr>
            </w:pPr>
            <w:r>
              <w:rPr>
                <w:rFonts w:ascii="仿宋" w:hAnsi="仿宋" w:eastAsia="仿宋" w:cs="仿宋"/>
                <w:spacing w:val="-5"/>
                <w:sz w:val="20"/>
                <w:szCs w:val="20"/>
              </w:rPr>
              <w:t>宣</w:t>
            </w:r>
            <w:r>
              <w:rPr>
                <w:rFonts w:ascii="仿宋" w:hAnsi="仿宋" w:eastAsia="仿宋" w:cs="仿宋"/>
                <w:spacing w:val="-3"/>
                <w:sz w:val="20"/>
                <w:szCs w:val="20"/>
              </w:rPr>
              <w:t>讲员宣讲经费</w:t>
            </w:r>
          </w:p>
        </w:tc>
        <w:tc>
          <w:tcPr>
            <w:tcW w:w="443" w:type="dxa"/>
            <w:tcBorders>
              <w:top w:val="single" w:color="000000" w:sz="2" w:space="0"/>
              <w:bottom w:val="single" w:color="000000" w:sz="2" w:space="0"/>
            </w:tcBorders>
            <w:vAlign w:val="top"/>
          </w:tcPr>
          <w:p>
            <w:pPr>
              <w:spacing w:line="272" w:lineRule="auto"/>
              <w:rPr>
                <w:rFonts w:ascii="Arial"/>
                <w:sz w:val="21"/>
              </w:rPr>
            </w:pPr>
          </w:p>
          <w:p>
            <w:pPr>
              <w:spacing w:before="52" w:line="210" w:lineRule="auto"/>
              <w:ind w:left="324" w:right="34" w:hanging="241"/>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4.9</w:t>
            </w:r>
            <w:r>
              <w:rPr>
                <w:rFonts w:ascii="黑体" w:hAnsi="黑体" w:eastAsia="黑体" w:cs="黑体"/>
                <w:sz w:val="16"/>
                <w:szCs w:val="16"/>
              </w:rPr>
              <w:t xml:space="preserve"> </w:t>
            </w:r>
            <w:r>
              <w:rPr>
                <w:rFonts w:ascii="黑体" w:hAnsi="黑体" w:eastAsia="黑体" w:cs="黑体"/>
                <w:spacing w:val="-7"/>
                <w:sz w:val="16"/>
                <w:szCs w:val="16"/>
              </w:rPr>
              <w:t>3</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272" w:lineRule="auto"/>
              <w:rPr>
                <w:rFonts w:ascii="Arial"/>
                <w:sz w:val="21"/>
              </w:rPr>
            </w:pPr>
          </w:p>
          <w:p>
            <w:pPr>
              <w:spacing w:before="52" w:line="210" w:lineRule="auto"/>
              <w:ind w:left="326" w:right="33" w:hanging="241"/>
              <w:rPr>
                <w:rFonts w:ascii="黑体" w:hAnsi="黑体" w:eastAsia="黑体" w:cs="黑体"/>
                <w:sz w:val="16"/>
                <w:szCs w:val="16"/>
              </w:rPr>
            </w:pPr>
            <w:r>
              <w:rPr>
                <w:rFonts w:ascii="黑体" w:hAnsi="黑体" w:eastAsia="黑体" w:cs="黑体"/>
                <w:spacing w:val="-2"/>
                <w:sz w:val="16"/>
                <w:szCs w:val="16"/>
              </w:rPr>
              <w:t>2</w:t>
            </w:r>
            <w:r>
              <w:rPr>
                <w:rFonts w:ascii="黑体" w:hAnsi="黑体" w:eastAsia="黑体" w:cs="黑体"/>
                <w:spacing w:val="-1"/>
                <w:sz w:val="16"/>
                <w:szCs w:val="16"/>
              </w:rPr>
              <w:t>4.9</w:t>
            </w:r>
            <w:r>
              <w:rPr>
                <w:rFonts w:ascii="黑体" w:hAnsi="黑体" w:eastAsia="黑体" w:cs="黑体"/>
                <w:sz w:val="16"/>
                <w:szCs w:val="16"/>
              </w:rPr>
              <w:t xml:space="preserve"> </w:t>
            </w:r>
            <w:r>
              <w:rPr>
                <w:rFonts w:ascii="黑体" w:hAnsi="黑体" w:eastAsia="黑体" w:cs="黑体"/>
                <w:spacing w:val="-7"/>
                <w:sz w:val="16"/>
                <w:szCs w:val="16"/>
              </w:rPr>
              <w:t>3</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4" w:hRule="atLeast"/>
        </w:trPr>
        <w:tc>
          <w:tcPr>
            <w:tcW w:w="449" w:type="dxa"/>
            <w:tcBorders>
              <w:top w:val="single" w:color="000000" w:sz="2" w:space="0"/>
              <w:bottom w:val="single" w:color="000000" w:sz="2" w:space="0"/>
            </w:tcBorders>
            <w:vAlign w:val="top"/>
          </w:tcPr>
          <w:p>
            <w:pPr>
              <w:spacing w:line="335"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line="336"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69"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2"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before="269" w:line="203" w:lineRule="auto"/>
              <w:ind w:left="48" w:right="147" w:hanging="3"/>
              <w:rPr>
                <w:rFonts w:ascii="仿宋" w:hAnsi="仿宋" w:eastAsia="仿宋" w:cs="仿宋"/>
                <w:sz w:val="20"/>
                <w:szCs w:val="20"/>
              </w:rPr>
            </w:pPr>
            <w:r>
              <w:rPr>
                <w:rFonts w:ascii="仿宋" w:hAnsi="仿宋" w:eastAsia="仿宋" w:cs="仿宋"/>
                <w:spacing w:val="-2"/>
                <w:sz w:val="20"/>
                <w:szCs w:val="20"/>
              </w:rPr>
              <w:t>文艺小分队工资</w:t>
            </w:r>
            <w:r>
              <w:rPr>
                <w:rFonts w:ascii="仿宋" w:hAnsi="仿宋" w:eastAsia="仿宋" w:cs="仿宋"/>
                <w:sz w:val="20"/>
                <w:szCs w:val="20"/>
              </w:rPr>
              <w:t xml:space="preserve"> </w:t>
            </w:r>
            <w:r>
              <w:rPr>
                <w:rFonts w:ascii="仿宋" w:hAnsi="仿宋" w:eastAsia="仿宋" w:cs="仿宋"/>
                <w:spacing w:val="-5"/>
                <w:sz w:val="20"/>
                <w:szCs w:val="20"/>
              </w:rPr>
              <w:t>补</w:t>
            </w:r>
            <w:r>
              <w:rPr>
                <w:rFonts w:ascii="仿宋" w:hAnsi="仿宋" w:eastAsia="仿宋" w:cs="仿宋"/>
                <w:spacing w:val="-4"/>
                <w:sz w:val="20"/>
                <w:szCs w:val="20"/>
              </w:rPr>
              <w:t>助</w:t>
            </w:r>
          </w:p>
        </w:tc>
        <w:tc>
          <w:tcPr>
            <w:tcW w:w="443" w:type="dxa"/>
            <w:tcBorders>
              <w:top w:val="single" w:color="000000" w:sz="2" w:space="0"/>
              <w:bottom w:val="single" w:color="000000" w:sz="2" w:space="0"/>
            </w:tcBorders>
            <w:vAlign w:val="top"/>
          </w:tcPr>
          <w:p>
            <w:pPr>
              <w:spacing w:line="354" w:lineRule="auto"/>
              <w:rPr>
                <w:rFonts w:ascii="Arial"/>
                <w:sz w:val="21"/>
              </w:rPr>
            </w:pPr>
          </w:p>
          <w:p>
            <w:pPr>
              <w:spacing w:before="52" w:line="185" w:lineRule="auto"/>
              <w:ind w:left="240"/>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354" w:lineRule="auto"/>
              <w:rPr>
                <w:rFonts w:ascii="Arial"/>
                <w:sz w:val="21"/>
              </w:rPr>
            </w:pPr>
          </w:p>
          <w:p>
            <w:pPr>
              <w:spacing w:before="52" w:line="185" w:lineRule="auto"/>
              <w:ind w:left="242"/>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5" w:hRule="atLeast"/>
        </w:trPr>
        <w:tc>
          <w:tcPr>
            <w:tcW w:w="449" w:type="dxa"/>
            <w:tcBorders>
              <w:top w:val="single" w:color="000000" w:sz="2" w:space="0"/>
              <w:bottom w:val="single" w:color="000000" w:sz="2" w:space="0"/>
            </w:tcBorders>
            <w:vAlign w:val="top"/>
          </w:tcPr>
          <w:p>
            <w:pPr>
              <w:spacing w:line="336" w:lineRule="auto"/>
              <w:rPr>
                <w:rFonts w:ascii="Arial"/>
                <w:sz w:val="21"/>
              </w:rPr>
            </w:pPr>
          </w:p>
          <w:p>
            <w:pPr>
              <w:spacing w:before="65" w:line="181" w:lineRule="auto"/>
              <w:ind w:left="44"/>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01</w:t>
            </w:r>
          </w:p>
        </w:tc>
        <w:tc>
          <w:tcPr>
            <w:tcW w:w="444" w:type="dxa"/>
            <w:tcBorders>
              <w:top w:val="single" w:color="000000" w:sz="2" w:space="0"/>
              <w:bottom w:val="single" w:color="000000" w:sz="2" w:space="0"/>
            </w:tcBorders>
            <w:vAlign w:val="top"/>
          </w:tcPr>
          <w:p>
            <w:pPr>
              <w:spacing w:line="337" w:lineRule="auto"/>
              <w:rPr>
                <w:rFonts w:ascii="Arial"/>
                <w:sz w:val="21"/>
              </w:rPr>
            </w:pPr>
          </w:p>
          <w:p>
            <w:pPr>
              <w:spacing w:before="65" w:line="180" w:lineRule="auto"/>
              <w:ind w:left="41"/>
              <w:rPr>
                <w:rFonts w:ascii="仿宋" w:hAnsi="仿宋" w:eastAsia="仿宋" w:cs="仿宋"/>
                <w:sz w:val="20"/>
                <w:szCs w:val="20"/>
              </w:rPr>
            </w:pPr>
            <w:r>
              <w:rPr>
                <w:rFonts w:ascii="仿宋" w:hAnsi="仿宋" w:eastAsia="仿宋" w:cs="仿宋"/>
                <w:spacing w:val="-4"/>
                <w:sz w:val="20"/>
                <w:szCs w:val="20"/>
              </w:rPr>
              <w:t>3</w:t>
            </w:r>
            <w:r>
              <w:rPr>
                <w:rFonts w:ascii="仿宋" w:hAnsi="仿宋" w:eastAsia="仿宋" w:cs="仿宋"/>
                <w:spacing w:val="-2"/>
                <w:sz w:val="20"/>
                <w:szCs w:val="20"/>
              </w:rPr>
              <w:t>3</w:t>
            </w:r>
          </w:p>
        </w:tc>
        <w:tc>
          <w:tcPr>
            <w:tcW w:w="444" w:type="dxa"/>
            <w:tcBorders>
              <w:top w:val="single" w:color="000000" w:sz="2" w:space="0"/>
              <w:bottom w:val="single" w:color="000000" w:sz="2" w:space="0"/>
            </w:tcBorders>
            <w:vAlign w:val="top"/>
          </w:tcPr>
          <w:p>
            <w:pPr>
              <w:spacing w:line="337" w:lineRule="auto"/>
              <w:rPr>
                <w:rFonts w:ascii="Arial"/>
                <w:sz w:val="21"/>
              </w:rPr>
            </w:pPr>
          </w:p>
          <w:p>
            <w:pPr>
              <w:spacing w:before="65" w:line="180" w:lineRule="auto"/>
              <w:ind w:left="38"/>
              <w:rPr>
                <w:rFonts w:ascii="仿宋" w:hAnsi="仿宋" w:eastAsia="仿宋" w:cs="仿宋"/>
                <w:sz w:val="20"/>
                <w:szCs w:val="20"/>
              </w:rPr>
            </w:pPr>
            <w:r>
              <w:rPr>
                <w:rFonts w:ascii="仿宋" w:hAnsi="仿宋" w:eastAsia="仿宋" w:cs="仿宋"/>
                <w:spacing w:val="-2"/>
                <w:sz w:val="20"/>
                <w:szCs w:val="20"/>
              </w:rPr>
              <w:t>99</w:t>
            </w:r>
          </w:p>
        </w:tc>
        <w:tc>
          <w:tcPr>
            <w:tcW w:w="587" w:type="dxa"/>
            <w:tcBorders>
              <w:top w:val="single" w:color="000000" w:sz="2" w:space="0"/>
              <w:bottom w:val="single" w:color="000000" w:sz="2" w:space="0"/>
            </w:tcBorders>
            <w:vAlign w:val="top"/>
          </w:tcPr>
          <w:p>
            <w:pPr>
              <w:spacing w:before="70" w:line="191" w:lineRule="auto"/>
              <w:ind w:left="45"/>
              <w:rPr>
                <w:rFonts w:ascii="仿宋" w:hAnsi="仿宋" w:eastAsia="仿宋" w:cs="仿宋"/>
                <w:sz w:val="20"/>
                <w:szCs w:val="20"/>
              </w:rPr>
            </w:pPr>
            <w:r>
              <w:rPr>
                <w:rFonts w:ascii="仿宋" w:hAnsi="仿宋" w:eastAsia="仿宋" w:cs="仿宋"/>
                <w:spacing w:val="-5"/>
                <w:sz w:val="20"/>
                <w:szCs w:val="20"/>
              </w:rPr>
              <w:t>其</w:t>
            </w:r>
            <w:r>
              <w:rPr>
                <w:rFonts w:ascii="仿宋" w:hAnsi="仿宋" w:eastAsia="仿宋" w:cs="仿宋"/>
                <w:spacing w:val="-3"/>
                <w:sz w:val="20"/>
                <w:szCs w:val="20"/>
              </w:rPr>
              <w:t>他</w:t>
            </w:r>
          </w:p>
          <w:p>
            <w:pPr>
              <w:spacing w:line="184" w:lineRule="auto"/>
              <w:ind w:left="56"/>
              <w:rPr>
                <w:rFonts w:ascii="仿宋" w:hAnsi="仿宋" w:eastAsia="仿宋" w:cs="仿宋"/>
                <w:sz w:val="20"/>
                <w:szCs w:val="20"/>
              </w:rPr>
            </w:pPr>
            <w:r>
              <w:rPr>
                <w:rFonts w:ascii="仿宋" w:hAnsi="仿宋" w:eastAsia="仿宋" w:cs="仿宋"/>
                <w:spacing w:val="-7"/>
                <w:sz w:val="20"/>
                <w:szCs w:val="20"/>
              </w:rPr>
              <w:t>宣</w:t>
            </w:r>
            <w:r>
              <w:rPr>
                <w:rFonts w:ascii="仿宋" w:hAnsi="仿宋" w:eastAsia="仿宋" w:cs="仿宋"/>
                <w:spacing w:val="-6"/>
                <w:sz w:val="20"/>
                <w:szCs w:val="20"/>
              </w:rPr>
              <w:t>传</w:t>
            </w:r>
          </w:p>
          <w:p>
            <w:pPr>
              <w:spacing w:line="184" w:lineRule="auto"/>
              <w:ind w:left="44"/>
              <w:rPr>
                <w:rFonts w:ascii="仿宋" w:hAnsi="仿宋" w:eastAsia="仿宋" w:cs="仿宋"/>
                <w:sz w:val="20"/>
                <w:szCs w:val="20"/>
              </w:rPr>
            </w:pPr>
            <w:r>
              <w:rPr>
                <w:rFonts w:ascii="仿宋" w:hAnsi="仿宋" w:eastAsia="仿宋" w:cs="仿宋"/>
                <w:spacing w:val="-4"/>
                <w:sz w:val="20"/>
                <w:szCs w:val="20"/>
              </w:rPr>
              <w:t>事</w:t>
            </w:r>
            <w:r>
              <w:rPr>
                <w:rFonts w:ascii="仿宋" w:hAnsi="仿宋" w:eastAsia="仿宋" w:cs="仿宋"/>
                <w:spacing w:val="-3"/>
                <w:sz w:val="20"/>
                <w:szCs w:val="20"/>
              </w:rPr>
              <w:t>务</w:t>
            </w:r>
          </w:p>
          <w:p>
            <w:pPr>
              <w:spacing w:line="182" w:lineRule="auto"/>
              <w:ind w:left="44"/>
              <w:rPr>
                <w:rFonts w:ascii="仿宋" w:hAnsi="仿宋" w:eastAsia="仿宋" w:cs="仿宋"/>
                <w:sz w:val="20"/>
                <w:szCs w:val="20"/>
              </w:rPr>
            </w:pPr>
            <w:r>
              <w:rPr>
                <w:rFonts w:ascii="仿宋" w:hAnsi="仿宋" w:eastAsia="仿宋" w:cs="仿宋"/>
                <w:spacing w:val="-4"/>
                <w:sz w:val="20"/>
                <w:szCs w:val="20"/>
              </w:rPr>
              <w:t>支</w:t>
            </w:r>
            <w:r>
              <w:rPr>
                <w:rFonts w:ascii="仿宋" w:hAnsi="仿宋" w:eastAsia="仿宋" w:cs="仿宋"/>
                <w:spacing w:val="-3"/>
                <w:sz w:val="20"/>
                <w:szCs w:val="20"/>
              </w:rPr>
              <w:t>出</w:t>
            </w:r>
          </w:p>
        </w:tc>
        <w:tc>
          <w:tcPr>
            <w:tcW w:w="1589" w:type="dxa"/>
            <w:tcBorders>
              <w:top w:val="single" w:color="000000" w:sz="2" w:space="0"/>
              <w:bottom w:val="single" w:color="000000" w:sz="2" w:space="0"/>
            </w:tcBorders>
            <w:vAlign w:val="top"/>
          </w:tcPr>
          <w:p>
            <w:pPr>
              <w:spacing w:before="271" w:line="202" w:lineRule="auto"/>
              <w:ind w:left="44" w:right="147"/>
              <w:rPr>
                <w:rFonts w:ascii="仿宋" w:hAnsi="仿宋" w:eastAsia="仿宋" w:cs="仿宋"/>
                <w:sz w:val="20"/>
                <w:szCs w:val="20"/>
              </w:rPr>
            </w:pPr>
            <w:r>
              <w:rPr>
                <w:rFonts w:ascii="仿宋" w:hAnsi="仿宋" w:eastAsia="仿宋" w:cs="仿宋"/>
                <w:spacing w:val="-2"/>
                <w:sz w:val="20"/>
                <w:szCs w:val="20"/>
              </w:rPr>
              <w:t>文化大院和农家</w:t>
            </w:r>
            <w:r>
              <w:rPr>
                <w:rFonts w:ascii="仿宋" w:hAnsi="仿宋" w:eastAsia="仿宋" w:cs="仿宋"/>
                <w:sz w:val="20"/>
                <w:szCs w:val="20"/>
              </w:rPr>
              <w:t xml:space="preserve"> </w:t>
            </w:r>
            <w:r>
              <w:rPr>
                <w:rFonts w:ascii="仿宋" w:hAnsi="仿宋" w:eastAsia="仿宋" w:cs="仿宋"/>
                <w:spacing w:val="-2"/>
                <w:sz w:val="20"/>
                <w:szCs w:val="20"/>
              </w:rPr>
              <w:t>讲堂工作经</w:t>
            </w:r>
            <w:r>
              <w:rPr>
                <w:rFonts w:ascii="仿宋" w:hAnsi="仿宋" w:eastAsia="仿宋" w:cs="仿宋"/>
                <w:spacing w:val="-1"/>
                <w:sz w:val="20"/>
                <w:szCs w:val="20"/>
              </w:rPr>
              <w:t>费</w:t>
            </w:r>
          </w:p>
        </w:tc>
        <w:tc>
          <w:tcPr>
            <w:tcW w:w="443" w:type="dxa"/>
            <w:tcBorders>
              <w:top w:val="single" w:color="000000" w:sz="2" w:space="0"/>
              <w:bottom w:val="single" w:color="000000" w:sz="2" w:space="0"/>
            </w:tcBorders>
            <w:vAlign w:val="top"/>
          </w:tcPr>
          <w:p>
            <w:pPr>
              <w:spacing w:line="354" w:lineRule="auto"/>
              <w:rPr>
                <w:rFonts w:ascii="Arial"/>
                <w:sz w:val="21"/>
              </w:rPr>
            </w:pPr>
          </w:p>
          <w:p>
            <w:pPr>
              <w:spacing w:before="52" w:line="184" w:lineRule="auto"/>
              <w:ind w:left="243"/>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spacing w:line="354" w:lineRule="auto"/>
              <w:rPr>
                <w:rFonts w:ascii="Arial"/>
                <w:sz w:val="21"/>
              </w:rPr>
            </w:pPr>
          </w:p>
          <w:p>
            <w:pPr>
              <w:spacing w:before="52" w:line="184" w:lineRule="auto"/>
              <w:ind w:left="245"/>
              <w:rPr>
                <w:rFonts w:ascii="黑体" w:hAnsi="黑体" w:eastAsia="黑体" w:cs="黑体"/>
                <w:sz w:val="16"/>
                <w:szCs w:val="16"/>
              </w:rPr>
            </w:pPr>
            <w:r>
              <w:rPr>
                <w:rFonts w:ascii="黑体" w:hAnsi="黑体" w:eastAsia="黑体" w:cs="黑体"/>
                <w:spacing w:val="-2"/>
                <w:sz w:val="16"/>
                <w:szCs w:val="16"/>
              </w:rPr>
              <w:t>6</w:t>
            </w:r>
            <w:r>
              <w:rPr>
                <w:rFonts w:ascii="黑体" w:hAnsi="黑体" w:eastAsia="黑体" w:cs="黑体"/>
                <w:spacing w:val="-1"/>
                <w:sz w:val="16"/>
                <w:szCs w:val="16"/>
              </w:rPr>
              <w:t>0</w:t>
            </w: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3"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9"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449"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444" w:type="dxa"/>
            <w:tcBorders>
              <w:top w:val="single" w:color="000000" w:sz="2" w:space="0"/>
              <w:bottom w:val="single" w:color="000000" w:sz="2" w:space="0"/>
            </w:tcBorders>
            <w:vAlign w:val="top"/>
          </w:tcPr>
          <w:p>
            <w:pPr>
              <w:rPr>
                <w:rFonts w:ascii="Arial"/>
                <w:sz w:val="21"/>
              </w:rPr>
            </w:pPr>
          </w:p>
        </w:tc>
        <w:tc>
          <w:tcPr>
            <w:tcW w:w="587" w:type="dxa"/>
            <w:tcBorders>
              <w:top w:val="single" w:color="000000" w:sz="2" w:space="0"/>
              <w:bottom w:val="single" w:color="000000" w:sz="2" w:space="0"/>
            </w:tcBorders>
            <w:vAlign w:val="top"/>
          </w:tcPr>
          <w:p>
            <w:pPr>
              <w:rPr>
                <w:rFonts w:ascii="Arial"/>
                <w:sz w:val="21"/>
              </w:rPr>
            </w:pPr>
          </w:p>
        </w:tc>
        <w:tc>
          <w:tcPr>
            <w:tcW w:w="1589" w:type="dxa"/>
            <w:tcBorders>
              <w:top w:val="single" w:color="000000" w:sz="2" w:space="0"/>
              <w:bottom w:val="single" w:color="000000" w:sz="2" w:space="0"/>
            </w:tcBorders>
            <w:vAlign w:val="top"/>
          </w:tcPr>
          <w:p>
            <w:pPr>
              <w:spacing w:before="130" w:line="222" w:lineRule="auto"/>
              <w:ind w:left="50"/>
              <w:rPr>
                <w:rFonts w:ascii="仿宋" w:hAnsi="仿宋" w:eastAsia="仿宋" w:cs="仿宋"/>
                <w:sz w:val="20"/>
                <w:szCs w:val="20"/>
              </w:rPr>
            </w:pPr>
            <w:r>
              <w:rPr>
                <w:rFonts w:ascii="仿宋" w:hAnsi="仿宋" w:eastAsia="仿宋" w:cs="仿宋"/>
                <w:spacing w:val="-2"/>
                <w:sz w:val="20"/>
                <w:szCs w:val="20"/>
              </w:rPr>
              <w:t xml:space="preserve">合 </w:t>
            </w:r>
            <w:r>
              <w:rPr>
                <w:rFonts w:ascii="仿宋" w:hAnsi="仿宋" w:eastAsia="仿宋" w:cs="仿宋"/>
                <w:spacing w:val="-1"/>
                <w:sz w:val="20"/>
                <w:szCs w:val="20"/>
              </w:rPr>
              <w:t xml:space="preserve"> 计</w:t>
            </w:r>
          </w:p>
        </w:tc>
        <w:tc>
          <w:tcPr>
            <w:tcW w:w="443" w:type="dxa"/>
            <w:tcBorders>
              <w:top w:val="single" w:color="000000" w:sz="2" w:space="0"/>
              <w:bottom w:val="single" w:color="000000" w:sz="2" w:space="0"/>
            </w:tcBorders>
            <w:vAlign w:val="top"/>
          </w:tcPr>
          <w:p>
            <w:pPr>
              <w:spacing w:before="89" w:line="179" w:lineRule="auto"/>
              <w:ind w:left="243" w:right="34" w:hanging="160"/>
              <w:rPr>
                <w:rFonts w:ascii="黑体" w:hAnsi="黑体" w:eastAsia="黑体" w:cs="黑体"/>
                <w:sz w:val="16"/>
                <w:szCs w:val="16"/>
              </w:rPr>
            </w:pPr>
            <w:r>
              <w:rPr>
                <w:rFonts w:ascii="黑体" w:hAnsi="黑体" w:eastAsia="黑体" w:cs="黑体"/>
                <w:spacing w:val="-2"/>
                <w:sz w:val="16"/>
                <w:szCs w:val="16"/>
              </w:rPr>
              <w:t>64</w:t>
            </w:r>
            <w:r>
              <w:rPr>
                <w:rFonts w:ascii="黑体" w:hAnsi="黑体" w:eastAsia="黑体" w:cs="黑体"/>
                <w:spacing w:val="-1"/>
                <w:sz w:val="16"/>
                <w:szCs w:val="16"/>
              </w:rPr>
              <w:t>1.</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3</w:t>
            </w:r>
          </w:p>
        </w:tc>
        <w:tc>
          <w:tcPr>
            <w:tcW w:w="444" w:type="dxa"/>
            <w:tcBorders>
              <w:top w:val="single" w:color="000000" w:sz="2" w:space="0"/>
              <w:bottom w:val="single" w:color="000000" w:sz="2" w:space="0"/>
            </w:tcBorders>
            <w:vAlign w:val="top"/>
          </w:tcPr>
          <w:p>
            <w:pPr>
              <w:spacing w:before="168" w:line="184" w:lineRule="auto"/>
              <w:ind w:left="324"/>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88" w:line="180" w:lineRule="auto"/>
              <w:ind w:left="245" w:right="33" w:hanging="163"/>
              <w:rPr>
                <w:rFonts w:ascii="黑体" w:hAnsi="黑体" w:eastAsia="黑体" w:cs="黑体"/>
                <w:sz w:val="16"/>
                <w:szCs w:val="16"/>
              </w:rPr>
            </w:pPr>
            <w:r>
              <w:rPr>
                <w:rFonts w:ascii="黑体" w:hAnsi="黑体" w:eastAsia="黑体" w:cs="黑体"/>
                <w:spacing w:val="-1"/>
                <w:sz w:val="16"/>
                <w:szCs w:val="16"/>
              </w:rPr>
              <w:t>596</w:t>
            </w:r>
            <w:r>
              <w:rPr>
                <w:rFonts w:ascii="黑体" w:hAnsi="黑体" w:eastAsia="黑体" w:cs="黑体"/>
                <w:sz w:val="16"/>
                <w:szCs w:val="16"/>
              </w:rPr>
              <w:t xml:space="preserve">. </w:t>
            </w:r>
            <w:r>
              <w:rPr>
                <w:rFonts w:ascii="黑体" w:hAnsi="黑体" w:eastAsia="黑体" w:cs="黑体"/>
                <w:spacing w:val="-4"/>
                <w:sz w:val="16"/>
                <w:szCs w:val="16"/>
              </w:rPr>
              <w:t>6</w:t>
            </w:r>
            <w:r>
              <w:rPr>
                <w:rFonts w:ascii="黑体" w:hAnsi="黑体" w:eastAsia="黑体" w:cs="黑体"/>
                <w:spacing w:val="-2"/>
                <w:sz w:val="16"/>
                <w:szCs w:val="16"/>
              </w:rPr>
              <w:t>3</w:t>
            </w:r>
          </w:p>
        </w:tc>
        <w:tc>
          <w:tcPr>
            <w:tcW w:w="444" w:type="dxa"/>
            <w:tcBorders>
              <w:top w:val="single" w:color="000000" w:sz="2" w:space="0"/>
              <w:bottom w:val="single" w:color="000000" w:sz="2" w:space="0"/>
            </w:tcBorders>
            <w:vAlign w:val="top"/>
          </w:tcPr>
          <w:p>
            <w:pPr>
              <w:spacing w:before="169" w:line="185" w:lineRule="auto"/>
              <w:ind w:left="242"/>
              <w:rPr>
                <w:rFonts w:ascii="黑体" w:hAnsi="黑体" w:eastAsia="黑体" w:cs="黑体"/>
                <w:sz w:val="16"/>
                <w:szCs w:val="16"/>
              </w:rPr>
            </w:pPr>
            <w:r>
              <w:rPr>
                <w:rFonts w:ascii="黑体" w:hAnsi="黑体" w:eastAsia="黑体" w:cs="黑体"/>
                <w:spacing w:val="-1"/>
                <w:sz w:val="16"/>
                <w:szCs w:val="16"/>
              </w:rPr>
              <w:t>4</w:t>
            </w:r>
            <w:r>
              <w:rPr>
                <w:rFonts w:ascii="黑体" w:hAnsi="黑体" w:eastAsia="黑体" w:cs="黑体"/>
                <w:sz w:val="16"/>
                <w:szCs w:val="16"/>
              </w:rPr>
              <w:t>5</w:t>
            </w:r>
          </w:p>
        </w:tc>
        <w:tc>
          <w:tcPr>
            <w:tcW w:w="444" w:type="dxa"/>
            <w:tcBorders>
              <w:top w:val="single" w:color="000000" w:sz="2" w:space="0"/>
              <w:bottom w:val="single" w:color="000000" w:sz="2" w:space="0"/>
            </w:tcBorders>
            <w:vAlign w:val="top"/>
          </w:tcPr>
          <w:p>
            <w:pPr>
              <w:spacing w:before="168" w:line="184" w:lineRule="auto"/>
              <w:ind w:left="325"/>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68"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68" w:line="184" w:lineRule="auto"/>
              <w:ind w:left="326"/>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68" w:line="184" w:lineRule="auto"/>
              <w:ind w:left="326"/>
              <w:rPr>
                <w:rFonts w:ascii="黑体" w:hAnsi="黑体" w:eastAsia="黑体" w:cs="黑体"/>
                <w:sz w:val="16"/>
                <w:szCs w:val="16"/>
              </w:rPr>
            </w:pPr>
            <w:r>
              <w:rPr>
                <w:rFonts w:ascii="黑体" w:hAnsi="黑体" w:eastAsia="黑体" w:cs="黑体"/>
                <w:sz w:val="16"/>
                <w:szCs w:val="16"/>
              </w:rPr>
              <w:t>0</w:t>
            </w:r>
          </w:p>
        </w:tc>
        <w:tc>
          <w:tcPr>
            <w:tcW w:w="443" w:type="dxa"/>
            <w:tcBorders>
              <w:top w:val="single" w:color="000000" w:sz="2" w:space="0"/>
              <w:bottom w:val="single" w:color="000000" w:sz="2" w:space="0"/>
            </w:tcBorders>
            <w:vAlign w:val="top"/>
          </w:tcPr>
          <w:p>
            <w:pPr>
              <w:spacing w:before="168" w:line="184" w:lineRule="auto"/>
              <w:ind w:left="327"/>
              <w:rPr>
                <w:rFonts w:ascii="黑体" w:hAnsi="黑体" w:eastAsia="黑体" w:cs="黑体"/>
                <w:sz w:val="16"/>
                <w:szCs w:val="16"/>
              </w:rPr>
            </w:pPr>
            <w:r>
              <w:rPr>
                <w:rFonts w:ascii="黑体" w:hAnsi="黑体" w:eastAsia="黑体" w:cs="黑体"/>
                <w:sz w:val="16"/>
                <w:szCs w:val="16"/>
              </w:rPr>
              <w:t>0</w:t>
            </w:r>
          </w:p>
        </w:tc>
        <w:tc>
          <w:tcPr>
            <w:tcW w:w="444" w:type="dxa"/>
            <w:tcBorders>
              <w:top w:val="single" w:color="000000" w:sz="2" w:space="0"/>
              <w:bottom w:val="single" w:color="000000" w:sz="2" w:space="0"/>
            </w:tcBorders>
            <w:vAlign w:val="top"/>
          </w:tcPr>
          <w:p>
            <w:pPr>
              <w:spacing w:before="168" w:line="184" w:lineRule="auto"/>
              <w:ind w:left="328"/>
              <w:rPr>
                <w:rFonts w:ascii="黑体" w:hAnsi="黑体" w:eastAsia="黑体" w:cs="黑体"/>
                <w:sz w:val="16"/>
                <w:szCs w:val="16"/>
              </w:rPr>
            </w:pPr>
            <w:r>
              <w:rPr>
                <w:rFonts w:ascii="黑体" w:hAnsi="黑体" w:eastAsia="黑体" w:cs="黑体"/>
                <w:sz w:val="16"/>
                <w:szCs w:val="16"/>
              </w:rPr>
              <w:t>0</w:t>
            </w:r>
          </w:p>
        </w:tc>
        <w:tc>
          <w:tcPr>
            <w:tcW w:w="449" w:type="dxa"/>
            <w:tcBorders>
              <w:top w:val="single" w:color="000000" w:sz="2" w:space="0"/>
              <w:bottom w:val="single" w:color="000000" w:sz="2" w:space="0"/>
            </w:tcBorders>
            <w:vAlign w:val="top"/>
          </w:tcPr>
          <w:p>
            <w:pPr>
              <w:spacing w:before="168" w:line="184" w:lineRule="auto"/>
              <w:ind w:left="328"/>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表八:</w:t>
      </w:r>
    </w:p>
    <w:p>
      <w:pPr>
        <w:spacing w:line="334" w:lineRule="auto"/>
        <w:rPr>
          <w:rFonts w:ascii="Arial"/>
          <w:sz w:val="21"/>
        </w:rPr>
      </w:pPr>
    </w:p>
    <w:p>
      <w:pPr>
        <w:spacing w:before="91" w:line="221" w:lineRule="auto"/>
        <w:ind w:left="1840"/>
        <w:rPr>
          <w:rFonts w:ascii="黑体" w:hAnsi="黑体" w:eastAsia="黑体" w:cs="黑体"/>
          <w:sz w:val="28"/>
          <w:szCs w:val="28"/>
        </w:rPr>
      </w:pPr>
      <w:r>
        <w:rPr>
          <w:rFonts w:ascii="黑体" w:hAnsi="黑体" w:eastAsia="黑体" w:cs="黑体"/>
          <w:spacing w:val="-1"/>
          <w:sz w:val="28"/>
          <w:szCs w:val="28"/>
        </w:rPr>
        <w:t>一般公共预算“三公”经费支出情</w:t>
      </w:r>
      <w:r>
        <w:rPr>
          <w:rFonts w:ascii="黑体" w:hAnsi="黑体" w:eastAsia="黑体" w:cs="黑体"/>
          <w:sz w:val="28"/>
          <w:szCs w:val="28"/>
        </w:rPr>
        <w:t>况表</w:t>
      </w:r>
    </w:p>
    <w:p/>
    <w:p>
      <w:pPr>
        <w:spacing w:line="111"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3"/>
        <w:gridCol w:w="1398"/>
        <w:gridCol w:w="1398"/>
        <w:gridCol w:w="1399"/>
        <w:gridCol w:w="1399"/>
        <w:gridCol w:w="14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03" w:type="dxa"/>
            <w:vMerge w:val="restart"/>
            <w:tcBorders>
              <w:top w:val="single" w:color="000000" w:sz="2" w:space="0"/>
              <w:bottom w:val="nil"/>
            </w:tcBorders>
            <w:vAlign w:val="top"/>
          </w:tcPr>
          <w:p>
            <w:pPr>
              <w:spacing w:line="320" w:lineRule="auto"/>
              <w:rPr>
                <w:rFonts w:ascii="Arial"/>
                <w:sz w:val="21"/>
              </w:rPr>
            </w:pPr>
          </w:p>
          <w:p>
            <w:pPr>
              <w:spacing w:before="65" w:line="224" w:lineRule="auto"/>
              <w:ind w:left="503"/>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8" w:type="dxa"/>
            <w:vMerge w:val="restart"/>
            <w:tcBorders>
              <w:top w:val="single" w:color="000000" w:sz="2" w:space="0"/>
              <w:bottom w:val="nil"/>
            </w:tcBorders>
            <w:vAlign w:val="top"/>
          </w:tcPr>
          <w:p>
            <w:pPr>
              <w:spacing w:before="287" w:line="204" w:lineRule="auto"/>
              <w:ind w:left="514" w:right="95" w:hanging="402"/>
              <w:rPr>
                <w:rFonts w:ascii="黑体" w:hAnsi="黑体" w:eastAsia="黑体" w:cs="黑体"/>
                <w:sz w:val="20"/>
                <w:szCs w:val="20"/>
              </w:rPr>
            </w:pPr>
            <w:r>
              <w:rPr>
                <w:rFonts w:ascii="黑体" w:hAnsi="黑体" w:eastAsia="黑体" w:cs="黑体"/>
                <w:spacing w:val="14"/>
                <w:sz w:val="20"/>
                <w:szCs w:val="20"/>
              </w:rPr>
              <w:t>因</w:t>
            </w:r>
            <w:r>
              <w:rPr>
                <w:rFonts w:ascii="黑体" w:hAnsi="黑体" w:eastAsia="黑体" w:cs="黑体"/>
                <w:spacing w:val="13"/>
                <w:sz w:val="20"/>
                <w:szCs w:val="20"/>
              </w:rPr>
              <w:t>公出国(境</w:t>
            </w:r>
            <w:r>
              <w:rPr>
                <w:rFonts w:ascii="黑体" w:hAnsi="黑体" w:eastAsia="黑体" w:cs="黑体"/>
                <w:sz w:val="20"/>
                <w:szCs w:val="20"/>
              </w:rPr>
              <w:t xml:space="preserve"> </w:t>
            </w:r>
            <w:r>
              <w:rPr>
                <w:rFonts w:ascii="黑体" w:hAnsi="黑体" w:eastAsia="黑体" w:cs="黑体"/>
                <w:spacing w:val="33"/>
                <w:sz w:val="20"/>
                <w:szCs w:val="20"/>
              </w:rPr>
              <w:t>)</w:t>
            </w:r>
            <w:r>
              <w:rPr>
                <w:rFonts w:ascii="黑体" w:hAnsi="黑体" w:eastAsia="黑体" w:cs="黑体"/>
                <w:spacing w:val="32"/>
                <w:sz w:val="20"/>
                <w:szCs w:val="20"/>
              </w:rPr>
              <w:t>费</w:t>
            </w:r>
          </w:p>
        </w:tc>
        <w:tc>
          <w:tcPr>
            <w:tcW w:w="4196" w:type="dxa"/>
            <w:gridSpan w:val="3"/>
            <w:tcBorders>
              <w:top w:val="single" w:color="000000" w:sz="2" w:space="0"/>
              <w:bottom w:val="single" w:color="000000" w:sz="2" w:space="0"/>
            </w:tcBorders>
            <w:vAlign w:val="top"/>
          </w:tcPr>
          <w:p>
            <w:pPr>
              <w:spacing w:before="128" w:line="221" w:lineRule="auto"/>
              <w:ind w:left="1103"/>
              <w:rPr>
                <w:rFonts w:ascii="黑体" w:hAnsi="黑体" w:eastAsia="黑体" w:cs="黑体"/>
                <w:sz w:val="20"/>
                <w:szCs w:val="20"/>
              </w:rPr>
            </w:pPr>
            <w:r>
              <w:rPr>
                <w:rFonts w:ascii="黑体" w:hAnsi="黑体" w:eastAsia="黑体" w:cs="黑体"/>
                <w:spacing w:val="-1"/>
                <w:sz w:val="20"/>
                <w:szCs w:val="20"/>
              </w:rPr>
              <w:t>公务用车购置及运行</w:t>
            </w:r>
            <w:r>
              <w:rPr>
                <w:rFonts w:ascii="黑体" w:hAnsi="黑体" w:eastAsia="黑体" w:cs="黑体"/>
                <w:sz w:val="20"/>
                <w:szCs w:val="20"/>
              </w:rPr>
              <w:t>费</w:t>
            </w:r>
          </w:p>
        </w:tc>
        <w:tc>
          <w:tcPr>
            <w:tcW w:w="1403" w:type="dxa"/>
            <w:vMerge w:val="restart"/>
            <w:tcBorders>
              <w:top w:val="single" w:color="000000" w:sz="2" w:space="0"/>
              <w:bottom w:val="nil"/>
            </w:tcBorders>
            <w:vAlign w:val="top"/>
          </w:tcPr>
          <w:p>
            <w:pPr>
              <w:spacing w:line="321" w:lineRule="auto"/>
              <w:rPr>
                <w:rFonts w:ascii="Arial"/>
                <w:sz w:val="21"/>
              </w:rPr>
            </w:pPr>
          </w:p>
          <w:p>
            <w:pPr>
              <w:spacing w:before="65" w:line="221" w:lineRule="auto"/>
              <w:ind w:left="207"/>
              <w:rPr>
                <w:rFonts w:ascii="黑体" w:hAnsi="黑体" w:eastAsia="黑体" w:cs="黑体"/>
                <w:sz w:val="20"/>
                <w:szCs w:val="20"/>
              </w:rPr>
            </w:pPr>
            <w:r>
              <w:rPr>
                <w:rFonts w:ascii="黑体" w:hAnsi="黑体" w:eastAsia="黑体" w:cs="黑体"/>
                <w:spacing w:val="-2"/>
                <w:sz w:val="20"/>
                <w:szCs w:val="20"/>
              </w:rPr>
              <w:t>公务接</w:t>
            </w:r>
            <w:r>
              <w:rPr>
                <w:rFonts w:ascii="黑体" w:hAnsi="黑体" w:eastAsia="黑体" w:cs="黑体"/>
                <w:spacing w:val="-1"/>
                <w:sz w:val="20"/>
                <w:szCs w:val="20"/>
              </w:rPr>
              <w:t>待费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403" w:type="dxa"/>
            <w:vMerge w:val="continue"/>
            <w:tcBorders>
              <w:top w:val="nil"/>
              <w:bottom w:val="single" w:color="000000" w:sz="2" w:space="0"/>
            </w:tcBorders>
            <w:vAlign w:val="top"/>
          </w:tcPr>
          <w:p>
            <w:pPr>
              <w:rPr>
                <w:rFonts w:ascii="Arial"/>
                <w:sz w:val="21"/>
              </w:rPr>
            </w:pPr>
          </w:p>
        </w:tc>
        <w:tc>
          <w:tcPr>
            <w:tcW w:w="1398" w:type="dxa"/>
            <w:vMerge w:val="continue"/>
            <w:tcBorders>
              <w:top w:val="nil"/>
              <w:bottom w:val="single" w:color="000000" w:sz="2" w:space="0"/>
            </w:tcBorders>
            <w:vAlign w:val="top"/>
          </w:tcPr>
          <w:p>
            <w:pPr>
              <w:rPr>
                <w:rFonts w:ascii="Arial"/>
                <w:sz w:val="21"/>
              </w:rPr>
            </w:pPr>
          </w:p>
        </w:tc>
        <w:tc>
          <w:tcPr>
            <w:tcW w:w="1398" w:type="dxa"/>
            <w:tcBorders>
              <w:top w:val="single" w:color="000000" w:sz="2" w:space="0"/>
              <w:bottom w:val="single" w:color="000000" w:sz="2" w:space="0"/>
            </w:tcBorders>
            <w:vAlign w:val="top"/>
          </w:tcPr>
          <w:p>
            <w:pPr>
              <w:spacing w:before="184" w:line="224" w:lineRule="auto"/>
              <w:ind w:left="502"/>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399" w:type="dxa"/>
            <w:tcBorders>
              <w:top w:val="single" w:color="000000" w:sz="2" w:space="0"/>
              <w:bottom w:val="single" w:color="000000" w:sz="2" w:space="0"/>
            </w:tcBorders>
            <w:vAlign w:val="top"/>
          </w:tcPr>
          <w:p>
            <w:pPr>
              <w:spacing w:before="85" w:line="197" w:lineRule="auto"/>
              <w:ind w:left="605"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购置</w:t>
            </w:r>
            <w:r>
              <w:rPr>
                <w:rFonts w:ascii="黑体" w:hAnsi="黑体" w:eastAsia="黑体" w:cs="黑体"/>
                <w:sz w:val="20"/>
                <w:szCs w:val="20"/>
              </w:rPr>
              <w:t xml:space="preserve"> 费</w:t>
            </w:r>
          </w:p>
        </w:tc>
        <w:tc>
          <w:tcPr>
            <w:tcW w:w="1399" w:type="dxa"/>
            <w:tcBorders>
              <w:top w:val="single" w:color="000000" w:sz="2" w:space="0"/>
              <w:bottom w:val="single" w:color="000000" w:sz="2" w:space="0"/>
            </w:tcBorders>
            <w:vAlign w:val="top"/>
          </w:tcPr>
          <w:p>
            <w:pPr>
              <w:spacing w:before="85" w:line="197" w:lineRule="auto"/>
              <w:ind w:left="606" w:right="92" w:hanging="500"/>
              <w:rPr>
                <w:rFonts w:ascii="黑体" w:hAnsi="黑体" w:eastAsia="黑体" w:cs="黑体"/>
                <w:sz w:val="20"/>
                <w:szCs w:val="20"/>
              </w:rPr>
            </w:pPr>
            <w:r>
              <w:rPr>
                <w:rFonts w:ascii="黑体" w:hAnsi="黑体" w:eastAsia="黑体" w:cs="黑体"/>
                <w:spacing w:val="-2"/>
                <w:sz w:val="20"/>
                <w:szCs w:val="20"/>
              </w:rPr>
              <w:t>公务用车</w:t>
            </w:r>
            <w:r>
              <w:rPr>
                <w:rFonts w:ascii="黑体" w:hAnsi="黑体" w:eastAsia="黑体" w:cs="黑体"/>
                <w:spacing w:val="-1"/>
                <w:sz w:val="20"/>
                <w:szCs w:val="20"/>
              </w:rPr>
              <w:t>运行</w:t>
            </w:r>
            <w:r>
              <w:rPr>
                <w:rFonts w:ascii="黑体" w:hAnsi="黑体" w:eastAsia="黑体" w:cs="黑体"/>
                <w:sz w:val="20"/>
                <w:szCs w:val="20"/>
              </w:rPr>
              <w:t xml:space="preserve"> 费</w:t>
            </w:r>
          </w:p>
        </w:tc>
        <w:tc>
          <w:tcPr>
            <w:tcW w:w="14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403" w:type="dxa"/>
            <w:tcBorders>
              <w:top w:val="single" w:color="000000" w:sz="2" w:space="0"/>
              <w:bottom w:val="single" w:color="000000" w:sz="2" w:space="0"/>
            </w:tcBorders>
            <w:vAlign w:val="top"/>
          </w:tcPr>
          <w:p>
            <w:pPr>
              <w:spacing w:before="149" w:line="183" w:lineRule="auto"/>
              <w:ind w:right="37"/>
              <w:jc w:val="right"/>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c>
          <w:tcPr>
            <w:tcW w:w="1398" w:type="dxa"/>
            <w:tcBorders>
              <w:top w:val="single" w:color="000000" w:sz="2" w:space="0"/>
              <w:bottom w:val="single" w:color="000000" w:sz="2" w:space="0"/>
            </w:tcBorders>
            <w:vAlign w:val="top"/>
          </w:tcPr>
          <w:p>
            <w:pPr>
              <w:spacing w:before="146" w:line="184" w:lineRule="auto"/>
              <w:ind w:right="31"/>
              <w:jc w:val="right"/>
              <w:rPr>
                <w:rFonts w:ascii="黑体" w:hAnsi="黑体" w:eastAsia="黑体" w:cs="黑体"/>
                <w:sz w:val="16"/>
                <w:szCs w:val="16"/>
              </w:rPr>
            </w:pPr>
            <w:r>
              <w:rPr>
                <w:rFonts w:ascii="黑体" w:hAnsi="黑体" w:eastAsia="黑体" w:cs="黑体"/>
                <w:sz w:val="16"/>
                <w:szCs w:val="16"/>
              </w:rPr>
              <w:t>0</w:t>
            </w:r>
          </w:p>
        </w:tc>
        <w:tc>
          <w:tcPr>
            <w:tcW w:w="1398" w:type="dxa"/>
            <w:tcBorders>
              <w:top w:val="single" w:color="000000" w:sz="2" w:space="0"/>
              <w:bottom w:val="single" w:color="000000" w:sz="2" w:space="0"/>
            </w:tcBorders>
            <w:vAlign w:val="top"/>
          </w:tcPr>
          <w:p>
            <w:pPr>
              <w:spacing w:before="149" w:line="183" w:lineRule="auto"/>
              <w:ind w:right="33"/>
              <w:jc w:val="right"/>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c>
          <w:tcPr>
            <w:tcW w:w="1399" w:type="dxa"/>
            <w:tcBorders>
              <w:top w:val="single" w:color="000000" w:sz="2" w:space="0"/>
              <w:bottom w:val="single" w:color="000000" w:sz="2" w:space="0"/>
            </w:tcBorders>
            <w:vAlign w:val="top"/>
          </w:tcPr>
          <w:p>
            <w:pPr>
              <w:spacing w:before="146" w:line="184" w:lineRule="auto"/>
              <w:ind w:right="28"/>
              <w:jc w:val="right"/>
              <w:rPr>
                <w:rFonts w:ascii="黑体" w:hAnsi="黑体" w:eastAsia="黑体" w:cs="黑体"/>
                <w:sz w:val="16"/>
                <w:szCs w:val="16"/>
              </w:rPr>
            </w:pPr>
            <w:r>
              <w:rPr>
                <w:rFonts w:ascii="黑体" w:hAnsi="黑体" w:eastAsia="黑体" w:cs="黑体"/>
                <w:sz w:val="16"/>
                <w:szCs w:val="16"/>
              </w:rPr>
              <w:t>0</w:t>
            </w:r>
          </w:p>
        </w:tc>
        <w:tc>
          <w:tcPr>
            <w:tcW w:w="1399" w:type="dxa"/>
            <w:tcBorders>
              <w:top w:val="single" w:color="000000" w:sz="2" w:space="0"/>
              <w:bottom w:val="single" w:color="000000" w:sz="2" w:space="0"/>
            </w:tcBorders>
            <w:vAlign w:val="top"/>
          </w:tcPr>
          <w:p>
            <w:pPr>
              <w:spacing w:before="149" w:line="183" w:lineRule="auto"/>
              <w:ind w:right="31"/>
              <w:jc w:val="right"/>
              <w:rPr>
                <w:rFonts w:ascii="黑体" w:hAnsi="黑体" w:eastAsia="黑体" w:cs="黑体"/>
                <w:sz w:val="16"/>
                <w:szCs w:val="16"/>
              </w:rPr>
            </w:pPr>
            <w:r>
              <w:rPr>
                <w:rFonts w:ascii="黑体" w:hAnsi="黑体" w:eastAsia="黑体" w:cs="黑体"/>
                <w:spacing w:val="-1"/>
                <w:sz w:val="16"/>
                <w:szCs w:val="16"/>
              </w:rPr>
              <w:t>5.</w:t>
            </w:r>
            <w:r>
              <w:rPr>
                <w:rFonts w:ascii="黑体" w:hAnsi="黑体" w:eastAsia="黑体" w:cs="黑体"/>
                <w:sz w:val="16"/>
                <w:szCs w:val="16"/>
              </w:rPr>
              <w:t>7</w:t>
            </w:r>
          </w:p>
        </w:tc>
        <w:tc>
          <w:tcPr>
            <w:tcW w:w="1403" w:type="dxa"/>
            <w:tcBorders>
              <w:top w:val="single" w:color="000000" w:sz="2" w:space="0"/>
              <w:bottom w:val="single" w:color="000000" w:sz="2" w:space="0"/>
            </w:tcBorders>
            <w:vAlign w:val="top"/>
          </w:tcPr>
          <w:p>
            <w:pPr>
              <w:spacing w:before="146" w:line="184" w:lineRule="auto"/>
              <w:ind w:right="30"/>
              <w:jc w:val="right"/>
              <w:rPr>
                <w:rFonts w:ascii="黑体" w:hAnsi="黑体" w:eastAsia="黑体" w:cs="黑体"/>
                <w:sz w:val="16"/>
                <w:szCs w:val="16"/>
              </w:rPr>
            </w:pPr>
            <w:r>
              <w:rPr>
                <w:rFonts w:ascii="黑体" w:hAnsi="黑体" w:eastAsia="黑体" w:cs="黑体"/>
                <w:sz w:val="16"/>
                <w:szCs w:val="16"/>
              </w:rPr>
              <w:t>0</w:t>
            </w:r>
          </w:p>
        </w:tc>
      </w:tr>
    </w:tbl>
    <w:p>
      <w:pPr>
        <w:spacing w:line="14" w:lineRule="auto"/>
        <w:rPr>
          <w:rFonts w:ascii="Arial"/>
          <w:sz w:val="2"/>
        </w:rPr>
      </w:pPr>
    </w:p>
    <w:p>
      <w:pPr>
        <w:sectPr>
          <w:type w:val="continuous"/>
          <w:pgSz w:w="11900" w:h="16840"/>
          <w:pgMar w:top="1007" w:right="1745" w:bottom="0" w:left="1745" w:header="0" w:footer="0" w:gutter="0"/>
          <w:cols w:equalWidth="0" w:num="1">
            <w:col w:w="8410"/>
          </w:cols>
        </w:sectPr>
      </w:pPr>
    </w:p>
    <w:p>
      <w:pPr>
        <w:spacing w:before="41" w:line="224" w:lineRule="auto"/>
        <w:ind w:left="79"/>
        <w:rPr>
          <w:rFonts w:ascii="仿宋" w:hAnsi="仿宋" w:eastAsia="仿宋" w:cs="仿宋"/>
          <w:sz w:val="20"/>
          <w:szCs w:val="20"/>
        </w:rPr>
      </w:pPr>
      <w:r>
        <w:rPr>
          <w:rFonts w:ascii="仿宋" w:hAnsi="仿宋" w:eastAsia="仿宋" w:cs="仿宋"/>
          <w:spacing w:val="-4"/>
          <w:sz w:val="20"/>
          <w:szCs w:val="20"/>
        </w:rPr>
        <w:t>表九:</w:t>
      </w:r>
    </w:p>
    <w:p>
      <w:pPr>
        <w:spacing w:line="334" w:lineRule="auto"/>
        <w:rPr>
          <w:rFonts w:ascii="Arial"/>
          <w:sz w:val="21"/>
        </w:rPr>
      </w:pPr>
    </w:p>
    <w:p>
      <w:pPr>
        <w:spacing w:before="91" w:line="222" w:lineRule="auto"/>
        <w:ind w:left="2533"/>
        <w:rPr>
          <w:rFonts w:ascii="黑体" w:hAnsi="黑体" w:eastAsia="黑体" w:cs="黑体"/>
          <w:sz w:val="28"/>
          <w:szCs w:val="28"/>
        </w:rPr>
      </w:pPr>
      <w:r>
        <w:rPr>
          <w:rFonts w:ascii="黑体" w:hAnsi="黑体" w:eastAsia="黑体" w:cs="黑体"/>
          <w:spacing w:val="-1"/>
          <w:sz w:val="28"/>
          <w:szCs w:val="28"/>
        </w:rPr>
        <w:t>政府性基金预算支</w:t>
      </w:r>
      <w:r>
        <w:rPr>
          <w:rFonts w:ascii="黑体" w:hAnsi="黑体" w:eastAsia="黑体" w:cs="黑体"/>
          <w:sz w:val="28"/>
          <w:szCs w:val="28"/>
        </w:rPr>
        <w:t>出情况表</w:t>
      </w:r>
    </w:p>
    <w:p/>
    <w:p>
      <w:pPr>
        <w:spacing w:line="110" w:lineRule="exact"/>
      </w:pPr>
    </w:p>
    <w:p>
      <w:pPr>
        <w:sectPr>
          <w:pgSz w:w="11900" w:h="16840"/>
          <w:pgMar w:top="1007" w:right="1745" w:bottom="0" w:left="1745" w:header="0" w:footer="0" w:gutter="0"/>
          <w:cols w:equalWidth="0" w:num="1">
            <w:col w:w="8410"/>
          </w:cols>
        </w:sectPr>
      </w:pPr>
    </w:p>
    <w:p>
      <w:pPr>
        <w:spacing w:before="40" w:line="189" w:lineRule="auto"/>
        <w:ind w:left="79"/>
        <w:rPr>
          <w:rFonts w:ascii="仿宋" w:hAnsi="仿宋" w:eastAsia="仿宋" w:cs="仿宋"/>
          <w:sz w:val="20"/>
          <w:szCs w:val="20"/>
        </w:rPr>
      </w:pPr>
      <w:r>
        <w:rPr>
          <w:rFonts w:ascii="仿宋" w:hAnsi="仿宋" w:eastAsia="仿宋" w:cs="仿宋"/>
          <w:spacing w:val="-1"/>
          <w:sz w:val="20"/>
          <w:szCs w:val="20"/>
        </w:rPr>
        <w:t>编制单位：中共洛浦县委宣传部</w:t>
      </w:r>
    </w:p>
    <w:p>
      <w:pPr>
        <w:spacing w:line="14" w:lineRule="auto"/>
        <w:rPr>
          <w:rFonts w:ascii="Arial"/>
          <w:sz w:val="2"/>
        </w:rPr>
      </w:pPr>
      <w:r>
        <w:rPr>
          <w:rFonts w:ascii="Arial" w:hAnsi="Arial" w:eastAsia="Arial" w:cs="Arial"/>
          <w:sz w:val="2"/>
          <w:szCs w:val="2"/>
        </w:rPr>
        <w:br w:type="column"/>
      </w:r>
    </w:p>
    <w:p>
      <w:pPr>
        <w:spacing w:before="39" w:line="189" w:lineRule="auto"/>
        <w:rPr>
          <w:rFonts w:ascii="仿宋" w:hAnsi="仿宋" w:eastAsia="仿宋" w:cs="仿宋"/>
          <w:sz w:val="20"/>
          <w:szCs w:val="20"/>
        </w:rPr>
      </w:pPr>
      <w:r>
        <w:rPr>
          <w:rFonts w:ascii="仿宋" w:hAnsi="仿宋" w:eastAsia="仿宋" w:cs="仿宋"/>
          <w:spacing w:val="-4"/>
          <w:sz w:val="20"/>
          <w:szCs w:val="20"/>
        </w:rPr>
        <w:t>单位</w:t>
      </w:r>
      <w:r>
        <w:rPr>
          <w:rFonts w:ascii="仿宋" w:hAnsi="仿宋" w:eastAsia="仿宋" w:cs="仿宋"/>
          <w:spacing w:val="-2"/>
          <w:sz w:val="20"/>
          <w:szCs w:val="20"/>
        </w:rPr>
        <w:t>:万元</w:t>
      </w:r>
    </w:p>
    <w:p>
      <w:pPr>
        <w:sectPr>
          <w:type w:val="continuous"/>
          <w:pgSz w:w="11900" w:h="16840"/>
          <w:pgMar w:top="1007" w:right="1745" w:bottom="0" w:left="1745" w:header="0" w:footer="0" w:gutter="0"/>
          <w:cols w:equalWidth="0" w:num="2">
            <w:col w:w="7363" w:space="100"/>
            <w:col w:w="948"/>
          </w:cols>
        </w:sectPr>
      </w:pPr>
    </w:p>
    <w:p>
      <w:pPr>
        <w:spacing w:line="122" w:lineRule="exact"/>
      </w:pPr>
    </w:p>
    <w:tbl>
      <w:tblPr>
        <w:tblStyle w:val="4"/>
        <w:tblW w:w="84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3"/>
        <w:gridCol w:w="1198"/>
        <w:gridCol w:w="1199"/>
        <w:gridCol w:w="1199"/>
        <w:gridCol w:w="1199"/>
        <w:gridCol w:w="1199"/>
        <w:gridCol w:w="12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4799" w:type="dxa"/>
            <w:gridSpan w:val="4"/>
            <w:tcBorders>
              <w:top w:val="single" w:color="000000" w:sz="2" w:space="0"/>
              <w:bottom w:val="single" w:color="000000" w:sz="2" w:space="0"/>
            </w:tcBorders>
            <w:vAlign w:val="top"/>
          </w:tcPr>
          <w:p>
            <w:pPr>
              <w:spacing w:before="127" w:line="222" w:lineRule="auto"/>
              <w:ind w:left="2202"/>
              <w:rPr>
                <w:rFonts w:ascii="黑体" w:hAnsi="黑体" w:eastAsia="黑体" w:cs="黑体"/>
                <w:sz w:val="20"/>
                <w:szCs w:val="20"/>
              </w:rPr>
            </w:pPr>
            <w:r>
              <w:rPr>
                <w:rFonts w:ascii="黑体" w:hAnsi="黑体" w:eastAsia="黑体" w:cs="黑体"/>
                <w:spacing w:val="-2"/>
                <w:sz w:val="20"/>
                <w:szCs w:val="20"/>
              </w:rPr>
              <w:t>项目</w:t>
            </w:r>
          </w:p>
        </w:tc>
        <w:tc>
          <w:tcPr>
            <w:tcW w:w="3601" w:type="dxa"/>
            <w:gridSpan w:val="3"/>
            <w:tcBorders>
              <w:top w:val="single" w:color="000000" w:sz="2" w:space="0"/>
              <w:bottom w:val="single" w:color="000000" w:sz="2" w:space="0"/>
            </w:tcBorders>
            <w:vAlign w:val="top"/>
          </w:tcPr>
          <w:p>
            <w:pPr>
              <w:spacing w:before="127" w:line="222" w:lineRule="auto"/>
              <w:ind w:left="902"/>
              <w:rPr>
                <w:rFonts w:ascii="黑体" w:hAnsi="黑体" w:eastAsia="黑体" w:cs="黑体"/>
                <w:sz w:val="20"/>
                <w:szCs w:val="20"/>
              </w:rPr>
            </w:pPr>
            <w:r>
              <w:rPr>
                <w:rFonts w:ascii="黑体" w:hAnsi="黑体" w:eastAsia="黑体" w:cs="黑体"/>
                <w:spacing w:val="-1"/>
                <w:sz w:val="20"/>
                <w:szCs w:val="20"/>
              </w:rPr>
              <w:t>政府性基金预</w:t>
            </w:r>
            <w:r>
              <w:rPr>
                <w:rFonts w:ascii="黑体" w:hAnsi="黑体" w:eastAsia="黑体" w:cs="黑体"/>
                <w:sz w:val="20"/>
                <w:szCs w:val="20"/>
              </w:rPr>
              <w:t>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3600" w:type="dxa"/>
            <w:gridSpan w:val="3"/>
            <w:tcBorders>
              <w:top w:val="single" w:color="000000" w:sz="2" w:space="0"/>
              <w:bottom w:val="single" w:color="000000" w:sz="2" w:space="0"/>
            </w:tcBorders>
            <w:vAlign w:val="top"/>
          </w:tcPr>
          <w:p>
            <w:pPr>
              <w:spacing w:before="124" w:line="221" w:lineRule="auto"/>
              <w:ind w:left="1004"/>
              <w:rPr>
                <w:rFonts w:ascii="黑体" w:hAnsi="黑体" w:eastAsia="黑体" w:cs="黑体"/>
                <w:sz w:val="20"/>
                <w:szCs w:val="20"/>
              </w:rPr>
            </w:pPr>
            <w:r>
              <w:rPr>
                <w:rFonts w:ascii="黑体" w:hAnsi="黑体" w:eastAsia="黑体" w:cs="黑体"/>
                <w:spacing w:val="-2"/>
                <w:sz w:val="20"/>
                <w:szCs w:val="20"/>
              </w:rPr>
              <w:t>功</w:t>
            </w:r>
            <w:r>
              <w:rPr>
                <w:rFonts w:ascii="黑体" w:hAnsi="黑体" w:eastAsia="黑体" w:cs="黑体"/>
                <w:spacing w:val="-1"/>
                <w:sz w:val="20"/>
                <w:szCs w:val="20"/>
              </w:rPr>
              <w:t>能分类科目编码</w:t>
            </w:r>
          </w:p>
        </w:tc>
        <w:tc>
          <w:tcPr>
            <w:tcW w:w="1199" w:type="dxa"/>
            <w:vMerge w:val="restart"/>
            <w:tcBorders>
              <w:top w:val="single" w:color="000000" w:sz="2" w:space="0"/>
              <w:bottom w:val="nil"/>
            </w:tcBorders>
            <w:vAlign w:val="top"/>
          </w:tcPr>
          <w:p>
            <w:pPr>
              <w:spacing w:before="224" w:line="203" w:lineRule="auto"/>
              <w:ind w:left="327" w:right="94" w:hanging="223"/>
              <w:rPr>
                <w:rFonts w:ascii="黑体" w:hAnsi="黑体" w:eastAsia="黑体" w:cs="黑体"/>
                <w:sz w:val="20"/>
                <w:szCs w:val="20"/>
              </w:rPr>
            </w:pPr>
            <w:r>
              <w:rPr>
                <w:rFonts w:ascii="黑体" w:hAnsi="黑体" w:eastAsia="黑体" w:cs="黑体"/>
                <w:spacing w:val="-2"/>
                <w:sz w:val="20"/>
                <w:szCs w:val="20"/>
              </w:rPr>
              <w:t>功能分类科</w:t>
            </w:r>
            <w:r>
              <w:rPr>
                <w:rFonts w:ascii="黑体" w:hAnsi="黑体" w:eastAsia="黑体" w:cs="黑体"/>
                <w:sz w:val="20"/>
                <w:szCs w:val="20"/>
              </w:rPr>
              <w:t xml:space="preserve"> </w:t>
            </w:r>
            <w:r>
              <w:rPr>
                <w:rFonts w:ascii="黑体" w:hAnsi="黑体" w:eastAsia="黑体" w:cs="黑体"/>
                <w:spacing w:val="-8"/>
                <w:sz w:val="20"/>
                <w:szCs w:val="20"/>
              </w:rPr>
              <w:t>目</w:t>
            </w:r>
            <w:r>
              <w:rPr>
                <w:rFonts w:ascii="黑体" w:hAnsi="黑体" w:eastAsia="黑体" w:cs="黑体"/>
                <w:spacing w:val="-7"/>
                <w:sz w:val="20"/>
                <w:szCs w:val="20"/>
              </w:rPr>
              <w:t>名称</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4" w:lineRule="auto"/>
              <w:ind w:left="404"/>
              <w:rPr>
                <w:rFonts w:ascii="黑体" w:hAnsi="黑体" w:eastAsia="黑体" w:cs="黑体"/>
                <w:sz w:val="20"/>
                <w:szCs w:val="20"/>
              </w:rPr>
            </w:pPr>
            <w:r>
              <w:rPr>
                <w:rFonts w:ascii="黑体" w:hAnsi="黑体" w:eastAsia="黑体" w:cs="黑体"/>
                <w:spacing w:val="-3"/>
                <w:sz w:val="20"/>
                <w:szCs w:val="20"/>
              </w:rPr>
              <w:t>合</w:t>
            </w:r>
            <w:r>
              <w:rPr>
                <w:rFonts w:ascii="黑体" w:hAnsi="黑体" w:eastAsia="黑体" w:cs="黑体"/>
                <w:spacing w:val="-2"/>
                <w:sz w:val="20"/>
                <w:szCs w:val="20"/>
              </w:rPr>
              <w:t>计</w:t>
            </w:r>
          </w:p>
        </w:tc>
        <w:tc>
          <w:tcPr>
            <w:tcW w:w="1199"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基本支</w:t>
            </w:r>
            <w:r>
              <w:rPr>
                <w:rFonts w:ascii="黑体" w:hAnsi="黑体" w:eastAsia="黑体" w:cs="黑体"/>
                <w:spacing w:val="-1"/>
                <w:sz w:val="20"/>
                <w:szCs w:val="20"/>
              </w:rPr>
              <w:t>出</w:t>
            </w:r>
          </w:p>
        </w:tc>
        <w:tc>
          <w:tcPr>
            <w:tcW w:w="1203" w:type="dxa"/>
            <w:vMerge w:val="restart"/>
            <w:tcBorders>
              <w:top w:val="single" w:color="000000" w:sz="2" w:space="0"/>
              <w:bottom w:val="nil"/>
            </w:tcBorders>
            <w:vAlign w:val="top"/>
          </w:tcPr>
          <w:p>
            <w:pPr>
              <w:spacing w:line="257" w:lineRule="auto"/>
              <w:rPr>
                <w:rFonts w:ascii="Arial"/>
                <w:sz w:val="21"/>
              </w:rPr>
            </w:pPr>
          </w:p>
          <w:p>
            <w:pPr>
              <w:spacing w:before="65" w:line="222" w:lineRule="auto"/>
              <w:ind w:left="205"/>
              <w:rPr>
                <w:rFonts w:ascii="黑体" w:hAnsi="黑体" w:eastAsia="黑体" w:cs="黑体"/>
                <w:sz w:val="20"/>
                <w:szCs w:val="20"/>
              </w:rPr>
            </w:pPr>
            <w:r>
              <w:rPr>
                <w:rFonts w:ascii="黑体" w:hAnsi="黑体" w:eastAsia="黑体" w:cs="黑体"/>
                <w:spacing w:val="-2"/>
                <w:sz w:val="20"/>
                <w:szCs w:val="20"/>
              </w:rPr>
              <w:t>项目</w:t>
            </w:r>
            <w:r>
              <w:rPr>
                <w:rFonts w:ascii="黑体" w:hAnsi="黑体" w:eastAsia="黑体" w:cs="黑体"/>
                <w:spacing w:val="-1"/>
                <w:sz w:val="20"/>
                <w:szCs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203" w:type="dxa"/>
            <w:tcBorders>
              <w:top w:val="single" w:color="000000" w:sz="2" w:space="0"/>
              <w:bottom w:val="single" w:color="000000" w:sz="2" w:space="0"/>
            </w:tcBorders>
            <w:vAlign w:val="top"/>
          </w:tcPr>
          <w:p>
            <w:pPr>
              <w:spacing w:before="125" w:line="221" w:lineRule="auto"/>
              <w:ind w:left="509"/>
              <w:rPr>
                <w:rFonts w:ascii="黑体" w:hAnsi="黑体" w:eastAsia="黑体" w:cs="黑体"/>
                <w:sz w:val="20"/>
                <w:szCs w:val="20"/>
              </w:rPr>
            </w:pPr>
            <w:r>
              <w:rPr>
                <w:rFonts w:ascii="黑体" w:hAnsi="黑体" w:eastAsia="黑体" w:cs="黑体"/>
                <w:sz w:val="20"/>
                <w:szCs w:val="20"/>
              </w:rPr>
              <w:t>类</w:t>
            </w:r>
          </w:p>
        </w:tc>
        <w:tc>
          <w:tcPr>
            <w:tcW w:w="1198" w:type="dxa"/>
            <w:tcBorders>
              <w:top w:val="single" w:color="000000" w:sz="2" w:space="0"/>
              <w:bottom w:val="single" w:color="000000" w:sz="2" w:space="0"/>
            </w:tcBorders>
            <w:vAlign w:val="top"/>
          </w:tcPr>
          <w:p>
            <w:pPr>
              <w:spacing w:before="125" w:line="223" w:lineRule="auto"/>
              <w:ind w:left="500"/>
              <w:rPr>
                <w:rFonts w:ascii="黑体" w:hAnsi="黑体" w:eastAsia="黑体" w:cs="黑体"/>
                <w:sz w:val="20"/>
                <w:szCs w:val="20"/>
              </w:rPr>
            </w:pPr>
            <w:r>
              <w:rPr>
                <w:rFonts w:ascii="黑体" w:hAnsi="黑体" w:eastAsia="黑体" w:cs="黑体"/>
                <w:sz w:val="20"/>
                <w:szCs w:val="20"/>
              </w:rPr>
              <w:t>款</w:t>
            </w:r>
          </w:p>
        </w:tc>
        <w:tc>
          <w:tcPr>
            <w:tcW w:w="1199" w:type="dxa"/>
            <w:tcBorders>
              <w:top w:val="single" w:color="000000" w:sz="2" w:space="0"/>
              <w:bottom w:val="single" w:color="000000" w:sz="2" w:space="0"/>
            </w:tcBorders>
            <w:vAlign w:val="top"/>
          </w:tcPr>
          <w:p>
            <w:pPr>
              <w:spacing w:before="124" w:line="222" w:lineRule="auto"/>
              <w:ind w:left="501"/>
              <w:rPr>
                <w:rFonts w:ascii="黑体" w:hAnsi="黑体" w:eastAsia="黑体" w:cs="黑体"/>
                <w:sz w:val="20"/>
                <w:szCs w:val="20"/>
              </w:rPr>
            </w:pPr>
            <w:r>
              <w:rPr>
                <w:rFonts w:ascii="黑体" w:hAnsi="黑体" w:eastAsia="黑体" w:cs="黑体"/>
                <w:sz w:val="20"/>
                <w:szCs w:val="20"/>
              </w:rPr>
              <w:t>项</w:t>
            </w: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199" w:type="dxa"/>
            <w:vMerge w:val="continue"/>
            <w:tcBorders>
              <w:top w:val="nil"/>
              <w:bottom w:val="single" w:color="000000" w:sz="2" w:space="0"/>
            </w:tcBorders>
            <w:vAlign w:val="top"/>
          </w:tcPr>
          <w:p>
            <w:pPr>
              <w:rPr>
                <w:rFonts w:ascii="Arial"/>
                <w:sz w:val="21"/>
              </w:rPr>
            </w:pPr>
          </w:p>
        </w:tc>
        <w:tc>
          <w:tcPr>
            <w:tcW w:w="1203" w:type="dxa"/>
            <w:vMerge w:val="continue"/>
            <w:tcBorders>
              <w:top w:val="nil"/>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203" w:type="dxa"/>
            <w:tcBorders>
              <w:top w:val="single" w:color="000000" w:sz="2" w:space="0"/>
              <w:bottom w:val="single" w:color="000000" w:sz="2" w:space="0"/>
            </w:tcBorders>
            <w:vAlign w:val="top"/>
          </w:tcPr>
          <w:p>
            <w:pPr>
              <w:rPr>
                <w:rFonts w:ascii="Arial"/>
                <w:sz w:val="21"/>
              </w:rPr>
            </w:pPr>
          </w:p>
        </w:tc>
        <w:tc>
          <w:tcPr>
            <w:tcW w:w="1198"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199" w:type="dxa"/>
            <w:tcBorders>
              <w:top w:val="single" w:color="000000" w:sz="2" w:space="0"/>
              <w:bottom w:val="single" w:color="000000" w:sz="2" w:space="0"/>
            </w:tcBorders>
            <w:vAlign w:val="top"/>
          </w:tcPr>
          <w:p>
            <w:pPr>
              <w:rPr>
                <w:rFonts w:ascii="Arial"/>
                <w:sz w:val="21"/>
              </w:rPr>
            </w:pPr>
          </w:p>
        </w:tc>
        <w:tc>
          <w:tcPr>
            <w:tcW w:w="1203" w:type="dxa"/>
            <w:tcBorders>
              <w:top w:val="single" w:color="000000" w:sz="2" w:space="0"/>
              <w:bottom w:val="single" w:color="000000" w:sz="2" w:space="0"/>
            </w:tcBorders>
            <w:vAlign w:val="top"/>
          </w:tcPr>
          <w:p>
            <w:pPr>
              <w:rPr>
                <w:rFonts w:ascii="Arial"/>
                <w:sz w:val="21"/>
              </w:rPr>
            </w:pPr>
          </w:p>
        </w:tc>
      </w:tr>
    </w:tbl>
    <w:p>
      <w:pPr>
        <w:spacing w:line="256" w:lineRule="auto"/>
        <w:rPr>
          <w:rFonts w:ascii="Arial"/>
          <w:sz w:val="21"/>
        </w:rPr>
      </w:pPr>
    </w:p>
    <w:p>
      <w:pPr>
        <w:spacing w:before="65" w:line="187" w:lineRule="auto"/>
        <w:ind w:left="78" w:right="145" w:firstLine="25"/>
        <w:rPr>
          <w:rFonts w:ascii="仿宋" w:hAnsi="仿宋" w:eastAsia="仿宋" w:cs="仿宋"/>
          <w:sz w:val="20"/>
          <w:szCs w:val="20"/>
        </w:rPr>
      </w:pPr>
      <w:r>
        <w:rPr>
          <w:rFonts w:ascii="仿宋" w:hAnsi="仿宋" w:eastAsia="仿宋" w:cs="仿宋"/>
          <w:spacing w:val="-1"/>
          <w:sz w:val="20"/>
          <w:szCs w:val="20"/>
        </w:rPr>
        <w:t>中共洛浦县委宣传部2022年没有使用政府性基金预算拨款安排的支出，政府性基金预</w:t>
      </w:r>
      <w:r>
        <w:rPr>
          <w:rFonts w:ascii="仿宋" w:hAnsi="仿宋" w:eastAsia="仿宋" w:cs="仿宋"/>
          <w:sz w:val="20"/>
          <w:szCs w:val="20"/>
        </w:rPr>
        <w:t xml:space="preserve">算支出情 </w:t>
      </w:r>
      <w:r>
        <w:rPr>
          <w:rFonts w:ascii="仿宋" w:hAnsi="仿宋" w:eastAsia="仿宋" w:cs="仿宋"/>
          <w:spacing w:val="-9"/>
          <w:sz w:val="20"/>
          <w:szCs w:val="20"/>
        </w:rPr>
        <w:t>况</w:t>
      </w:r>
      <w:r>
        <w:rPr>
          <w:rFonts w:ascii="仿宋" w:hAnsi="仿宋" w:eastAsia="仿宋" w:cs="仿宋"/>
          <w:spacing w:val="-5"/>
          <w:sz w:val="20"/>
          <w:szCs w:val="20"/>
        </w:rPr>
        <w:t>表为空表。</w:t>
      </w:r>
    </w:p>
    <w:p>
      <w:pPr>
        <w:sectPr>
          <w:type w:val="continuous"/>
          <w:pgSz w:w="11900" w:h="16840"/>
          <w:pgMar w:top="1007" w:right="1745" w:bottom="0" w:left="1745" w:header="0" w:footer="0" w:gutter="0"/>
          <w:cols w:equalWidth="0" w:num="1">
            <w:col w:w="8410"/>
          </w:cols>
        </w:sectPr>
      </w:pPr>
    </w:p>
    <w:p>
      <w:pPr>
        <w:spacing w:before="84" w:line="221" w:lineRule="auto"/>
        <w:ind w:left="1218"/>
        <w:rPr>
          <w:rFonts w:ascii="黑体" w:hAnsi="黑体" w:eastAsia="黑体" w:cs="黑体"/>
          <w:sz w:val="42"/>
          <w:szCs w:val="42"/>
        </w:rPr>
      </w:pPr>
      <w:r>
        <w:rPr>
          <w:rFonts w:ascii="黑体" w:hAnsi="黑体" w:eastAsia="黑体" w:cs="黑体"/>
          <w:spacing w:val="-1"/>
          <w:sz w:val="42"/>
          <w:szCs w:val="42"/>
        </w:rPr>
        <w:t>第三部分 2022年单位预算情况</w:t>
      </w:r>
      <w:r>
        <w:rPr>
          <w:rFonts w:ascii="黑体" w:hAnsi="黑体" w:eastAsia="黑体" w:cs="黑体"/>
          <w:sz w:val="42"/>
          <w:szCs w:val="42"/>
        </w:rPr>
        <w:t>说明</w:t>
      </w:r>
    </w:p>
    <w:p>
      <w:pPr>
        <w:spacing w:before="276" w:line="277" w:lineRule="auto"/>
        <w:ind w:left="6" w:right="95" w:firstLine="478"/>
        <w:rPr>
          <w:rFonts w:ascii="黑体" w:hAnsi="黑体" w:eastAsia="黑体" w:cs="黑体"/>
          <w:sz w:val="34"/>
          <w:szCs w:val="34"/>
        </w:rPr>
      </w:pPr>
      <w:r>
        <w:rPr>
          <w:rFonts w:ascii="黑体" w:hAnsi="黑体" w:eastAsia="黑体" w:cs="黑体"/>
          <w:spacing w:val="-1"/>
          <w:sz w:val="34"/>
          <w:szCs w:val="34"/>
        </w:rPr>
        <w:t>一、关于中共洛浦县委宣传部2022年收</w:t>
      </w:r>
      <w:r>
        <w:rPr>
          <w:rFonts w:ascii="黑体" w:hAnsi="黑体" w:eastAsia="黑体" w:cs="黑体"/>
          <w:sz w:val="34"/>
          <w:szCs w:val="34"/>
        </w:rPr>
        <w:t xml:space="preserve">支预算情况的 </w:t>
      </w:r>
      <w:r>
        <w:rPr>
          <w:rFonts w:ascii="黑体" w:hAnsi="黑体" w:eastAsia="黑体" w:cs="黑体"/>
          <w:spacing w:val="-6"/>
          <w:sz w:val="34"/>
          <w:szCs w:val="34"/>
        </w:rPr>
        <w:t>总</w:t>
      </w:r>
      <w:r>
        <w:rPr>
          <w:rFonts w:ascii="黑体" w:hAnsi="黑体" w:eastAsia="黑体" w:cs="黑体"/>
          <w:spacing w:val="-4"/>
          <w:sz w:val="34"/>
          <w:szCs w:val="34"/>
        </w:rPr>
        <w:t>体</w:t>
      </w:r>
      <w:r>
        <w:rPr>
          <w:rFonts w:ascii="黑体" w:hAnsi="黑体" w:eastAsia="黑体" w:cs="黑体"/>
          <w:spacing w:val="-3"/>
          <w:sz w:val="34"/>
          <w:szCs w:val="34"/>
        </w:rPr>
        <w:t>说明</w:t>
      </w:r>
    </w:p>
    <w:p>
      <w:pPr>
        <w:spacing w:before="5" w:line="276" w:lineRule="auto"/>
        <w:ind w:right="95" w:firstLine="489"/>
        <w:rPr>
          <w:rFonts w:ascii="仿宋" w:hAnsi="仿宋" w:eastAsia="仿宋" w:cs="仿宋"/>
          <w:sz w:val="34"/>
          <w:szCs w:val="34"/>
        </w:rPr>
      </w:pPr>
      <w:r>
        <w:rPr>
          <w:rFonts w:ascii="仿宋" w:hAnsi="仿宋" w:eastAsia="仿宋" w:cs="仿宋"/>
          <w:spacing w:val="-1"/>
          <w:sz w:val="34"/>
          <w:szCs w:val="34"/>
        </w:rPr>
        <w:t>按照全口径预算的原则，中共洛浦县委宣传部202</w:t>
      </w:r>
      <w:r>
        <w:rPr>
          <w:rFonts w:ascii="仿宋" w:hAnsi="仿宋" w:eastAsia="仿宋" w:cs="仿宋"/>
          <w:sz w:val="34"/>
          <w:szCs w:val="34"/>
        </w:rPr>
        <w:t xml:space="preserve">2年 </w:t>
      </w:r>
      <w:r>
        <w:rPr>
          <w:rFonts w:ascii="仿宋" w:hAnsi="仿宋" w:eastAsia="仿宋" w:cs="仿宋"/>
          <w:spacing w:val="-14"/>
          <w:sz w:val="34"/>
          <w:szCs w:val="34"/>
        </w:rPr>
        <w:t>所有</w:t>
      </w:r>
      <w:r>
        <w:rPr>
          <w:rFonts w:ascii="仿宋" w:hAnsi="仿宋" w:eastAsia="仿宋" w:cs="仿宋"/>
          <w:spacing w:val="-9"/>
          <w:sz w:val="34"/>
          <w:szCs w:val="34"/>
        </w:rPr>
        <w:t>收</w:t>
      </w:r>
      <w:r>
        <w:rPr>
          <w:rFonts w:ascii="仿宋" w:hAnsi="仿宋" w:eastAsia="仿宋" w:cs="仿宋"/>
          <w:spacing w:val="-7"/>
          <w:sz w:val="34"/>
          <w:szCs w:val="34"/>
        </w:rPr>
        <w:t>入和支出均纳入单位预算管理。收支总预算</w:t>
      </w:r>
      <w:r>
        <w:rPr>
          <w:rFonts w:ascii="仿宋" w:hAnsi="仿宋" w:eastAsia="仿宋" w:cs="仿宋"/>
          <w:spacing w:val="-5"/>
          <w:sz w:val="34"/>
          <w:szCs w:val="34"/>
        </w:rPr>
        <w:t>977.62万元</w:t>
      </w:r>
      <w:r>
        <w:rPr>
          <w:rFonts w:ascii="仿宋" w:hAnsi="仿宋" w:eastAsia="仿宋" w:cs="仿宋"/>
          <w:spacing w:val="-4"/>
          <w:sz w:val="34"/>
          <w:szCs w:val="34"/>
        </w:rPr>
        <w:t>。</w:t>
      </w:r>
    </w:p>
    <w:p>
      <w:pPr>
        <w:spacing w:before="1" w:line="221" w:lineRule="auto"/>
        <w:ind w:left="507"/>
        <w:rPr>
          <w:rFonts w:ascii="仿宋" w:hAnsi="仿宋" w:eastAsia="仿宋" w:cs="仿宋"/>
          <w:sz w:val="34"/>
          <w:szCs w:val="34"/>
        </w:rPr>
      </w:pPr>
      <w:r>
        <w:rPr>
          <w:rFonts w:ascii="仿宋" w:hAnsi="仿宋" w:eastAsia="仿宋" w:cs="仿宋"/>
          <w:spacing w:val="-10"/>
          <w:sz w:val="34"/>
          <w:szCs w:val="34"/>
        </w:rPr>
        <w:t>收</w:t>
      </w:r>
      <w:r>
        <w:rPr>
          <w:rFonts w:ascii="仿宋" w:hAnsi="仿宋" w:eastAsia="仿宋" w:cs="仿宋"/>
          <w:spacing w:val="-6"/>
          <w:sz w:val="34"/>
          <w:szCs w:val="34"/>
        </w:rPr>
        <w:t>入</w:t>
      </w:r>
      <w:r>
        <w:rPr>
          <w:rFonts w:ascii="仿宋" w:hAnsi="仿宋" w:eastAsia="仿宋" w:cs="仿宋"/>
          <w:spacing w:val="-5"/>
          <w:sz w:val="34"/>
          <w:szCs w:val="34"/>
        </w:rPr>
        <w:t>预算包括：一般公共预算等。</w:t>
      </w:r>
    </w:p>
    <w:p>
      <w:pPr>
        <w:spacing w:before="101" w:line="290" w:lineRule="auto"/>
        <w:ind w:left="9" w:right="95" w:firstLine="480"/>
        <w:rPr>
          <w:rFonts w:ascii="仿宋" w:hAnsi="仿宋" w:eastAsia="仿宋" w:cs="仿宋"/>
          <w:sz w:val="34"/>
          <w:szCs w:val="34"/>
        </w:rPr>
      </w:pPr>
      <w:r>
        <w:rPr>
          <w:rFonts w:ascii="仿宋" w:hAnsi="仿宋" w:eastAsia="仿宋" w:cs="仿宋"/>
          <w:spacing w:val="-14"/>
          <w:sz w:val="34"/>
          <w:szCs w:val="34"/>
        </w:rPr>
        <w:t>支出预算包括：一般公共服务支出、社会保障和</w:t>
      </w:r>
      <w:r>
        <w:rPr>
          <w:rFonts w:ascii="仿宋" w:hAnsi="仿宋" w:eastAsia="仿宋" w:cs="仿宋"/>
          <w:spacing w:val="-13"/>
          <w:sz w:val="34"/>
          <w:szCs w:val="34"/>
        </w:rPr>
        <w:t>就</w:t>
      </w:r>
      <w:r>
        <w:rPr>
          <w:rFonts w:ascii="仿宋" w:hAnsi="仿宋" w:eastAsia="仿宋" w:cs="仿宋"/>
          <w:spacing w:val="-11"/>
          <w:sz w:val="34"/>
          <w:szCs w:val="34"/>
        </w:rPr>
        <w:t>业支出等。</w:t>
      </w:r>
    </w:p>
    <w:p>
      <w:pPr>
        <w:spacing w:before="151" w:line="277" w:lineRule="auto"/>
        <w:ind w:left="15" w:right="95" w:firstLine="469"/>
        <w:rPr>
          <w:rFonts w:ascii="黑体" w:hAnsi="黑体" w:eastAsia="黑体" w:cs="黑体"/>
          <w:sz w:val="34"/>
          <w:szCs w:val="34"/>
        </w:rPr>
      </w:pPr>
      <w:r>
        <w:rPr>
          <w:rFonts w:ascii="黑体" w:hAnsi="黑体" w:eastAsia="黑体" w:cs="黑体"/>
          <w:spacing w:val="-1"/>
          <w:sz w:val="34"/>
          <w:szCs w:val="34"/>
        </w:rPr>
        <w:t>二、关于中共洛浦县委宣传部2022年收</w:t>
      </w:r>
      <w:r>
        <w:rPr>
          <w:rFonts w:ascii="黑体" w:hAnsi="黑体" w:eastAsia="黑体" w:cs="黑体"/>
          <w:sz w:val="34"/>
          <w:szCs w:val="34"/>
        </w:rPr>
        <w:t>入预算情况说 明</w:t>
      </w:r>
    </w:p>
    <w:p>
      <w:pPr>
        <w:spacing w:before="7" w:line="276" w:lineRule="auto"/>
        <w:ind w:left="2" w:right="95" w:firstLine="530"/>
        <w:rPr>
          <w:rFonts w:ascii="仿宋" w:hAnsi="仿宋" w:eastAsia="仿宋" w:cs="仿宋"/>
          <w:sz w:val="34"/>
          <w:szCs w:val="34"/>
        </w:rPr>
      </w:pPr>
      <w:r>
        <w:rPr>
          <w:rFonts w:ascii="仿宋" w:hAnsi="仿宋" w:eastAsia="仿宋" w:cs="仿宋"/>
          <w:spacing w:val="-4"/>
          <w:sz w:val="34"/>
          <w:szCs w:val="34"/>
        </w:rPr>
        <w:t>中共洛浦县委宣</w:t>
      </w:r>
      <w:r>
        <w:rPr>
          <w:rFonts w:ascii="仿宋" w:hAnsi="仿宋" w:eastAsia="仿宋" w:cs="仿宋"/>
          <w:spacing w:val="-3"/>
          <w:sz w:val="34"/>
          <w:szCs w:val="34"/>
        </w:rPr>
        <w:t>传</w:t>
      </w:r>
      <w:r>
        <w:rPr>
          <w:rFonts w:ascii="仿宋" w:hAnsi="仿宋" w:eastAsia="仿宋" w:cs="仿宋"/>
          <w:spacing w:val="-2"/>
          <w:sz w:val="34"/>
          <w:szCs w:val="34"/>
        </w:rPr>
        <w:t>部收入预算977.62万元，其中：一</w:t>
      </w:r>
      <w:r>
        <w:rPr>
          <w:rFonts w:ascii="仿宋" w:hAnsi="仿宋" w:eastAsia="仿宋" w:cs="仿宋"/>
          <w:sz w:val="34"/>
          <w:szCs w:val="34"/>
        </w:rPr>
        <w:t xml:space="preserve"> </w:t>
      </w:r>
      <w:r>
        <w:rPr>
          <w:rFonts w:ascii="仿宋" w:hAnsi="仿宋" w:eastAsia="仿宋" w:cs="仿宋"/>
          <w:spacing w:val="-6"/>
          <w:sz w:val="34"/>
          <w:szCs w:val="34"/>
        </w:rPr>
        <w:t>般公共预算977.62万元，占100.00%，比上年预算增</w:t>
      </w:r>
      <w:r>
        <w:rPr>
          <w:rFonts w:ascii="仿宋" w:hAnsi="仿宋" w:eastAsia="仿宋" w:cs="仿宋"/>
          <w:sz w:val="34"/>
          <w:szCs w:val="34"/>
        </w:rPr>
        <w:t xml:space="preserve">加 </w:t>
      </w:r>
      <w:r>
        <w:rPr>
          <w:rFonts w:ascii="仿宋" w:hAnsi="仿宋" w:eastAsia="仿宋" w:cs="仿宋"/>
          <w:spacing w:val="-1"/>
          <w:sz w:val="34"/>
          <w:szCs w:val="34"/>
        </w:rPr>
        <w:t>23.33万元，增长2.44%，</w:t>
      </w:r>
      <w:r>
        <w:rPr>
          <w:rFonts w:ascii="仿宋" w:hAnsi="仿宋" w:eastAsia="仿宋" w:cs="仿宋"/>
          <w:sz w:val="34"/>
          <w:szCs w:val="34"/>
        </w:rPr>
        <w:t xml:space="preserve">主要原因是人员工资增加，职 </w:t>
      </w:r>
      <w:r>
        <w:rPr>
          <w:rFonts w:ascii="仿宋" w:hAnsi="仿宋" w:eastAsia="仿宋" w:cs="仿宋"/>
          <w:spacing w:val="-12"/>
          <w:sz w:val="34"/>
          <w:szCs w:val="34"/>
        </w:rPr>
        <w:t>务</w:t>
      </w:r>
      <w:r>
        <w:rPr>
          <w:rFonts w:ascii="仿宋" w:hAnsi="仿宋" w:eastAsia="仿宋" w:cs="仿宋"/>
          <w:spacing w:val="-6"/>
          <w:sz w:val="34"/>
          <w:szCs w:val="34"/>
        </w:rPr>
        <w:t>职级人员增加。</w:t>
      </w:r>
    </w:p>
    <w:p>
      <w:pPr>
        <w:spacing w:line="510" w:lineRule="exact"/>
        <w:ind w:left="490"/>
        <w:rPr>
          <w:rFonts w:ascii="仿宋" w:hAnsi="仿宋" w:eastAsia="仿宋" w:cs="仿宋"/>
          <w:sz w:val="34"/>
          <w:szCs w:val="34"/>
        </w:rPr>
      </w:pPr>
      <w:r>
        <w:rPr>
          <w:rFonts w:ascii="仿宋" w:hAnsi="仿宋" w:eastAsia="仿宋" w:cs="仿宋"/>
          <w:spacing w:val="-10"/>
          <w:position w:val="11"/>
          <w:sz w:val="34"/>
          <w:szCs w:val="34"/>
        </w:rPr>
        <w:t>政</w:t>
      </w:r>
      <w:r>
        <w:rPr>
          <w:rFonts w:ascii="仿宋" w:hAnsi="仿宋" w:eastAsia="仿宋" w:cs="仿宋"/>
          <w:spacing w:val="-8"/>
          <w:position w:val="11"/>
          <w:sz w:val="34"/>
          <w:szCs w:val="34"/>
        </w:rPr>
        <w:t>府</w:t>
      </w:r>
      <w:r>
        <w:rPr>
          <w:rFonts w:ascii="仿宋" w:hAnsi="仿宋" w:eastAsia="仿宋" w:cs="仿宋"/>
          <w:spacing w:val="-5"/>
          <w:position w:val="11"/>
          <w:sz w:val="34"/>
          <w:szCs w:val="34"/>
        </w:rPr>
        <w:t>性基金预算未安排。</w:t>
      </w:r>
    </w:p>
    <w:p>
      <w:pPr>
        <w:spacing w:before="1" w:line="221" w:lineRule="auto"/>
        <w:ind w:left="527"/>
        <w:rPr>
          <w:rFonts w:ascii="仿宋" w:hAnsi="仿宋" w:eastAsia="仿宋" w:cs="仿宋"/>
          <w:sz w:val="34"/>
          <w:szCs w:val="34"/>
        </w:rPr>
      </w:pPr>
      <w:r>
        <w:rPr>
          <w:rFonts w:ascii="仿宋" w:hAnsi="仿宋" w:eastAsia="仿宋" w:cs="仿宋"/>
          <w:spacing w:val="-10"/>
          <w:sz w:val="34"/>
          <w:szCs w:val="34"/>
        </w:rPr>
        <w:t>国</w:t>
      </w:r>
      <w:r>
        <w:rPr>
          <w:rFonts w:ascii="仿宋" w:hAnsi="仿宋" w:eastAsia="仿宋" w:cs="仿宋"/>
          <w:spacing w:val="-8"/>
          <w:sz w:val="34"/>
          <w:szCs w:val="34"/>
        </w:rPr>
        <w:t>有资本经营预算未安排。</w:t>
      </w:r>
    </w:p>
    <w:p>
      <w:pPr>
        <w:spacing w:before="302" w:line="277" w:lineRule="auto"/>
        <w:ind w:left="15" w:right="95" w:firstLine="470"/>
        <w:rPr>
          <w:rFonts w:ascii="黑体" w:hAnsi="黑体" w:eastAsia="黑体" w:cs="黑体"/>
          <w:sz w:val="34"/>
          <w:szCs w:val="34"/>
        </w:rPr>
      </w:pPr>
      <w:r>
        <w:rPr>
          <w:rFonts w:ascii="黑体" w:hAnsi="黑体" w:eastAsia="黑体" w:cs="黑体"/>
          <w:spacing w:val="-1"/>
          <w:sz w:val="34"/>
          <w:szCs w:val="34"/>
        </w:rPr>
        <w:t>三、关于中共洛浦县委宣传部2022年支出预</w:t>
      </w:r>
      <w:r>
        <w:rPr>
          <w:rFonts w:ascii="黑体" w:hAnsi="黑体" w:eastAsia="黑体" w:cs="黑体"/>
          <w:sz w:val="34"/>
          <w:szCs w:val="34"/>
        </w:rPr>
        <w:t>算情况说 明</w:t>
      </w:r>
    </w:p>
    <w:p>
      <w:pPr>
        <w:spacing w:before="3" w:line="276" w:lineRule="auto"/>
        <w:ind w:left="53" w:right="95" w:firstLine="480"/>
        <w:rPr>
          <w:rFonts w:ascii="仿宋" w:hAnsi="仿宋" w:eastAsia="仿宋" w:cs="仿宋"/>
          <w:sz w:val="34"/>
          <w:szCs w:val="34"/>
        </w:rPr>
      </w:pPr>
      <w:r>
        <w:rPr>
          <w:rFonts w:ascii="仿宋" w:hAnsi="仿宋" w:eastAsia="仿宋" w:cs="仿宋"/>
          <w:spacing w:val="-4"/>
          <w:sz w:val="34"/>
          <w:szCs w:val="34"/>
        </w:rPr>
        <w:t>中共洛浦县</w:t>
      </w:r>
      <w:r>
        <w:rPr>
          <w:rFonts w:ascii="仿宋" w:hAnsi="仿宋" w:eastAsia="仿宋" w:cs="仿宋"/>
          <w:spacing w:val="-3"/>
          <w:sz w:val="34"/>
          <w:szCs w:val="34"/>
        </w:rPr>
        <w:t>委</w:t>
      </w:r>
      <w:r>
        <w:rPr>
          <w:rFonts w:ascii="仿宋" w:hAnsi="仿宋" w:eastAsia="仿宋" w:cs="仿宋"/>
          <w:spacing w:val="-2"/>
          <w:sz w:val="34"/>
          <w:szCs w:val="34"/>
        </w:rPr>
        <w:t>宣传部2022年支出预算977.62万元，其</w:t>
      </w:r>
      <w:r>
        <w:rPr>
          <w:rFonts w:ascii="仿宋" w:hAnsi="仿宋" w:eastAsia="仿宋" w:cs="仿宋"/>
          <w:sz w:val="34"/>
          <w:szCs w:val="34"/>
        </w:rPr>
        <w:t xml:space="preserve"> </w:t>
      </w:r>
      <w:r>
        <w:rPr>
          <w:rFonts w:ascii="仿宋" w:hAnsi="仿宋" w:eastAsia="仿宋" w:cs="仿宋"/>
          <w:spacing w:val="-37"/>
          <w:sz w:val="34"/>
          <w:szCs w:val="34"/>
        </w:rPr>
        <w:t>中</w:t>
      </w:r>
      <w:r>
        <w:rPr>
          <w:rFonts w:ascii="仿宋" w:hAnsi="仿宋" w:eastAsia="仿宋" w:cs="仿宋"/>
          <w:spacing w:val="-35"/>
          <w:sz w:val="34"/>
          <w:szCs w:val="34"/>
        </w:rPr>
        <w:t>：</w:t>
      </w:r>
    </w:p>
    <w:p>
      <w:pPr>
        <w:spacing w:before="5" w:line="276" w:lineRule="auto"/>
        <w:ind w:left="2" w:right="65" w:firstLine="486"/>
        <w:rPr>
          <w:rFonts w:ascii="仿宋" w:hAnsi="仿宋" w:eastAsia="仿宋" w:cs="仿宋"/>
          <w:sz w:val="34"/>
          <w:szCs w:val="34"/>
        </w:rPr>
      </w:pPr>
      <w:r>
        <w:rPr>
          <w:rFonts w:ascii="仿宋" w:hAnsi="仿宋" w:eastAsia="仿宋" w:cs="仿宋"/>
          <w:spacing w:val="-12"/>
          <w:sz w:val="34"/>
          <w:szCs w:val="34"/>
        </w:rPr>
        <w:t>基本</w:t>
      </w:r>
      <w:r>
        <w:rPr>
          <w:rFonts w:ascii="仿宋" w:hAnsi="仿宋" w:eastAsia="仿宋" w:cs="仿宋"/>
          <w:spacing w:val="-7"/>
          <w:sz w:val="34"/>
          <w:szCs w:val="34"/>
        </w:rPr>
        <w:t>支</w:t>
      </w:r>
      <w:r>
        <w:rPr>
          <w:rFonts w:ascii="仿宋" w:hAnsi="仿宋" w:eastAsia="仿宋" w:cs="仿宋"/>
          <w:spacing w:val="-6"/>
          <w:sz w:val="34"/>
          <w:szCs w:val="34"/>
        </w:rPr>
        <w:t>出335.99万元，占34.37%，比上年预算减少</w:t>
      </w:r>
      <w:r>
        <w:rPr>
          <w:rFonts w:ascii="仿宋" w:hAnsi="仿宋" w:eastAsia="仿宋" w:cs="仿宋"/>
          <w:sz w:val="34"/>
          <w:szCs w:val="34"/>
        </w:rPr>
        <w:t xml:space="preserve"> </w:t>
      </w:r>
      <w:r>
        <w:rPr>
          <w:rFonts w:ascii="仿宋" w:hAnsi="仿宋" w:eastAsia="仿宋" w:cs="仿宋"/>
          <w:spacing w:val="-1"/>
          <w:sz w:val="34"/>
          <w:szCs w:val="34"/>
        </w:rPr>
        <w:t>203.37万元，下降37.71</w:t>
      </w:r>
      <w:r>
        <w:rPr>
          <w:rFonts w:ascii="仿宋" w:hAnsi="仿宋" w:eastAsia="仿宋" w:cs="仿宋"/>
          <w:sz w:val="34"/>
          <w:szCs w:val="34"/>
        </w:rPr>
        <w:t xml:space="preserve">%，主要原因是压缩经费，节约 </w:t>
      </w:r>
      <w:r>
        <w:rPr>
          <w:rFonts w:ascii="仿宋" w:hAnsi="仿宋" w:eastAsia="仿宋" w:cs="仿宋"/>
          <w:spacing w:val="-15"/>
          <w:sz w:val="34"/>
          <w:szCs w:val="34"/>
        </w:rPr>
        <w:t>开</w:t>
      </w:r>
      <w:r>
        <w:rPr>
          <w:rFonts w:ascii="仿宋" w:hAnsi="仿宋" w:eastAsia="仿宋" w:cs="仿宋"/>
          <w:spacing w:val="-13"/>
          <w:sz w:val="34"/>
          <w:szCs w:val="34"/>
        </w:rPr>
        <w:t>支。</w:t>
      </w:r>
    </w:p>
    <w:p>
      <w:pPr>
        <w:spacing w:before="4" w:line="284" w:lineRule="auto"/>
        <w:ind w:left="2" w:right="65" w:firstLine="487"/>
        <w:rPr>
          <w:rFonts w:ascii="仿宋" w:hAnsi="仿宋" w:eastAsia="仿宋" w:cs="仿宋"/>
          <w:sz w:val="34"/>
          <w:szCs w:val="34"/>
        </w:rPr>
      </w:pPr>
      <w:r>
        <w:rPr>
          <w:rFonts w:ascii="仿宋" w:hAnsi="仿宋" w:eastAsia="仿宋" w:cs="仿宋"/>
          <w:spacing w:val="-12"/>
          <w:sz w:val="34"/>
          <w:szCs w:val="34"/>
        </w:rPr>
        <w:t>项目</w:t>
      </w:r>
      <w:r>
        <w:rPr>
          <w:rFonts w:ascii="仿宋" w:hAnsi="仿宋" w:eastAsia="仿宋" w:cs="仿宋"/>
          <w:spacing w:val="-8"/>
          <w:sz w:val="34"/>
          <w:szCs w:val="34"/>
        </w:rPr>
        <w:t>支</w:t>
      </w:r>
      <w:r>
        <w:rPr>
          <w:rFonts w:ascii="仿宋" w:hAnsi="仿宋" w:eastAsia="仿宋" w:cs="仿宋"/>
          <w:spacing w:val="-6"/>
          <w:sz w:val="34"/>
          <w:szCs w:val="34"/>
        </w:rPr>
        <w:t>出641.63万元，占65.63%，比上年预算增加</w:t>
      </w:r>
      <w:r>
        <w:rPr>
          <w:rFonts w:ascii="仿宋" w:hAnsi="仿宋" w:eastAsia="仿宋" w:cs="仿宋"/>
          <w:spacing w:val="-1"/>
          <w:sz w:val="34"/>
          <w:szCs w:val="34"/>
        </w:rPr>
        <w:t>226.70万元，增长54.64</w:t>
      </w:r>
      <w:r>
        <w:rPr>
          <w:rFonts w:ascii="仿宋" w:hAnsi="仿宋" w:eastAsia="仿宋" w:cs="仿宋"/>
          <w:sz w:val="34"/>
          <w:szCs w:val="34"/>
        </w:rPr>
        <w:t xml:space="preserve">%，主要原因是加大宣传力度,民 </w:t>
      </w:r>
      <w:r>
        <w:rPr>
          <w:rFonts w:ascii="仿宋" w:hAnsi="仿宋" w:eastAsia="仿宋" w:cs="仿宋"/>
          <w:spacing w:val="-1"/>
          <w:sz w:val="34"/>
          <w:szCs w:val="34"/>
        </w:rPr>
        <w:t>间艺人、文艺演出小分队人员及草根</w:t>
      </w:r>
      <w:r>
        <w:rPr>
          <w:rFonts w:ascii="仿宋" w:hAnsi="仿宋" w:eastAsia="仿宋" w:cs="仿宋"/>
          <w:sz w:val="34"/>
          <w:szCs w:val="34"/>
        </w:rPr>
        <w:t>宣讲员按照文件要</w:t>
      </w:r>
    </w:p>
    <w:p>
      <w:pPr>
        <w:sectPr>
          <w:pgSz w:w="11900" w:h="16840"/>
          <w:pgMar w:top="903" w:right="1785" w:bottom="0" w:left="1733" w:header="0" w:footer="0" w:gutter="0"/>
          <w:cols w:space="720" w:num="1"/>
        </w:sectPr>
      </w:pPr>
    </w:p>
    <w:p>
      <w:pPr>
        <w:spacing w:before="68" w:line="222" w:lineRule="auto"/>
        <w:ind w:left="18"/>
        <w:rPr>
          <w:rFonts w:ascii="仿宋" w:hAnsi="仿宋" w:eastAsia="仿宋" w:cs="仿宋"/>
          <w:sz w:val="34"/>
          <w:szCs w:val="34"/>
        </w:rPr>
      </w:pPr>
      <w:r>
        <w:rPr>
          <w:rFonts w:ascii="仿宋" w:hAnsi="仿宋" w:eastAsia="仿宋" w:cs="仿宋"/>
          <w:spacing w:val="-15"/>
          <w:sz w:val="34"/>
          <w:szCs w:val="34"/>
        </w:rPr>
        <w:t>求</w:t>
      </w:r>
      <w:r>
        <w:rPr>
          <w:rFonts w:ascii="仿宋" w:hAnsi="仿宋" w:eastAsia="仿宋" w:cs="仿宋"/>
          <w:spacing w:val="-10"/>
          <w:sz w:val="34"/>
          <w:szCs w:val="34"/>
        </w:rPr>
        <w:t>补助增加。</w:t>
      </w:r>
    </w:p>
    <w:p>
      <w:pPr>
        <w:spacing w:before="301" w:line="277" w:lineRule="auto"/>
        <w:ind w:right="95" w:firstLine="500"/>
        <w:rPr>
          <w:rFonts w:ascii="黑体" w:hAnsi="黑体" w:eastAsia="黑体" w:cs="黑体"/>
          <w:sz w:val="34"/>
          <w:szCs w:val="34"/>
        </w:rPr>
      </w:pPr>
      <w:r>
        <w:rPr>
          <w:rFonts w:ascii="黑体" w:hAnsi="黑体" w:eastAsia="黑体" w:cs="黑体"/>
          <w:spacing w:val="-2"/>
          <w:sz w:val="34"/>
          <w:szCs w:val="34"/>
        </w:rPr>
        <w:t>四、关于中共洛浦县</w:t>
      </w:r>
      <w:r>
        <w:rPr>
          <w:rFonts w:ascii="黑体" w:hAnsi="黑体" w:eastAsia="黑体" w:cs="黑体"/>
          <w:spacing w:val="-1"/>
          <w:sz w:val="34"/>
          <w:szCs w:val="34"/>
        </w:rPr>
        <w:t>委宣传部2022年财政拨款收支预</w:t>
      </w:r>
      <w:r>
        <w:rPr>
          <w:rFonts w:ascii="黑体" w:hAnsi="黑体" w:eastAsia="黑体" w:cs="黑体"/>
          <w:sz w:val="34"/>
          <w:szCs w:val="34"/>
        </w:rPr>
        <w:t xml:space="preserve"> </w:t>
      </w:r>
      <w:r>
        <w:rPr>
          <w:rFonts w:ascii="黑体" w:hAnsi="黑体" w:eastAsia="黑体" w:cs="黑体"/>
          <w:spacing w:val="-2"/>
          <w:sz w:val="34"/>
          <w:szCs w:val="34"/>
        </w:rPr>
        <w:t>算情况的</w:t>
      </w:r>
      <w:r>
        <w:rPr>
          <w:rFonts w:ascii="黑体" w:hAnsi="黑体" w:eastAsia="黑体" w:cs="黑体"/>
          <w:spacing w:val="-1"/>
          <w:sz w:val="34"/>
          <w:szCs w:val="34"/>
        </w:rPr>
        <w:t>总体说明</w:t>
      </w:r>
    </w:p>
    <w:p>
      <w:pPr>
        <w:spacing w:before="1" w:line="221" w:lineRule="auto"/>
        <w:ind w:left="482"/>
        <w:rPr>
          <w:rFonts w:ascii="仿宋" w:hAnsi="仿宋" w:eastAsia="仿宋" w:cs="仿宋"/>
          <w:sz w:val="34"/>
          <w:szCs w:val="34"/>
        </w:rPr>
      </w:pPr>
      <w:r>
        <w:rPr>
          <w:rFonts w:ascii="仿宋" w:hAnsi="仿宋" w:eastAsia="仿宋" w:cs="仿宋"/>
          <w:spacing w:val="-3"/>
          <w:sz w:val="34"/>
          <w:szCs w:val="34"/>
        </w:rPr>
        <w:t>2</w:t>
      </w:r>
      <w:r>
        <w:rPr>
          <w:rFonts w:ascii="仿宋" w:hAnsi="仿宋" w:eastAsia="仿宋" w:cs="仿宋"/>
          <w:spacing w:val="-2"/>
          <w:sz w:val="34"/>
          <w:szCs w:val="34"/>
        </w:rPr>
        <w:t>022年财政拨款收支总预算977.62万元。</w:t>
      </w:r>
    </w:p>
    <w:p>
      <w:pPr>
        <w:spacing w:before="101" w:line="277" w:lineRule="auto"/>
        <w:ind w:left="8" w:right="95" w:firstLine="499"/>
        <w:rPr>
          <w:rFonts w:ascii="仿宋" w:hAnsi="仿宋" w:eastAsia="仿宋" w:cs="仿宋"/>
          <w:sz w:val="34"/>
          <w:szCs w:val="34"/>
        </w:rPr>
      </w:pPr>
      <w:r>
        <w:rPr>
          <w:rFonts w:ascii="仿宋" w:hAnsi="仿宋" w:eastAsia="仿宋" w:cs="仿宋"/>
          <w:spacing w:val="-2"/>
          <w:sz w:val="34"/>
          <w:szCs w:val="34"/>
        </w:rPr>
        <w:t>收入全部为一般公共预算拨款，无政府性基</w:t>
      </w:r>
      <w:r>
        <w:rPr>
          <w:rFonts w:ascii="仿宋" w:hAnsi="仿宋" w:eastAsia="仿宋" w:cs="仿宋"/>
          <w:spacing w:val="-1"/>
          <w:sz w:val="34"/>
          <w:szCs w:val="34"/>
        </w:rPr>
        <w:t>金预算拨</w:t>
      </w:r>
      <w:r>
        <w:rPr>
          <w:rFonts w:ascii="仿宋" w:hAnsi="仿宋" w:eastAsia="仿宋" w:cs="仿宋"/>
          <w:sz w:val="34"/>
          <w:szCs w:val="34"/>
        </w:rPr>
        <w:t xml:space="preserve"> </w:t>
      </w:r>
      <w:r>
        <w:rPr>
          <w:rFonts w:ascii="仿宋" w:hAnsi="仿宋" w:eastAsia="仿宋" w:cs="仿宋"/>
          <w:spacing w:val="-10"/>
          <w:sz w:val="34"/>
          <w:szCs w:val="34"/>
        </w:rPr>
        <w:t>款</w:t>
      </w:r>
      <w:r>
        <w:rPr>
          <w:rFonts w:ascii="仿宋" w:hAnsi="仿宋" w:eastAsia="仿宋" w:cs="仿宋"/>
          <w:spacing w:val="-6"/>
          <w:sz w:val="34"/>
          <w:szCs w:val="34"/>
        </w:rPr>
        <w:t>和</w:t>
      </w:r>
      <w:r>
        <w:rPr>
          <w:rFonts w:ascii="仿宋" w:hAnsi="仿宋" w:eastAsia="仿宋" w:cs="仿宋"/>
          <w:spacing w:val="-5"/>
          <w:sz w:val="34"/>
          <w:szCs w:val="34"/>
        </w:rPr>
        <w:t>国有资本经营预算。</w:t>
      </w:r>
    </w:p>
    <w:p>
      <w:pPr>
        <w:spacing w:before="1" w:line="221" w:lineRule="auto"/>
        <w:ind w:left="507"/>
        <w:rPr>
          <w:rFonts w:ascii="仿宋" w:hAnsi="仿宋" w:eastAsia="仿宋" w:cs="仿宋"/>
          <w:sz w:val="34"/>
          <w:szCs w:val="34"/>
        </w:rPr>
      </w:pPr>
      <w:r>
        <w:rPr>
          <w:rFonts w:ascii="仿宋" w:hAnsi="仿宋" w:eastAsia="仿宋" w:cs="仿宋"/>
          <w:spacing w:val="-6"/>
          <w:sz w:val="34"/>
          <w:szCs w:val="34"/>
        </w:rPr>
        <w:t>收入</w:t>
      </w:r>
      <w:r>
        <w:rPr>
          <w:rFonts w:ascii="仿宋" w:hAnsi="仿宋" w:eastAsia="仿宋" w:cs="仿宋"/>
          <w:spacing w:val="-3"/>
          <w:sz w:val="34"/>
          <w:szCs w:val="34"/>
        </w:rPr>
        <w:t>预算包括：一般公共预算977.62万元。</w:t>
      </w:r>
    </w:p>
    <w:p>
      <w:pPr>
        <w:spacing w:before="101" w:line="277" w:lineRule="auto"/>
        <w:ind w:right="65" w:firstLine="494"/>
        <w:rPr>
          <w:rFonts w:ascii="仿宋" w:hAnsi="仿宋" w:eastAsia="仿宋" w:cs="仿宋"/>
          <w:sz w:val="34"/>
          <w:szCs w:val="34"/>
        </w:rPr>
      </w:pPr>
      <w:r>
        <w:rPr>
          <w:rFonts w:ascii="仿宋" w:hAnsi="仿宋" w:eastAsia="仿宋" w:cs="仿宋"/>
          <w:spacing w:val="-9"/>
          <w:sz w:val="34"/>
          <w:szCs w:val="34"/>
        </w:rPr>
        <w:t>一般公共预算支出包括：一般公共服务支出</w:t>
      </w:r>
      <w:r>
        <w:rPr>
          <w:rFonts w:ascii="仿宋" w:hAnsi="仿宋" w:eastAsia="仿宋" w:cs="仿宋"/>
          <w:spacing w:val="-1"/>
          <w:sz w:val="34"/>
          <w:szCs w:val="34"/>
        </w:rPr>
        <w:t>931.1万元，主要用于</w:t>
      </w:r>
      <w:r>
        <w:rPr>
          <w:rFonts w:ascii="仿宋" w:hAnsi="仿宋" w:eastAsia="仿宋" w:cs="仿宋"/>
          <w:sz w:val="34"/>
          <w:szCs w:val="34"/>
        </w:rPr>
        <w:t>人员经费、本单位日常运</w:t>
      </w:r>
      <w:r>
        <w:rPr>
          <w:rFonts w:ascii="仿宋" w:hAnsi="仿宋" w:eastAsia="仿宋" w:cs="仿宋"/>
          <w:spacing w:val="-10"/>
          <w:sz w:val="34"/>
          <w:szCs w:val="34"/>
        </w:rPr>
        <w:t>转</w:t>
      </w:r>
      <w:r>
        <w:rPr>
          <w:rFonts w:ascii="仿宋" w:hAnsi="仿宋" w:eastAsia="仿宋" w:cs="仿宋"/>
          <w:spacing w:val="-6"/>
          <w:sz w:val="34"/>
          <w:szCs w:val="34"/>
        </w:rPr>
        <w:t>、项目支出等。</w:t>
      </w:r>
    </w:p>
    <w:p>
      <w:pPr>
        <w:spacing w:before="2" w:line="288" w:lineRule="auto"/>
        <w:ind w:left="10" w:right="95" w:firstLine="648"/>
        <w:rPr>
          <w:rFonts w:ascii="Arial"/>
          <w:sz w:val="21"/>
        </w:rPr>
      </w:pPr>
      <w:r>
        <w:rPr>
          <w:rFonts w:ascii="仿宋" w:hAnsi="仿宋" w:eastAsia="仿宋" w:cs="仿宋"/>
          <w:spacing w:val="-1"/>
          <w:sz w:val="34"/>
          <w:szCs w:val="34"/>
        </w:rPr>
        <w:t>社会保障和就业支出46.52万元，主要用于</w:t>
      </w:r>
      <w:r>
        <w:rPr>
          <w:rFonts w:ascii="仿宋" w:hAnsi="仿宋" w:eastAsia="仿宋" w:cs="仿宋"/>
          <w:spacing w:val="-4"/>
          <w:sz w:val="34"/>
          <w:szCs w:val="34"/>
        </w:rPr>
        <w:t>保障单位职工机关事</w:t>
      </w:r>
      <w:r>
        <w:rPr>
          <w:rFonts w:ascii="仿宋" w:hAnsi="仿宋" w:eastAsia="仿宋" w:cs="仿宋"/>
          <w:spacing w:val="-3"/>
          <w:sz w:val="34"/>
          <w:szCs w:val="34"/>
        </w:rPr>
        <w:t>业</w:t>
      </w:r>
      <w:r>
        <w:rPr>
          <w:rFonts w:ascii="仿宋" w:hAnsi="仿宋" w:eastAsia="仿宋" w:cs="仿宋"/>
          <w:spacing w:val="-2"/>
          <w:sz w:val="34"/>
          <w:szCs w:val="34"/>
        </w:rPr>
        <w:t>单位养老保险和职业年金支出。</w:t>
      </w:r>
    </w:p>
    <w:p>
      <w:pPr>
        <w:spacing w:before="112" w:line="289" w:lineRule="auto"/>
        <w:ind w:left="1" w:right="95" w:firstLine="487"/>
        <w:rPr>
          <w:rFonts w:ascii="黑体" w:hAnsi="黑体" w:eastAsia="黑体" w:cs="黑体"/>
          <w:sz w:val="34"/>
          <w:szCs w:val="34"/>
        </w:rPr>
      </w:pPr>
      <w:r>
        <w:rPr>
          <w:rFonts w:ascii="黑体" w:hAnsi="黑体" w:eastAsia="黑体" w:cs="黑体"/>
          <w:spacing w:val="-1"/>
          <w:sz w:val="34"/>
          <w:szCs w:val="34"/>
        </w:rPr>
        <w:t>五、关于中共洛浦县委宣传部2022年一般公共预</w:t>
      </w:r>
      <w:r>
        <w:rPr>
          <w:rFonts w:ascii="黑体" w:hAnsi="黑体" w:eastAsia="黑体" w:cs="黑体"/>
          <w:sz w:val="34"/>
          <w:szCs w:val="34"/>
        </w:rPr>
        <w:t xml:space="preserve">算当 </w:t>
      </w:r>
      <w:r>
        <w:rPr>
          <w:rFonts w:ascii="黑体" w:hAnsi="黑体" w:eastAsia="黑体" w:cs="黑体"/>
          <w:spacing w:val="-2"/>
          <w:sz w:val="34"/>
          <w:szCs w:val="34"/>
        </w:rPr>
        <w:t>年拨款情况说</w:t>
      </w:r>
      <w:r>
        <w:rPr>
          <w:rFonts w:ascii="黑体" w:hAnsi="黑体" w:eastAsia="黑体" w:cs="黑体"/>
          <w:spacing w:val="-1"/>
          <w:sz w:val="34"/>
          <w:szCs w:val="34"/>
        </w:rPr>
        <w:t>明</w:t>
      </w:r>
    </w:p>
    <w:p>
      <w:pPr>
        <w:spacing w:before="154" w:line="221" w:lineRule="auto"/>
        <w:ind w:left="502"/>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一)一般公用预算当年拨款规模变化情况</w:t>
      </w:r>
    </w:p>
    <w:p>
      <w:pPr>
        <w:spacing w:before="103" w:line="277" w:lineRule="auto"/>
        <w:ind w:right="435" w:firstLine="533"/>
        <w:rPr>
          <w:rFonts w:ascii="仿宋" w:hAnsi="仿宋" w:eastAsia="仿宋" w:cs="仿宋"/>
          <w:sz w:val="34"/>
          <w:szCs w:val="34"/>
        </w:rPr>
      </w:pPr>
      <w:r>
        <w:rPr>
          <w:rFonts w:ascii="仿宋" w:hAnsi="仿宋" w:eastAsia="仿宋" w:cs="仿宋"/>
          <w:spacing w:val="-4"/>
          <w:sz w:val="34"/>
          <w:szCs w:val="34"/>
        </w:rPr>
        <w:t>中共洛浦县委宣传部</w:t>
      </w:r>
      <w:r>
        <w:rPr>
          <w:rFonts w:ascii="仿宋" w:hAnsi="仿宋" w:eastAsia="仿宋" w:cs="仿宋"/>
          <w:spacing w:val="-3"/>
          <w:sz w:val="34"/>
          <w:szCs w:val="34"/>
        </w:rPr>
        <w:t>2</w:t>
      </w:r>
      <w:r>
        <w:rPr>
          <w:rFonts w:ascii="仿宋" w:hAnsi="仿宋" w:eastAsia="仿宋" w:cs="仿宋"/>
          <w:spacing w:val="-2"/>
          <w:sz w:val="34"/>
          <w:szCs w:val="34"/>
        </w:rPr>
        <w:t>022年一般公共预算拨款合计</w:t>
      </w:r>
      <w:r>
        <w:rPr>
          <w:rFonts w:ascii="仿宋" w:hAnsi="仿宋" w:eastAsia="仿宋" w:cs="仿宋"/>
          <w:sz w:val="34"/>
          <w:szCs w:val="34"/>
        </w:rPr>
        <w:t xml:space="preserve"> </w:t>
      </w:r>
      <w:r>
        <w:rPr>
          <w:rFonts w:ascii="仿宋" w:hAnsi="仿宋" w:eastAsia="仿宋" w:cs="仿宋"/>
          <w:spacing w:val="-11"/>
          <w:sz w:val="34"/>
          <w:szCs w:val="34"/>
        </w:rPr>
        <w:t>9</w:t>
      </w:r>
      <w:r>
        <w:rPr>
          <w:rFonts w:ascii="仿宋" w:hAnsi="仿宋" w:eastAsia="仿宋" w:cs="仿宋"/>
          <w:spacing w:val="-6"/>
          <w:sz w:val="34"/>
          <w:szCs w:val="34"/>
        </w:rPr>
        <w:t>77.62万元，其中：</w:t>
      </w:r>
    </w:p>
    <w:p>
      <w:pPr>
        <w:spacing w:before="1" w:line="221" w:lineRule="auto"/>
        <w:ind w:left="50" w:leftChars="24" w:firstLine="632" w:firstLineChars="200"/>
        <w:rPr>
          <w:rFonts w:ascii="仿宋" w:hAnsi="仿宋" w:eastAsia="仿宋" w:cs="仿宋"/>
          <w:sz w:val="34"/>
          <w:szCs w:val="34"/>
        </w:rPr>
      </w:pPr>
      <w:r>
        <w:rPr>
          <w:rFonts w:ascii="仿宋" w:hAnsi="仿宋" w:eastAsia="仿宋" w:cs="仿宋"/>
          <w:spacing w:val="-12"/>
          <w:sz w:val="34"/>
          <w:szCs w:val="34"/>
        </w:rPr>
        <w:t>基</w:t>
      </w:r>
      <w:r>
        <w:rPr>
          <w:rFonts w:ascii="仿宋" w:hAnsi="仿宋" w:eastAsia="仿宋" w:cs="仿宋"/>
          <w:spacing w:val="-7"/>
          <w:sz w:val="34"/>
          <w:szCs w:val="34"/>
        </w:rPr>
        <w:t>本</w:t>
      </w:r>
      <w:r>
        <w:rPr>
          <w:rFonts w:ascii="仿宋" w:hAnsi="仿宋" w:eastAsia="仿宋" w:cs="仿宋"/>
          <w:spacing w:val="-6"/>
          <w:sz w:val="34"/>
          <w:szCs w:val="34"/>
        </w:rPr>
        <w:t>支出335.99万元，比上年预算减少203.37万元</w:t>
      </w:r>
      <w:r>
        <w:rPr>
          <w:rFonts w:ascii="仿宋" w:hAnsi="仿宋" w:eastAsia="仿宋" w:cs="仿宋"/>
          <w:spacing w:val="-16"/>
          <w:sz w:val="34"/>
          <w:szCs w:val="34"/>
        </w:rPr>
        <w:t>，</w:t>
      </w:r>
      <w:r>
        <w:rPr>
          <w:rFonts w:ascii="仿宋" w:hAnsi="仿宋" w:eastAsia="仿宋" w:cs="仿宋"/>
          <w:spacing w:val="-9"/>
          <w:sz w:val="34"/>
          <w:szCs w:val="34"/>
        </w:rPr>
        <w:t>下降37.71%。主要原因是：压缩经费，节约开支。</w:t>
      </w:r>
    </w:p>
    <w:p>
      <w:pPr>
        <w:spacing w:before="100" w:line="222" w:lineRule="auto"/>
        <w:ind w:left="50" w:leftChars="24" w:firstLine="632" w:firstLineChars="200"/>
        <w:rPr>
          <w:rFonts w:ascii="仿宋" w:hAnsi="仿宋" w:eastAsia="仿宋" w:cs="仿宋"/>
          <w:sz w:val="34"/>
          <w:szCs w:val="34"/>
        </w:rPr>
      </w:pPr>
      <w:r>
        <w:rPr>
          <w:rFonts w:ascii="仿宋" w:hAnsi="仿宋" w:eastAsia="仿宋" w:cs="仿宋"/>
          <w:spacing w:val="-12"/>
          <w:sz w:val="34"/>
          <w:szCs w:val="34"/>
        </w:rPr>
        <w:t>项</w:t>
      </w:r>
      <w:r>
        <w:rPr>
          <w:rFonts w:ascii="仿宋" w:hAnsi="仿宋" w:eastAsia="仿宋" w:cs="仿宋"/>
          <w:spacing w:val="-8"/>
          <w:sz w:val="34"/>
          <w:szCs w:val="34"/>
        </w:rPr>
        <w:t>目</w:t>
      </w:r>
      <w:r>
        <w:rPr>
          <w:rFonts w:ascii="仿宋" w:hAnsi="仿宋" w:eastAsia="仿宋" w:cs="仿宋"/>
          <w:spacing w:val="-6"/>
          <w:sz w:val="34"/>
          <w:szCs w:val="34"/>
        </w:rPr>
        <w:t>支出641.63万元，比上年预算增加226.70万元</w:t>
      </w:r>
      <w:r>
        <w:rPr>
          <w:rFonts w:ascii="仿宋" w:hAnsi="仿宋" w:eastAsia="仿宋" w:cs="仿宋"/>
          <w:spacing w:val="-14"/>
          <w:sz w:val="34"/>
          <w:szCs w:val="34"/>
        </w:rPr>
        <w:t>，</w:t>
      </w:r>
      <w:r>
        <w:rPr>
          <w:rFonts w:ascii="仿宋" w:hAnsi="仿宋" w:eastAsia="仿宋" w:cs="仿宋"/>
          <w:spacing w:val="-7"/>
          <w:sz w:val="34"/>
          <w:szCs w:val="34"/>
        </w:rPr>
        <w:t>增长54.64%。主要原因是：加大宣传力度,民间艺人</w:t>
      </w:r>
      <w:r>
        <w:rPr>
          <w:rFonts w:ascii="仿宋" w:hAnsi="仿宋" w:eastAsia="仿宋" w:cs="仿宋"/>
          <w:spacing w:val="-4"/>
          <w:sz w:val="34"/>
          <w:szCs w:val="34"/>
        </w:rPr>
        <w:t>、文</w:t>
      </w:r>
      <w:r>
        <w:rPr>
          <w:rFonts w:ascii="仿宋" w:hAnsi="仿宋" w:eastAsia="仿宋" w:cs="仿宋"/>
          <w:spacing w:val="-2"/>
          <w:sz w:val="34"/>
          <w:szCs w:val="34"/>
        </w:rPr>
        <w:t>艺演出小分队人员及草根宣讲员按照文件要求补助</w:t>
      </w:r>
      <w:r>
        <w:rPr>
          <w:rFonts w:ascii="仿宋" w:hAnsi="仿宋" w:eastAsia="仿宋" w:cs="仿宋"/>
          <w:sz w:val="34"/>
          <w:szCs w:val="34"/>
        </w:rPr>
        <w:t xml:space="preserve"> </w:t>
      </w:r>
      <w:r>
        <w:rPr>
          <w:rFonts w:ascii="仿宋" w:hAnsi="仿宋" w:eastAsia="仿宋" w:cs="仿宋"/>
          <w:spacing w:val="-16"/>
          <w:sz w:val="34"/>
          <w:szCs w:val="34"/>
        </w:rPr>
        <w:t>增</w:t>
      </w:r>
      <w:r>
        <w:rPr>
          <w:rFonts w:ascii="仿宋" w:hAnsi="仿宋" w:eastAsia="仿宋" w:cs="仿宋"/>
          <w:spacing w:val="-15"/>
          <w:sz w:val="34"/>
          <w:szCs w:val="34"/>
        </w:rPr>
        <w:t>加。</w:t>
      </w:r>
    </w:p>
    <w:p>
      <w:pPr>
        <w:spacing w:before="153" w:line="221" w:lineRule="auto"/>
        <w:ind w:left="502"/>
        <w:rPr>
          <w:rFonts w:ascii="黑体" w:hAnsi="黑体" w:eastAsia="黑体" w:cs="黑体"/>
          <w:sz w:val="34"/>
          <w:szCs w:val="34"/>
        </w:rPr>
      </w:pPr>
      <w:r>
        <w:rPr>
          <w:rFonts w:ascii="黑体" w:hAnsi="黑体" w:eastAsia="黑体" w:cs="黑体"/>
          <w:spacing w:val="19"/>
          <w:sz w:val="34"/>
          <w:szCs w:val="34"/>
        </w:rPr>
        <w:t>(</w:t>
      </w:r>
      <w:r>
        <w:rPr>
          <w:rFonts w:ascii="黑体" w:hAnsi="黑体" w:eastAsia="黑体" w:cs="黑体"/>
          <w:spacing w:val="17"/>
          <w:sz w:val="34"/>
          <w:szCs w:val="34"/>
        </w:rPr>
        <w:t>二)一般公共预算当年拨款结构情况</w:t>
      </w:r>
    </w:p>
    <w:p>
      <w:pPr>
        <w:spacing w:before="103" w:line="222" w:lineRule="auto"/>
        <w:ind w:left="503"/>
        <w:rPr>
          <w:rFonts w:ascii="仿宋" w:hAnsi="仿宋" w:eastAsia="仿宋" w:cs="仿宋"/>
          <w:sz w:val="34"/>
          <w:szCs w:val="34"/>
        </w:rPr>
      </w:pPr>
      <w:r>
        <w:rPr>
          <w:rFonts w:ascii="仿宋" w:hAnsi="仿宋" w:eastAsia="仿宋" w:cs="仿宋"/>
          <w:spacing w:val="18"/>
          <w:sz w:val="34"/>
          <w:szCs w:val="34"/>
        </w:rPr>
        <w:t>1</w:t>
      </w:r>
      <w:r>
        <w:rPr>
          <w:rFonts w:ascii="仿宋" w:hAnsi="仿宋" w:eastAsia="仿宋" w:cs="仿宋"/>
          <w:spacing w:val="12"/>
          <w:sz w:val="34"/>
          <w:szCs w:val="34"/>
        </w:rPr>
        <w:t>.</w:t>
      </w:r>
      <w:r>
        <w:rPr>
          <w:rFonts w:ascii="仿宋" w:hAnsi="仿宋" w:eastAsia="仿宋" w:cs="仿宋"/>
          <w:spacing w:val="9"/>
          <w:sz w:val="34"/>
          <w:szCs w:val="34"/>
        </w:rPr>
        <w:t xml:space="preserve"> 一般公共服务支出(类)931.1万元，占95.24%。</w:t>
      </w:r>
    </w:p>
    <w:p>
      <w:pPr>
        <w:spacing w:before="48" w:line="187" w:lineRule="auto"/>
        <w:rPr>
          <w:rFonts w:ascii="仿宋" w:hAnsi="仿宋" w:eastAsia="仿宋" w:cs="仿宋"/>
          <w:sz w:val="34"/>
          <w:szCs w:val="34"/>
        </w:rPr>
      </w:pPr>
      <w:r>
        <w:rPr>
          <w:rFonts w:ascii="仿宋" w:hAnsi="仿宋" w:eastAsia="仿宋" w:cs="仿宋"/>
          <w:spacing w:val="26"/>
          <w:sz w:val="34"/>
          <w:szCs w:val="34"/>
        </w:rPr>
        <w:t>2</w:t>
      </w:r>
      <w:r>
        <w:rPr>
          <w:rFonts w:ascii="仿宋" w:hAnsi="仿宋" w:eastAsia="仿宋" w:cs="仿宋"/>
          <w:spacing w:val="15"/>
          <w:sz w:val="34"/>
          <w:szCs w:val="34"/>
        </w:rPr>
        <w:t>.</w:t>
      </w:r>
      <w:r>
        <w:rPr>
          <w:rFonts w:ascii="仿宋" w:hAnsi="仿宋" w:eastAsia="仿宋" w:cs="仿宋"/>
          <w:spacing w:val="13"/>
          <w:sz w:val="34"/>
          <w:szCs w:val="34"/>
        </w:rPr>
        <w:t xml:space="preserve"> 社会保障和就业支出(类)46.52万元，占</w:t>
      </w:r>
      <w:r>
        <w:rPr>
          <w:rFonts w:ascii="仿宋" w:hAnsi="仿宋" w:eastAsia="仿宋" w:cs="仿宋"/>
          <w:spacing w:val="-5"/>
          <w:sz w:val="34"/>
          <w:szCs w:val="34"/>
        </w:rPr>
        <w:t>4.76%。</w:t>
      </w:r>
    </w:p>
    <w:p>
      <w:pPr>
        <w:spacing w:before="307" w:line="221" w:lineRule="auto"/>
        <w:ind w:left="505"/>
        <w:rPr>
          <w:rFonts w:ascii="黑体" w:hAnsi="黑体" w:eastAsia="黑体" w:cs="黑体"/>
          <w:sz w:val="34"/>
          <w:szCs w:val="34"/>
        </w:rPr>
      </w:pPr>
      <w:r>
        <w:rPr>
          <w:rFonts w:ascii="黑体" w:hAnsi="黑体" w:eastAsia="黑体" w:cs="黑体"/>
          <w:spacing w:val="21"/>
          <w:sz w:val="34"/>
          <w:szCs w:val="34"/>
        </w:rPr>
        <w:t>(</w:t>
      </w:r>
      <w:r>
        <w:rPr>
          <w:rFonts w:ascii="黑体" w:hAnsi="黑体" w:eastAsia="黑体" w:cs="黑体"/>
          <w:spacing w:val="15"/>
          <w:sz w:val="34"/>
          <w:szCs w:val="34"/>
        </w:rPr>
        <w:t>三)一般公共预算当年拨款具体使用情况</w:t>
      </w:r>
    </w:p>
    <w:p>
      <w:pPr>
        <w:spacing w:before="102" w:line="277" w:lineRule="auto"/>
        <w:ind w:left="11" w:right="95" w:firstLine="494"/>
        <w:rPr>
          <w:rFonts w:ascii="仿宋" w:hAnsi="仿宋" w:eastAsia="仿宋" w:cs="仿宋"/>
          <w:sz w:val="34"/>
          <w:szCs w:val="34"/>
        </w:rPr>
      </w:pPr>
      <w:r>
        <w:rPr>
          <w:rFonts w:ascii="仿宋" w:hAnsi="仿宋" w:eastAsia="仿宋" w:cs="仿宋"/>
          <w:spacing w:val="44"/>
          <w:sz w:val="34"/>
          <w:szCs w:val="34"/>
        </w:rPr>
        <w:t>1</w:t>
      </w:r>
      <w:r>
        <w:rPr>
          <w:rFonts w:ascii="仿宋" w:hAnsi="仿宋" w:eastAsia="仿宋" w:cs="仿宋"/>
          <w:spacing w:val="26"/>
          <w:sz w:val="34"/>
          <w:szCs w:val="34"/>
        </w:rPr>
        <w:t>.一般公共服务支出(类)宣传事务(款)行政运行</w:t>
      </w:r>
      <w:r>
        <w:rPr>
          <w:rFonts w:ascii="仿宋" w:hAnsi="仿宋" w:eastAsia="仿宋" w:cs="仿宋"/>
          <w:sz w:val="34"/>
          <w:szCs w:val="34"/>
        </w:rPr>
        <w:t xml:space="preserve"> </w:t>
      </w:r>
      <w:r>
        <w:rPr>
          <w:rFonts w:ascii="仿宋" w:hAnsi="仿宋" w:eastAsia="仿宋" w:cs="仿宋"/>
          <w:spacing w:val="8"/>
          <w:sz w:val="34"/>
          <w:szCs w:val="34"/>
        </w:rPr>
        <w:t>(项):2</w:t>
      </w:r>
      <w:r>
        <w:rPr>
          <w:rFonts w:ascii="仿宋" w:hAnsi="仿宋" w:eastAsia="仿宋" w:cs="仿宋"/>
          <w:spacing w:val="7"/>
          <w:sz w:val="34"/>
          <w:szCs w:val="34"/>
        </w:rPr>
        <w:t>0</w:t>
      </w:r>
      <w:r>
        <w:rPr>
          <w:rFonts w:ascii="仿宋" w:hAnsi="仿宋" w:eastAsia="仿宋" w:cs="仿宋"/>
          <w:spacing w:val="4"/>
          <w:sz w:val="34"/>
          <w:szCs w:val="34"/>
        </w:rPr>
        <w:t>22年预算数为295.17万元，比上年预算数减</w:t>
      </w:r>
      <w:r>
        <w:rPr>
          <w:rFonts w:ascii="仿宋" w:hAnsi="仿宋" w:eastAsia="仿宋" w:cs="仿宋"/>
          <w:sz w:val="34"/>
          <w:szCs w:val="34"/>
        </w:rPr>
        <w:t xml:space="preserve"> </w:t>
      </w:r>
      <w:r>
        <w:rPr>
          <w:rFonts w:ascii="仿宋" w:hAnsi="仿宋" w:eastAsia="仿宋" w:cs="仿宋"/>
          <w:spacing w:val="-12"/>
          <w:sz w:val="34"/>
          <w:szCs w:val="34"/>
        </w:rPr>
        <w:t>少</w:t>
      </w:r>
      <w:r>
        <w:rPr>
          <w:rFonts w:ascii="仿宋" w:hAnsi="仿宋" w:eastAsia="仿宋" w:cs="仿宋"/>
          <w:spacing w:val="-7"/>
          <w:sz w:val="34"/>
          <w:szCs w:val="34"/>
        </w:rPr>
        <w:t>1</w:t>
      </w:r>
      <w:r>
        <w:rPr>
          <w:rFonts w:ascii="仿宋" w:hAnsi="仿宋" w:eastAsia="仿宋" w:cs="仿宋"/>
          <w:spacing w:val="-6"/>
          <w:sz w:val="34"/>
          <w:szCs w:val="34"/>
        </w:rPr>
        <w:t>91.73万元，下降39.38%，主要原因是：压缩经费</w:t>
      </w:r>
      <w:r>
        <w:rPr>
          <w:rFonts w:ascii="仿宋" w:hAnsi="仿宋" w:eastAsia="仿宋" w:cs="仿宋"/>
          <w:sz w:val="34"/>
          <w:szCs w:val="34"/>
        </w:rPr>
        <w:t xml:space="preserve"> </w:t>
      </w:r>
      <w:r>
        <w:rPr>
          <w:rFonts w:ascii="仿宋" w:hAnsi="仿宋" w:eastAsia="仿宋" w:cs="仿宋"/>
          <w:spacing w:val="-10"/>
          <w:sz w:val="34"/>
          <w:szCs w:val="34"/>
        </w:rPr>
        <w:t>，</w:t>
      </w:r>
      <w:r>
        <w:rPr>
          <w:rFonts w:ascii="仿宋" w:hAnsi="仿宋" w:eastAsia="仿宋" w:cs="仿宋"/>
          <w:spacing w:val="-7"/>
          <w:sz w:val="34"/>
          <w:szCs w:val="34"/>
        </w:rPr>
        <w:t>节</w:t>
      </w:r>
      <w:r>
        <w:rPr>
          <w:rFonts w:ascii="仿宋" w:hAnsi="仿宋" w:eastAsia="仿宋" w:cs="仿宋"/>
          <w:spacing w:val="-5"/>
          <w:sz w:val="34"/>
          <w:szCs w:val="34"/>
        </w:rPr>
        <w:t>约开支，人员减少。</w:t>
      </w:r>
    </w:p>
    <w:p>
      <w:pPr>
        <w:spacing w:before="8" w:line="276" w:lineRule="auto"/>
        <w:ind w:left="11" w:right="65" w:firstLine="473"/>
        <w:rPr>
          <w:rFonts w:ascii="仿宋" w:hAnsi="仿宋" w:eastAsia="仿宋" w:cs="仿宋"/>
          <w:sz w:val="34"/>
          <w:szCs w:val="34"/>
        </w:rPr>
      </w:pPr>
      <w:r>
        <w:rPr>
          <w:rFonts w:ascii="仿宋" w:hAnsi="仿宋" w:eastAsia="仿宋" w:cs="仿宋"/>
          <w:spacing w:val="43"/>
          <w:sz w:val="34"/>
          <w:szCs w:val="34"/>
        </w:rPr>
        <w:t>2</w:t>
      </w:r>
      <w:r>
        <w:rPr>
          <w:rFonts w:ascii="仿宋" w:hAnsi="仿宋" w:eastAsia="仿宋" w:cs="仿宋"/>
          <w:spacing w:val="27"/>
          <w:sz w:val="34"/>
          <w:szCs w:val="34"/>
        </w:rPr>
        <w:t>.一般公共服务支出(类)宣传事务(款)其他宣传</w:t>
      </w:r>
      <w:r>
        <w:rPr>
          <w:rFonts w:ascii="仿宋" w:hAnsi="仿宋" w:eastAsia="仿宋" w:cs="仿宋"/>
          <w:sz w:val="34"/>
          <w:szCs w:val="34"/>
        </w:rPr>
        <w:t xml:space="preserve"> </w:t>
      </w:r>
      <w:r>
        <w:rPr>
          <w:rFonts w:ascii="仿宋" w:hAnsi="仿宋" w:eastAsia="仿宋" w:cs="仿宋"/>
          <w:spacing w:val="8"/>
          <w:sz w:val="34"/>
          <w:szCs w:val="34"/>
        </w:rPr>
        <w:t>事务支出(</w:t>
      </w:r>
      <w:r>
        <w:rPr>
          <w:rFonts w:ascii="仿宋" w:hAnsi="仿宋" w:eastAsia="仿宋" w:cs="仿宋"/>
          <w:spacing w:val="7"/>
          <w:sz w:val="34"/>
          <w:szCs w:val="34"/>
        </w:rPr>
        <w:t>项</w:t>
      </w:r>
      <w:r>
        <w:rPr>
          <w:rFonts w:ascii="仿宋" w:hAnsi="仿宋" w:eastAsia="仿宋" w:cs="仿宋"/>
          <w:spacing w:val="4"/>
          <w:sz w:val="34"/>
          <w:szCs w:val="34"/>
        </w:rPr>
        <w:t>):2022年预算数为635.93万元，比上年</w:t>
      </w:r>
      <w:r>
        <w:rPr>
          <w:rFonts w:ascii="仿宋" w:hAnsi="仿宋" w:eastAsia="仿宋" w:cs="仿宋"/>
          <w:sz w:val="34"/>
          <w:szCs w:val="34"/>
        </w:rPr>
        <w:t xml:space="preserve"> </w:t>
      </w:r>
      <w:r>
        <w:rPr>
          <w:rFonts w:ascii="仿宋" w:hAnsi="仿宋" w:eastAsia="仿宋" w:cs="仿宋"/>
          <w:spacing w:val="-7"/>
          <w:sz w:val="34"/>
          <w:szCs w:val="34"/>
        </w:rPr>
        <w:t>预</w:t>
      </w:r>
      <w:r>
        <w:rPr>
          <w:rFonts w:ascii="仿宋" w:hAnsi="仿宋" w:eastAsia="仿宋" w:cs="仿宋"/>
          <w:spacing w:val="-6"/>
          <w:sz w:val="34"/>
          <w:szCs w:val="34"/>
        </w:rPr>
        <w:t>算数增加221.00万元，增长53.26%，主要原因是：加</w:t>
      </w:r>
      <w:r>
        <w:rPr>
          <w:rFonts w:ascii="仿宋" w:hAnsi="仿宋" w:eastAsia="仿宋" w:cs="仿宋"/>
          <w:spacing w:val="-1"/>
          <w:sz w:val="34"/>
          <w:szCs w:val="34"/>
        </w:rPr>
        <w:t>大宣传力度,民间艺人、文艺演出小分队人员及草根</w:t>
      </w:r>
      <w:r>
        <w:rPr>
          <w:rFonts w:ascii="仿宋" w:hAnsi="仿宋" w:eastAsia="仿宋" w:cs="仿宋"/>
          <w:sz w:val="34"/>
          <w:szCs w:val="34"/>
        </w:rPr>
        <w:t>宣讲</w:t>
      </w:r>
      <w:r>
        <w:rPr>
          <w:rFonts w:ascii="仿宋" w:hAnsi="仿宋" w:eastAsia="仿宋" w:cs="仿宋"/>
          <w:spacing w:val="-8"/>
          <w:sz w:val="34"/>
          <w:szCs w:val="34"/>
        </w:rPr>
        <w:t>员</w:t>
      </w:r>
      <w:r>
        <w:rPr>
          <w:rFonts w:ascii="仿宋" w:hAnsi="仿宋" w:eastAsia="仿宋" w:cs="仿宋"/>
          <w:spacing w:val="-5"/>
          <w:sz w:val="34"/>
          <w:szCs w:val="34"/>
        </w:rPr>
        <w:t>按照文件要求补助增加。</w:t>
      </w:r>
    </w:p>
    <w:p>
      <w:pPr>
        <w:tabs>
          <w:tab w:val="left" w:pos="181"/>
        </w:tabs>
        <w:spacing w:before="6" w:line="276" w:lineRule="auto"/>
        <w:ind w:left="4" w:right="65" w:rightChars="0" w:firstLine="484"/>
        <w:rPr>
          <w:rFonts w:ascii="仿宋" w:hAnsi="仿宋" w:eastAsia="仿宋" w:cs="仿宋"/>
          <w:sz w:val="34"/>
          <w:szCs w:val="34"/>
        </w:rPr>
      </w:pPr>
      <w:r>
        <w:rPr>
          <w:rFonts w:ascii="仿宋" w:hAnsi="仿宋" w:eastAsia="仿宋" w:cs="仿宋"/>
          <w:spacing w:val="14"/>
          <w:sz w:val="34"/>
          <w:szCs w:val="34"/>
        </w:rPr>
        <w:t>3.社会保障和就业支出(类)行政事业单位离退</w:t>
      </w:r>
      <w:r>
        <w:rPr>
          <w:rFonts w:ascii="仿宋" w:hAnsi="仿宋" w:eastAsia="仿宋" w:cs="仿宋"/>
          <w:spacing w:val="13"/>
          <w:sz w:val="34"/>
          <w:szCs w:val="34"/>
        </w:rPr>
        <w:t>休</w:t>
      </w:r>
      <w:r>
        <w:rPr>
          <w:rFonts w:ascii="仿宋" w:hAnsi="仿宋" w:eastAsia="仿宋" w:cs="仿宋"/>
          <w:sz w:val="34"/>
          <w:szCs w:val="34"/>
        </w:rPr>
        <w:t xml:space="preserve"> </w:t>
      </w:r>
      <w:r>
        <w:rPr>
          <w:rFonts w:ascii="仿宋" w:hAnsi="仿宋" w:eastAsia="仿宋" w:cs="仿宋"/>
          <w:sz w:val="34"/>
          <w:szCs w:val="34"/>
        </w:rPr>
        <w:tab/>
      </w:r>
      <w:r>
        <w:rPr>
          <w:rFonts w:ascii="仿宋" w:hAnsi="仿宋" w:eastAsia="仿宋" w:cs="仿宋"/>
          <w:spacing w:val="14"/>
          <w:sz w:val="34"/>
          <w:szCs w:val="34"/>
        </w:rPr>
        <w:t>(款)机关事业单位基本养老保险缴费支出(</w:t>
      </w:r>
      <w:r>
        <w:rPr>
          <w:rFonts w:ascii="仿宋" w:hAnsi="仿宋" w:eastAsia="仿宋" w:cs="仿宋"/>
          <w:spacing w:val="13"/>
          <w:sz w:val="34"/>
          <w:szCs w:val="34"/>
        </w:rPr>
        <w:t>项</w:t>
      </w:r>
      <w:r>
        <w:rPr>
          <w:rFonts w:ascii="仿宋" w:hAnsi="仿宋" w:eastAsia="仿宋" w:cs="仿宋"/>
          <w:spacing w:val="-1"/>
          <w:sz w:val="34"/>
          <w:szCs w:val="34"/>
        </w:rPr>
        <w:t>):2022年预算数为31.0</w:t>
      </w:r>
      <w:r>
        <w:rPr>
          <w:rFonts w:ascii="仿宋" w:hAnsi="仿宋" w:eastAsia="仿宋" w:cs="仿宋"/>
          <w:sz w:val="34"/>
          <w:szCs w:val="34"/>
        </w:rPr>
        <w:t>1万元，比上年预算数减少</w:t>
      </w:r>
      <w:r>
        <w:rPr>
          <w:rFonts w:ascii="仿宋" w:hAnsi="仿宋" w:eastAsia="仿宋" w:cs="仿宋"/>
          <w:spacing w:val="-14"/>
          <w:sz w:val="34"/>
          <w:szCs w:val="34"/>
        </w:rPr>
        <w:t>6.4</w:t>
      </w:r>
      <w:r>
        <w:rPr>
          <w:rFonts w:ascii="仿宋" w:hAnsi="仿宋" w:eastAsia="仿宋" w:cs="仿宋"/>
          <w:spacing w:val="-9"/>
          <w:sz w:val="34"/>
          <w:szCs w:val="34"/>
        </w:rPr>
        <w:t>6</w:t>
      </w:r>
      <w:r>
        <w:rPr>
          <w:rFonts w:ascii="仿宋" w:hAnsi="仿宋" w:eastAsia="仿宋" w:cs="仿宋"/>
          <w:spacing w:val="-7"/>
          <w:sz w:val="34"/>
          <w:szCs w:val="34"/>
        </w:rPr>
        <w:t>万元，下降17.24%，主要原因是：人员</w:t>
      </w:r>
      <w:r>
        <w:rPr>
          <w:rFonts w:hint="eastAsia" w:ascii="仿宋" w:hAnsi="仿宋" w:eastAsia="仿宋" w:cs="仿宋"/>
          <w:spacing w:val="-7"/>
          <w:sz w:val="34"/>
          <w:szCs w:val="34"/>
          <w:lang w:val="en-US" w:eastAsia="zh-CN"/>
        </w:rPr>
        <w:t>变动及调整</w:t>
      </w:r>
      <w:r>
        <w:rPr>
          <w:rFonts w:ascii="仿宋" w:hAnsi="仿宋" w:eastAsia="仿宋" w:cs="仿宋"/>
          <w:spacing w:val="-7"/>
          <w:sz w:val="34"/>
          <w:szCs w:val="34"/>
        </w:rPr>
        <w:t>。</w:t>
      </w:r>
    </w:p>
    <w:p>
      <w:pPr>
        <w:tabs>
          <w:tab w:val="left" w:pos="181"/>
        </w:tabs>
        <w:spacing w:before="6" w:line="287" w:lineRule="auto"/>
        <w:ind w:left="8" w:right="65" w:firstLine="471"/>
        <w:rPr>
          <w:rFonts w:ascii="仿宋" w:hAnsi="仿宋" w:eastAsia="仿宋" w:cs="仿宋"/>
          <w:sz w:val="34"/>
          <w:szCs w:val="34"/>
        </w:rPr>
      </w:pPr>
      <w:r>
        <w:rPr>
          <w:rFonts w:ascii="仿宋" w:hAnsi="仿宋" w:eastAsia="仿宋" w:cs="仿宋"/>
          <w:spacing w:val="21"/>
          <w:sz w:val="34"/>
          <w:szCs w:val="34"/>
        </w:rPr>
        <w:t>4</w:t>
      </w:r>
      <w:r>
        <w:rPr>
          <w:rFonts w:ascii="仿宋" w:hAnsi="仿宋" w:eastAsia="仿宋" w:cs="仿宋"/>
          <w:spacing w:val="14"/>
          <w:sz w:val="34"/>
          <w:szCs w:val="34"/>
        </w:rPr>
        <w:t>.社会保障和就业支出(类)行政事业单位离退休</w:t>
      </w:r>
      <w:r>
        <w:rPr>
          <w:rFonts w:ascii="仿宋" w:hAnsi="仿宋" w:eastAsia="仿宋" w:cs="仿宋"/>
          <w:sz w:val="34"/>
          <w:szCs w:val="34"/>
        </w:rPr>
        <w:tab/>
      </w:r>
      <w:r>
        <w:rPr>
          <w:rFonts w:ascii="仿宋" w:hAnsi="仿宋" w:eastAsia="仿宋" w:cs="仿宋"/>
          <w:spacing w:val="21"/>
          <w:sz w:val="34"/>
          <w:szCs w:val="34"/>
        </w:rPr>
        <w:t>(</w:t>
      </w:r>
      <w:r>
        <w:rPr>
          <w:rFonts w:ascii="仿宋" w:hAnsi="仿宋" w:eastAsia="仿宋" w:cs="仿宋"/>
          <w:spacing w:val="17"/>
          <w:sz w:val="34"/>
          <w:szCs w:val="34"/>
        </w:rPr>
        <w:t>款)机关事业单位职业年金缴费支出(项):2022年预</w:t>
      </w:r>
      <w:r>
        <w:rPr>
          <w:rFonts w:ascii="仿宋" w:hAnsi="仿宋" w:eastAsia="仿宋" w:cs="仿宋"/>
          <w:spacing w:val="-18"/>
          <w:sz w:val="34"/>
          <w:szCs w:val="34"/>
        </w:rPr>
        <w:t>算</w:t>
      </w:r>
      <w:r>
        <w:rPr>
          <w:rFonts w:ascii="仿宋" w:hAnsi="仿宋" w:eastAsia="仿宋" w:cs="仿宋"/>
          <w:spacing w:val="-11"/>
          <w:sz w:val="34"/>
          <w:szCs w:val="34"/>
        </w:rPr>
        <w:t>数为15.51万元，比上年预算数增加0.52万元，增长</w:t>
      </w:r>
      <w:r>
        <w:rPr>
          <w:rFonts w:ascii="仿宋" w:hAnsi="仿宋" w:eastAsia="仿宋" w:cs="仿宋"/>
          <w:spacing w:val="-4"/>
          <w:sz w:val="34"/>
          <w:szCs w:val="34"/>
        </w:rPr>
        <w:t>3.47%，主</w:t>
      </w:r>
      <w:r>
        <w:rPr>
          <w:rFonts w:ascii="仿宋" w:hAnsi="仿宋" w:eastAsia="仿宋" w:cs="仿宋"/>
          <w:spacing w:val="-2"/>
          <w:sz w:val="34"/>
          <w:szCs w:val="34"/>
        </w:rPr>
        <w:t>要原因是：工资调整，社保基数调整。</w:t>
      </w:r>
    </w:p>
    <w:p>
      <w:pPr>
        <w:spacing w:before="119" w:line="277" w:lineRule="auto"/>
        <w:ind w:left="4" w:right="95" w:firstLine="489"/>
        <w:rPr>
          <w:rFonts w:ascii="黑体" w:hAnsi="黑体" w:eastAsia="黑体" w:cs="黑体"/>
          <w:sz w:val="34"/>
          <w:szCs w:val="34"/>
        </w:rPr>
      </w:pPr>
      <w:r>
        <w:rPr>
          <w:rFonts w:ascii="黑体" w:hAnsi="黑体" w:eastAsia="黑体" w:cs="黑体"/>
          <w:spacing w:val="-1"/>
          <w:sz w:val="34"/>
          <w:szCs w:val="34"/>
        </w:rPr>
        <w:t>六、关于中共洛浦县委宣传部2022年一般公共预算</w:t>
      </w:r>
      <w:r>
        <w:rPr>
          <w:rFonts w:ascii="黑体" w:hAnsi="黑体" w:eastAsia="黑体" w:cs="黑体"/>
          <w:sz w:val="34"/>
          <w:szCs w:val="34"/>
        </w:rPr>
        <w:t xml:space="preserve">基 </w:t>
      </w:r>
      <w:r>
        <w:rPr>
          <w:rFonts w:ascii="黑体" w:hAnsi="黑体" w:eastAsia="黑体" w:cs="黑体"/>
          <w:spacing w:val="-2"/>
          <w:sz w:val="34"/>
          <w:szCs w:val="34"/>
        </w:rPr>
        <w:t>本支出情况说</w:t>
      </w:r>
      <w:r>
        <w:rPr>
          <w:rFonts w:ascii="黑体" w:hAnsi="黑体" w:eastAsia="黑体" w:cs="黑体"/>
          <w:spacing w:val="-1"/>
          <w:sz w:val="34"/>
          <w:szCs w:val="34"/>
        </w:rPr>
        <w:t>明</w:t>
      </w:r>
    </w:p>
    <w:p>
      <w:pPr>
        <w:spacing w:before="4" w:line="276" w:lineRule="auto"/>
        <w:ind w:left="8" w:right="435" w:firstLine="527"/>
        <w:rPr>
          <w:rFonts w:ascii="仿宋" w:hAnsi="仿宋" w:eastAsia="仿宋" w:cs="仿宋"/>
          <w:sz w:val="34"/>
          <w:szCs w:val="34"/>
        </w:rPr>
      </w:pPr>
      <w:r>
        <w:rPr>
          <w:rFonts w:ascii="仿宋" w:hAnsi="仿宋" w:eastAsia="仿宋" w:cs="仿宋"/>
          <w:spacing w:val="-4"/>
          <w:sz w:val="34"/>
          <w:szCs w:val="34"/>
        </w:rPr>
        <w:t>中共洛浦县委宣传部</w:t>
      </w:r>
      <w:r>
        <w:rPr>
          <w:rFonts w:ascii="仿宋" w:hAnsi="仿宋" w:eastAsia="仿宋" w:cs="仿宋"/>
          <w:spacing w:val="-3"/>
          <w:sz w:val="34"/>
          <w:szCs w:val="34"/>
        </w:rPr>
        <w:t>2</w:t>
      </w:r>
      <w:r>
        <w:rPr>
          <w:rFonts w:ascii="仿宋" w:hAnsi="仿宋" w:eastAsia="仿宋" w:cs="仿宋"/>
          <w:spacing w:val="-2"/>
          <w:sz w:val="34"/>
          <w:szCs w:val="34"/>
        </w:rPr>
        <w:t>022年一般公共预算基本支出</w:t>
      </w:r>
      <w:r>
        <w:rPr>
          <w:rFonts w:ascii="仿宋" w:hAnsi="仿宋" w:eastAsia="仿宋" w:cs="仿宋"/>
          <w:sz w:val="34"/>
          <w:szCs w:val="34"/>
        </w:rPr>
        <w:t xml:space="preserve"> </w:t>
      </w:r>
      <w:r>
        <w:rPr>
          <w:rFonts w:ascii="仿宋" w:hAnsi="仿宋" w:eastAsia="仿宋" w:cs="仿宋"/>
          <w:spacing w:val="-7"/>
          <w:sz w:val="34"/>
          <w:szCs w:val="34"/>
        </w:rPr>
        <w:t>335.99万元，其中</w:t>
      </w:r>
      <w:r>
        <w:rPr>
          <w:rFonts w:ascii="仿宋" w:hAnsi="仿宋" w:eastAsia="仿宋" w:cs="仿宋"/>
          <w:spacing w:val="-5"/>
          <w:sz w:val="34"/>
          <w:szCs w:val="34"/>
        </w:rPr>
        <w:t>：</w:t>
      </w:r>
    </w:p>
    <w:p>
      <w:pPr>
        <w:spacing w:before="6" w:line="281" w:lineRule="auto"/>
        <w:ind w:left="11" w:right="235" w:firstLine="485"/>
        <w:rPr>
          <w:rFonts w:ascii="仿宋" w:hAnsi="仿宋" w:eastAsia="仿宋" w:cs="仿宋"/>
          <w:sz w:val="34"/>
          <w:szCs w:val="34"/>
        </w:rPr>
      </w:pPr>
      <w:r>
        <w:rPr>
          <w:rFonts w:ascii="仿宋" w:hAnsi="仿宋" w:eastAsia="仿宋" w:cs="仿宋"/>
          <w:spacing w:val="-14"/>
          <w:sz w:val="34"/>
          <w:szCs w:val="34"/>
        </w:rPr>
        <w:t>人</w:t>
      </w:r>
      <w:r>
        <w:rPr>
          <w:rFonts w:ascii="仿宋" w:hAnsi="仿宋" w:eastAsia="仿宋" w:cs="仿宋"/>
          <w:spacing w:val="-9"/>
          <w:sz w:val="34"/>
          <w:szCs w:val="34"/>
        </w:rPr>
        <w:t>员</w:t>
      </w:r>
      <w:r>
        <w:rPr>
          <w:rFonts w:ascii="仿宋" w:hAnsi="仿宋" w:eastAsia="仿宋" w:cs="仿宋"/>
          <w:spacing w:val="-7"/>
          <w:sz w:val="34"/>
          <w:szCs w:val="34"/>
        </w:rPr>
        <w:t>经费326.68万元，主要包括：基本工资、津贴</w:t>
      </w:r>
      <w:r>
        <w:rPr>
          <w:rFonts w:ascii="仿宋" w:hAnsi="仿宋" w:eastAsia="仿宋" w:cs="仿宋"/>
          <w:sz w:val="34"/>
          <w:szCs w:val="34"/>
        </w:rPr>
        <w:t xml:space="preserve"> </w:t>
      </w:r>
      <w:r>
        <w:rPr>
          <w:rFonts w:ascii="仿宋" w:hAnsi="仿宋" w:eastAsia="仿宋" w:cs="仿宋"/>
          <w:spacing w:val="-1"/>
          <w:sz w:val="34"/>
          <w:szCs w:val="34"/>
        </w:rPr>
        <w:t>补贴、奖金、机关事业单位基本养老保险缴费、职业</w:t>
      </w:r>
      <w:r>
        <w:rPr>
          <w:rFonts w:ascii="仿宋" w:hAnsi="仿宋" w:eastAsia="仿宋" w:cs="仿宋"/>
          <w:sz w:val="34"/>
          <w:szCs w:val="34"/>
        </w:rPr>
        <w:t xml:space="preserve">年 </w:t>
      </w:r>
      <w:r>
        <w:rPr>
          <w:rFonts w:ascii="仿宋" w:hAnsi="仿宋" w:eastAsia="仿宋" w:cs="仿宋"/>
          <w:spacing w:val="-1"/>
          <w:sz w:val="34"/>
          <w:szCs w:val="34"/>
        </w:rPr>
        <w:t>金缴费、城镇职工基本医疗保险缴费、公务员医疗补</w:t>
      </w:r>
      <w:r>
        <w:rPr>
          <w:rFonts w:ascii="仿宋" w:hAnsi="仿宋" w:eastAsia="仿宋" w:cs="仿宋"/>
          <w:sz w:val="34"/>
          <w:szCs w:val="34"/>
        </w:rPr>
        <w:t xml:space="preserve">助 </w:t>
      </w:r>
      <w:r>
        <w:rPr>
          <w:rFonts w:ascii="仿宋" w:hAnsi="仿宋" w:eastAsia="仿宋" w:cs="仿宋"/>
          <w:spacing w:val="-1"/>
          <w:sz w:val="34"/>
          <w:szCs w:val="34"/>
        </w:rPr>
        <w:t>缴费、其他社会保障缴费、住房公积金、退休费、医</w:t>
      </w:r>
      <w:r>
        <w:rPr>
          <w:rFonts w:ascii="仿宋" w:hAnsi="仿宋" w:eastAsia="仿宋" w:cs="仿宋"/>
          <w:sz w:val="34"/>
          <w:szCs w:val="34"/>
        </w:rPr>
        <w:t xml:space="preserve">疗 </w:t>
      </w:r>
      <w:r>
        <w:rPr>
          <w:rFonts w:ascii="仿宋" w:hAnsi="仿宋" w:eastAsia="仿宋" w:cs="仿宋"/>
          <w:spacing w:val="-15"/>
          <w:sz w:val="34"/>
          <w:szCs w:val="34"/>
        </w:rPr>
        <w:t>费</w:t>
      </w:r>
      <w:r>
        <w:rPr>
          <w:rFonts w:ascii="仿宋" w:hAnsi="仿宋" w:eastAsia="仿宋" w:cs="仿宋"/>
          <w:spacing w:val="-12"/>
          <w:sz w:val="34"/>
          <w:szCs w:val="34"/>
        </w:rPr>
        <w:t>补助。</w:t>
      </w:r>
    </w:p>
    <w:p>
      <w:pPr>
        <w:sectPr>
          <w:pgSz w:w="11900" w:h="16840"/>
          <w:pgMar w:top="947" w:right="1785" w:bottom="0" w:left="1730" w:header="0" w:footer="0" w:gutter="0"/>
          <w:cols w:space="720" w:num="1"/>
        </w:sectPr>
      </w:pPr>
    </w:p>
    <w:p>
      <w:pPr>
        <w:spacing w:before="69" w:line="224" w:lineRule="auto"/>
        <w:ind w:left="487"/>
        <w:rPr>
          <w:rFonts w:hint="eastAsia" w:ascii="仿宋" w:hAnsi="仿宋" w:eastAsia="仿宋" w:cs="仿宋"/>
          <w:sz w:val="34"/>
          <w:szCs w:val="34"/>
          <w:lang w:val="en-US" w:eastAsia="zh-CN"/>
        </w:rPr>
      </w:pPr>
      <w:r>
        <w:rPr>
          <w:rFonts w:ascii="仿宋" w:hAnsi="仿宋" w:eastAsia="仿宋" w:cs="仿宋"/>
          <w:spacing w:val="-14"/>
          <w:sz w:val="34"/>
          <w:szCs w:val="34"/>
        </w:rPr>
        <w:t>公用</w:t>
      </w:r>
      <w:r>
        <w:rPr>
          <w:rFonts w:ascii="仿宋" w:hAnsi="仿宋" w:eastAsia="仿宋" w:cs="仿宋"/>
          <w:spacing w:val="-8"/>
          <w:sz w:val="34"/>
          <w:szCs w:val="34"/>
        </w:rPr>
        <w:t>经</w:t>
      </w:r>
      <w:r>
        <w:rPr>
          <w:rFonts w:ascii="仿宋" w:hAnsi="仿宋" w:eastAsia="仿宋" w:cs="仿宋"/>
          <w:spacing w:val="-7"/>
          <w:sz w:val="34"/>
          <w:szCs w:val="34"/>
        </w:rPr>
        <w:t>费9.31万元，主要包括：办公费、工会经费</w:t>
      </w:r>
      <w:r>
        <w:rPr>
          <w:rFonts w:hint="eastAsia" w:ascii="仿宋" w:hAnsi="仿宋" w:eastAsia="仿宋" w:cs="仿宋"/>
          <w:spacing w:val="-7"/>
          <w:sz w:val="34"/>
          <w:szCs w:val="34"/>
          <w:lang w:val="en-US" w:eastAsia="zh-CN"/>
        </w:rPr>
        <w:t>.</w:t>
      </w:r>
    </w:p>
    <w:p>
      <w:pPr>
        <w:spacing w:before="23" w:line="94" w:lineRule="exact"/>
        <w:rPr>
          <w:rFonts w:ascii="Arial"/>
          <w:sz w:val="21"/>
        </w:rPr>
      </w:pPr>
    </w:p>
    <w:p>
      <w:pPr>
        <w:spacing w:before="110" w:line="277" w:lineRule="auto"/>
        <w:ind w:left="34" w:right="95" w:firstLine="436"/>
        <w:rPr>
          <w:rFonts w:ascii="黑体" w:hAnsi="黑体" w:eastAsia="黑体" w:cs="黑体"/>
          <w:sz w:val="34"/>
          <w:szCs w:val="34"/>
        </w:rPr>
      </w:pPr>
      <w:r>
        <w:rPr>
          <w:rFonts w:ascii="黑体" w:hAnsi="黑体" w:eastAsia="黑体" w:cs="黑体"/>
          <w:spacing w:val="-1"/>
          <w:sz w:val="34"/>
          <w:szCs w:val="34"/>
        </w:rPr>
        <w:t>七、关于中共洛浦县委宣传</w:t>
      </w:r>
      <w:r>
        <w:rPr>
          <w:rFonts w:ascii="黑体" w:hAnsi="黑体" w:eastAsia="黑体" w:cs="黑体"/>
          <w:sz w:val="34"/>
          <w:szCs w:val="34"/>
        </w:rPr>
        <w:t xml:space="preserve">部2022年一般公共预算项 </w:t>
      </w:r>
      <w:r>
        <w:rPr>
          <w:rFonts w:ascii="黑体" w:hAnsi="黑体" w:eastAsia="黑体" w:cs="黑体"/>
          <w:spacing w:val="-7"/>
          <w:sz w:val="34"/>
          <w:szCs w:val="34"/>
        </w:rPr>
        <w:t>目支出情况说</w:t>
      </w:r>
      <w:r>
        <w:rPr>
          <w:rFonts w:ascii="黑体" w:hAnsi="黑体" w:eastAsia="黑体" w:cs="黑体"/>
          <w:spacing w:val="-6"/>
          <w:sz w:val="34"/>
          <w:szCs w:val="34"/>
        </w:rPr>
        <w:t>明</w:t>
      </w:r>
    </w:p>
    <w:p>
      <w:pPr>
        <w:spacing w:line="242" w:lineRule="auto"/>
        <w:ind w:left="495"/>
        <w:rPr>
          <w:rFonts w:ascii="仿宋" w:hAnsi="仿宋" w:eastAsia="仿宋" w:cs="仿宋"/>
          <w:sz w:val="34"/>
          <w:szCs w:val="34"/>
        </w:rPr>
      </w:pPr>
      <w:r>
        <w:rPr>
          <w:rFonts w:ascii="仿宋" w:hAnsi="仿宋" w:eastAsia="仿宋" w:cs="仿宋"/>
          <w:spacing w:val="-8"/>
          <w:sz w:val="34"/>
          <w:szCs w:val="34"/>
        </w:rPr>
        <w:t>1</w:t>
      </w:r>
      <w:r>
        <w:rPr>
          <w:rFonts w:ascii="仿宋" w:hAnsi="仿宋" w:eastAsia="仿宋" w:cs="仿宋"/>
          <w:spacing w:val="-6"/>
          <w:sz w:val="34"/>
          <w:szCs w:val="34"/>
        </w:rPr>
        <w:t>.</w:t>
      </w:r>
      <w:r>
        <w:rPr>
          <w:rFonts w:ascii="仿宋" w:hAnsi="仿宋" w:eastAsia="仿宋" w:cs="仿宋"/>
          <w:spacing w:val="-4"/>
          <w:sz w:val="34"/>
          <w:szCs w:val="34"/>
        </w:rPr>
        <w:t>项目名称：公务车辆运行维护费用。</w:t>
      </w:r>
    </w:p>
    <w:p>
      <w:pPr>
        <w:spacing w:before="63" w:line="277" w:lineRule="auto"/>
        <w:ind w:right="65" w:firstLine="480"/>
        <w:rPr>
          <w:rFonts w:ascii="仿宋" w:hAnsi="仿宋" w:eastAsia="仿宋" w:cs="仿宋"/>
          <w:sz w:val="34"/>
          <w:szCs w:val="34"/>
        </w:rPr>
      </w:pPr>
      <w:r>
        <w:rPr>
          <w:rFonts w:ascii="仿宋" w:hAnsi="仿宋" w:eastAsia="仿宋" w:cs="仿宋"/>
          <w:spacing w:val="-1"/>
          <w:sz w:val="34"/>
          <w:szCs w:val="34"/>
        </w:rPr>
        <w:t>设立的政策依据：本单位共有公务用车3辆，按照</w:t>
      </w:r>
      <w:r>
        <w:rPr>
          <w:rFonts w:ascii="仿宋" w:hAnsi="仿宋" w:eastAsia="仿宋" w:cs="仿宋"/>
          <w:sz w:val="34"/>
          <w:szCs w:val="34"/>
        </w:rPr>
        <w:t xml:space="preserve">规 </w:t>
      </w:r>
      <w:r>
        <w:rPr>
          <w:rFonts w:ascii="仿宋" w:hAnsi="仿宋" w:eastAsia="仿宋" w:cs="仿宋"/>
          <w:spacing w:val="-1"/>
          <w:sz w:val="34"/>
          <w:szCs w:val="34"/>
        </w:rPr>
        <w:t>定，每辆车辆每年运行维护费用1.9万元，按照</w:t>
      </w:r>
      <w:r>
        <w:rPr>
          <w:rFonts w:ascii="仿宋" w:hAnsi="仿宋" w:eastAsia="仿宋" w:cs="仿宋"/>
          <w:sz w:val="34"/>
          <w:szCs w:val="34"/>
        </w:rPr>
        <w:t xml:space="preserve">实际情况 </w:t>
      </w:r>
      <w:r>
        <w:rPr>
          <w:rFonts w:ascii="仿宋" w:hAnsi="仿宋" w:eastAsia="仿宋" w:cs="仿宋"/>
          <w:spacing w:val="-15"/>
          <w:sz w:val="34"/>
          <w:szCs w:val="34"/>
        </w:rPr>
        <w:t>执行。</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：5.7万元</w:t>
      </w:r>
    </w:p>
    <w:p>
      <w:pPr>
        <w:spacing w:before="101" w:line="221" w:lineRule="auto"/>
        <w:ind w:left="482"/>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3" w:line="277" w:lineRule="auto"/>
        <w:ind w:left="25" w:right="265" w:firstLine="473"/>
        <w:rPr>
          <w:rFonts w:ascii="仿宋" w:hAnsi="仿宋" w:eastAsia="仿宋" w:cs="仿宋"/>
          <w:sz w:val="34"/>
          <w:szCs w:val="34"/>
        </w:rPr>
      </w:pPr>
      <w:r>
        <w:rPr>
          <w:rFonts w:ascii="仿宋" w:hAnsi="仿宋" w:eastAsia="仿宋" w:cs="仿宋"/>
          <w:spacing w:val="-2"/>
          <w:sz w:val="34"/>
          <w:szCs w:val="34"/>
        </w:rPr>
        <w:t>资金分配情况：本单位共有公务用车3</w:t>
      </w:r>
      <w:r>
        <w:rPr>
          <w:rFonts w:ascii="仿宋" w:hAnsi="仿宋" w:eastAsia="仿宋" w:cs="仿宋"/>
          <w:spacing w:val="-1"/>
          <w:sz w:val="34"/>
          <w:szCs w:val="34"/>
        </w:rPr>
        <w:t>辆，按照规定</w:t>
      </w:r>
      <w:r>
        <w:rPr>
          <w:rFonts w:ascii="仿宋" w:hAnsi="仿宋" w:eastAsia="仿宋" w:cs="仿宋"/>
          <w:sz w:val="34"/>
          <w:szCs w:val="34"/>
        </w:rPr>
        <w:t xml:space="preserve"> </w:t>
      </w:r>
      <w:r>
        <w:rPr>
          <w:rFonts w:ascii="仿宋" w:hAnsi="仿宋" w:eastAsia="仿宋" w:cs="仿宋"/>
          <w:spacing w:val="-6"/>
          <w:sz w:val="34"/>
          <w:szCs w:val="34"/>
        </w:rPr>
        <w:t>，每辆</w:t>
      </w:r>
      <w:r>
        <w:rPr>
          <w:rFonts w:ascii="仿宋" w:hAnsi="仿宋" w:eastAsia="仿宋" w:cs="仿宋"/>
          <w:spacing w:val="-5"/>
          <w:sz w:val="34"/>
          <w:szCs w:val="34"/>
        </w:rPr>
        <w:t>车</w:t>
      </w:r>
      <w:r>
        <w:rPr>
          <w:rFonts w:ascii="仿宋" w:hAnsi="仿宋" w:eastAsia="仿宋" w:cs="仿宋"/>
          <w:spacing w:val="-3"/>
          <w:sz w:val="34"/>
          <w:szCs w:val="34"/>
        </w:rPr>
        <w:t>辆每年运行维护费用1.9万元，共计5.7万元。</w:t>
      </w:r>
    </w:p>
    <w:p>
      <w:pPr>
        <w:spacing w:before="2" w:line="220" w:lineRule="auto"/>
        <w:ind w:left="498"/>
        <w:rPr>
          <w:rFonts w:ascii="仿宋" w:hAnsi="仿宋" w:eastAsia="仿宋" w:cs="仿宋"/>
          <w:spacing w:val="-6"/>
          <w:position w:val="2"/>
          <w:sz w:val="34"/>
          <w:szCs w:val="34"/>
        </w:rPr>
      </w:pPr>
      <w:r>
        <w:rPr>
          <w:rFonts w:ascii="仿宋" w:hAnsi="仿宋" w:eastAsia="仿宋" w:cs="仿宋"/>
          <w:spacing w:val="-4"/>
          <w:sz w:val="34"/>
          <w:szCs w:val="34"/>
        </w:rPr>
        <w:t>资金执行时间：202</w:t>
      </w:r>
      <w:r>
        <w:rPr>
          <w:rFonts w:hint="eastAsia" w:ascii="仿宋" w:hAnsi="仿宋" w:eastAsia="仿宋" w:cs="仿宋"/>
          <w:spacing w:val="-4"/>
          <w:sz w:val="34"/>
          <w:szCs w:val="34"/>
          <w:lang w:val="en-US" w:eastAsia="zh-CN"/>
        </w:rPr>
        <w:t>2</w:t>
      </w:r>
      <w:r>
        <w:rPr>
          <w:rFonts w:ascii="仿宋" w:hAnsi="仿宋" w:eastAsia="仿宋" w:cs="仿宋"/>
          <w:spacing w:val="-4"/>
          <w:sz w:val="34"/>
          <w:szCs w:val="34"/>
        </w:rPr>
        <w:t>年</w:t>
      </w:r>
      <w:r>
        <w:rPr>
          <w:rFonts w:ascii="仿宋" w:hAnsi="仿宋" w:eastAsia="仿宋" w:cs="仿宋"/>
          <w:spacing w:val="-2"/>
          <w:sz w:val="34"/>
          <w:szCs w:val="34"/>
        </w:rPr>
        <w:t>1月1日至202</w:t>
      </w:r>
      <w:r>
        <w:rPr>
          <w:rFonts w:hint="eastAsia" w:ascii="仿宋" w:hAnsi="仿宋" w:eastAsia="仿宋" w:cs="仿宋"/>
          <w:spacing w:val="-2"/>
          <w:sz w:val="34"/>
          <w:szCs w:val="34"/>
          <w:lang w:val="en-US" w:eastAsia="zh-CN"/>
        </w:rPr>
        <w:t>2</w:t>
      </w:r>
      <w:r>
        <w:rPr>
          <w:rFonts w:ascii="仿宋" w:hAnsi="仿宋" w:eastAsia="仿宋" w:cs="仿宋"/>
          <w:spacing w:val="-2"/>
          <w:sz w:val="34"/>
          <w:szCs w:val="34"/>
        </w:rPr>
        <w:t>年12月31日。</w:t>
      </w:r>
    </w:p>
    <w:p>
      <w:pPr>
        <w:spacing w:before="103" w:line="447" w:lineRule="exact"/>
        <w:ind w:left="474"/>
        <w:rPr>
          <w:rFonts w:ascii="仿宋" w:hAnsi="仿宋" w:eastAsia="仿宋" w:cs="仿宋"/>
          <w:sz w:val="34"/>
          <w:szCs w:val="34"/>
        </w:rPr>
      </w:pPr>
      <w:r>
        <w:rPr>
          <w:rFonts w:ascii="仿宋" w:hAnsi="仿宋" w:eastAsia="仿宋" w:cs="仿宋"/>
          <w:spacing w:val="-6"/>
          <w:position w:val="2"/>
          <w:sz w:val="34"/>
          <w:szCs w:val="34"/>
        </w:rPr>
        <w:t>2.项</w:t>
      </w:r>
      <w:r>
        <w:rPr>
          <w:rFonts w:ascii="仿宋" w:hAnsi="仿宋" w:eastAsia="仿宋" w:cs="仿宋"/>
          <w:spacing w:val="-3"/>
          <w:position w:val="2"/>
          <w:sz w:val="34"/>
          <w:szCs w:val="34"/>
        </w:rPr>
        <w:t>目名称：民间艺人演出经费。</w:t>
      </w:r>
    </w:p>
    <w:p>
      <w:pPr>
        <w:spacing w:before="63" w:line="277" w:lineRule="auto"/>
        <w:ind w:left="2" w:right="95" w:firstLine="477"/>
        <w:rPr>
          <w:rFonts w:ascii="仿宋" w:hAnsi="仿宋" w:eastAsia="仿宋" w:cs="仿宋"/>
          <w:sz w:val="34"/>
          <w:szCs w:val="34"/>
        </w:rPr>
      </w:pPr>
      <w:r>
        <w:rPr>
          <w:rFonts w:ascii="仿宋" w:hAnsi="仿宋" w:eastAsia="仿宋" w:cs="仿宋"/>
          <w:spacing w:val="-1"/>
          <w:sz w:val="34"/>
          <w:szCs w:val="34"/>
        </w:rPr>
        <w:t>设立的政策依据：根据《洛浦县文工团、民间艺人</w:t>
      </w:r>
      <w:r>
        <w:rPr>
          <w:rFonts w:ascii="仿宋" w:hAnsi="仿宋" w:eastAsia="仿宋" w:cs="仿宋"/>
          <w:sz w:val="34"/>
          <w:szCs w:val="34"/>
        </w:rPr>
        <w:t xml:space="preserve">演 </w:t>
      </w:r>
      <w:r>
        <w:rPr>
          <w:rFonts w:ascii="仿宋" w:hAnsi="仿宋" w:eastAsia="仿宋" w:cs="仿宋"/>
          <w:spacing w:val="-2"/>
          <w:sz w:val="34"/>
          <w:szCs w:val="34"/>
        </w:rPr>
        <w:t>出</w:t>
      </w:r>
      <w:r>
        <w:rPr>
          <w:rFonts w:ascii="仿宋" w:hAnsi="仿宋" w:eastAsia="仿宋" w:cs="仿宋"/>
          <w:spacing w:val="-1"/>
          <w:sz w:val="34"/>
          <w:szCs w:val="34"/>
        </w:rPr>
        <w:t>及管理办法》的通知，开展文艺下乡文艺演出活动</w:t>
      </w:r>
      <w:r>
        <w:rPr>
          <w:rFonts w:ascii="仿宋" w:hAnsi="仿宋" w:eastAsia="仿宋" w:cs="仿宋"/>
          <w:sz w:val="34"/>
          <w:szCs w:val="34"/>
        </w:rPr>
        <w:t xml:space="preserve">  </w:t>
      </w:r>
      <w:r>
        <w:rPr>
          <w:rFonts w:ascii="仿宋" w:hAnsi="仿宋" w:eastAsia="仿宋" w:cs="仿宋"/>
          <w:spacing w:val="-2"/>
          <w:sz w:val="34"/>
          <w:szCs w:val="34"/>
        </w:rPr>
        <w:t>，全方位、高角度、宽领域地传播洛浦正能量、展</w:t>
      </w:r>
      <w:r>
        <w:rPr>
          <w:rFonts w:ascii="仿宋" w:hAnsi="仿宋" w:eastAsia="仿宋" w:cs="仿宋"/>
          <w:spacing w:val="-1"/>
          <w:sz w:val="34"/>
          <w:szCs w:val="34"/>
        </w:rPr>
        <w:t>示</w:t>
      </w:r>
      <w:r>
        <w:rPr>
          <w:rFonts w:ascii="仿宋" w:hAnsi="仿宋" w:eastAsia="仿宋" w:cs="仿宋"/>
          <w:sz w:val="34"/>
          <w:szCs w:val="34"/>
        </w:rPr>
        <w:t xml:space="preserve">洛 </w:t>
      </w:r>
      <w:r>
        <w:rPr>
          <w:rFonts w:ascii="仿宋" w:hAnsi="仿宋" w:eastAsia="仿宋" w:cs="仿宋"/>
          <w:spacing w:val="-26"/>
          <w:sz w:val="34"/>
          <w:szCs w:val="34"/>
        </w:rPr>
        <w:t>浦</w:t>
      </w:r>
      <w:r>
        <w:rPr>
          <w:rFonts w:ascii="仿宋" w:hAnsi="仿宋" w:eastAsia="仿宋" w:cs="仿宋"/>
          <w:spacing w:val="-21"/>
          <w:sz w:val="34"/>
          <w:szCs w:val="34"/>
        </w:rPr>
        <w:t>好形象。   。</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预算安排规模：236万</w:t>
      </w:r>
      <w:r>
        <w:rPr>
          <w:rFonts w:ascii="仿宋" w:hAnsi="仿宋" w:eastAsia="仿宋" w:cs="仿宋"/>
          <w:spacing w:val="-1"/>
          <w:sz w:val="34"/>
          <w:szCs w:val="34"/>
        </w:rPr>
        <w:t>元</w:t>
      </w:r>
    </w:p>
    <w:p>
      <w:pPr>
        <w:spacing w:before="101" w:line="221" w:lineRule="auto"/>
        <w:ind w:left="482"/>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3" w:line="277" w:lineRule="auto"/>
        <w:ind w:left="1" w:right="95" w:firstLine="497"/>
        <w:rPr>
          <w:rFonts w:ascii="仿宋" w:hAnsi="仿宋" w:eastAsia="仿宋" w:cs="仿宋"/>
          <w:sz w:val="34"/>
          <w:szCs w:val="34"/>
        </w:rPr>
      </w:pPr>
      <w:r>
        <w:rPr>
          <w:rFonts w:ascii="仿宋" w:hAnsi="仿宋" w:eastAsia="仿宋" w:cs="仿宋"/>
          <w:spacing w:val="-2"/>
          <w:sz w:val="34"/>
          <w:szCs w:val="34"/>
        </w:rPr>
        <w:t>资金分配情况：用于文工团、民间艺人</w:t>
      </w:r>
      <w:r>
        <w:rPr>
          <w:rFonts w:ascii="仿宋" w:hAnsi="仿宋" w:eastAsia="仿宋" w:cs="仿宋"/>
          <w:spacing w:val="-1"/>
          <w:sz w:val="34"/>
          <w:szCs w:val="34"/>
        </w:rPr>
        <w:t>演出补助经费</w:t>
      </w:r>
      <w:r>
        <w:rPr>
          <w:rFonts w:ascii="仿宋" w:hAnsi="仿宋" w:eastAsia="仿宋" w:cs="仿宋"/>
          <w:sz w:val="34"/>
          <w:szCs w:val="34"/>
        </w:rPr>
        <w:t xml:space="preserve"> </w:t>
      </w:r>
      <w:r>
        <w:rPr>
          <w:rFonts w:ascii="仿宋" w:hAnsi="仿宋" w:eastAsia="仿宋" w:cs="仿宋"/>
          <w:spacing w:val="-11"/>
          <w:sz w:val="34"/>
          <w:szCs w:val="34"/>
        </w:rPr>
        <w:t>按</w:t>
      </w:r>
      <w:r>
        <w:rPr>
          <w:rFonts w:ascii="仿宋" w:hAnsi="仿宋" w:eastAsia="仿宋" w:cs="仿宋"/>
          <w:spacing w:val="-7"/>
          <w:sz w:val="34"/>
          <w:szCs w:val="34"/>
        </w:rPr>
        <w:t>实际需求使用。</w:t>
      </w:r>
    </w:p>
    <w:p>
      <w:pPr>
        <w:spacing w:before="2" w:line="220" w:lineRule="auto"/>
        <w:ind w:left="498"/>
        <w:rPr>
          <w:rFonts w:ascii="仿宋" w:hAnsi="仿宋" w:eastAsia="仿宋" w:cs="仿宋"/>
          <w:sz w:val="34"/>
          <w:szCs w:val="34"/>
        </w:rPr>
      </w:pPr>
      <w:r>
        <w:rPr>
          <w:rFonts w:ascii="仿宋" w:hAnsi="仿宋" w:eastAsia="仿宋" w:cs="仿宋"/>
          <w:spacing w:val="-4"/>
          <w:sz w:val="34"/>
          <w:szCs w:val="34"/>
        </w:rPr>
        <w:t>资金执行时间：202</w:t>
      </w:r>
      <w:r>
        <w:rPr>
          <w:rFonts w:hint="eastAsia" w:ascii="仿宋" w:hAnsi="仿宋" w:eastAsia="仿宋" w:cs="仿宋"/>
          <w:spacing w:val="-4"/>
          <w:sz w:val="34"/>
          <w:szCs w:val="34"/>
          <w:lang w:val="en-US" w:eastAsia="zh-CN"/>
        </w:rPr>
        <w:t>2</w:t>
      </w:r>
      <w:r>
        <w:rPr>
          <w:rFonts w:ascii="仿宋" w:hAnsi="仿宋" w:eastAsia="仿宋" w:cs="仿宋"/>
          <w:spacing w:val="-4"/>
          <w:sz w:val="34"/>
          <w:szCs w:val="34"/>
        </w:rPr>
        <w:t>年</w:t>
      </w:r>
      <w:r>
        <w:rPr>
          <w:rFonts w:ascii="仿宋" w:hAnsi="仿宋" w:eastAsia="仿宋" w:cs="仿宋"/>
          <w:spacing w:val="-2"/>
          <w:sz w:val="34"/>
          <w:szCs w:val="34"/>
        </w:rPr>
        <w:t>1月1日至202</w:t>
      </w:r>
      <w:r>
        <w:rPr>
          <w:rFonts w:hint="eastAsia" w:ascii="仿宋" w:hAnsi="仿宋" w:eastAsia="仿宋" w:cs="仿宋"/>
          <w:spacing w:val="-2"/>
          <w:sz w:val="34"/>
          <w:szCs w:val="34"/>
          <w:lang w:val="en-US" w:eastAsia="zh-CN"/>
        </w:rPr>
        <w:t>2</w:t>
      </w:r>
      <w:r>
        <w:rPr>
          <w:rFonts w:ascii="仿宋" w:hAnsi="仿宋" w:eastAsia="仿宋" w:cs="仿宋"/>
          <w:spacing w:val="-2"/>
          <w:sz w:val="34"/>
          <w:szCs w:val="34"/>
        </w:rPr>
        <w:t>年12月31日。</w:t>
      </w:r>
    </w:p>
    <w:p>
      <w:pPr>
        <w:spacing w:before="103" w:line="241" w:lineRule="auto"/>
        <w:ind w:left="477"/>
        <w:rPr>
          <w:rFonts w:ascii="仿宋" w:hAnsi="仿宋" w:eastAsia="仿宋" w:cs="仿宋"/>
          <w:sz w:val="34"/>
          <w:szCs w:val="34"/>
        </w:rPr>
      </w:pPr>
      <w:r>
        <w:rPr>
          <w:rFonts w:ascii="仿宋" w:hAnsi="仿宋" w:eastAsia="仿宋" w:cs="仿宋"/>
          <w:spacing w:val="-6"/>
          <w:sz w:val="34"/>
          <w:szCs w:val="34"/>
        </w:rPr>
        <w:t>3</w:t>
      </w:r>
      <w:r>
        <w:rPr>
          <w:rFonts w:ascii="仿宋" w:hAnsi="仿宋" w:eastAsia="仿宋" w:cs="仿宋"/>
          <w:spacing w:val="-3"/>
          <w:sz w:val="34"/>
          <w:szCs w:val="34"/>
        </w:rPr>
        <w:t>.项目名称：宣传文化牌更换制作经费。</w:t>
      </w:r>
    </w:p>
    <w:p>
      <w:pPr>
        <w:spacing w:before="66" w:line="277" w:lineRule="auto"/>
        <w:ind w:right="95" w:firstLine="480"/>
        <w:rPr>
          <w:rFonts w:ascii="仿宋" w:hAnsi="仿宋" w:eastAsia="仿宋" w:cs="仿宋"/>
          <w:sz w:val="34"/>
          <w:szCs w:val="34"/>
        </w:rPr>
      </w:pPr>
      <w:r>
        <w:rPr>
          <w:rFonts w:ascii="仿宋" w:hAnsi="仿宋" w:eastAsia="仿宋" w:cs="仿宋"/>
          <w:spacing w:val="-1"/>
          <w:sz w:val="34"/>
          <w:szCs w:val="34"/>
        </w:rPr>
        <w:t>设立的政策依据：根据中央自治区地区县工作安排</w:t>
      </w:r>
      <w:r>
        <w:rPr>
          <w:rFonts w:ascii="仿宋" w:hAnsi="仿宋" w:eastAsia="仿宋" w:cs="仿宋"/>
          <w:sz w:val="34"/>
          <w:szCs w:val="34"/>
        </w:rPr>
        <w:t xml:space="preserve">部 </w:t>
      </w:r>
      <w:r>
        <w:rPr>
          <w:rFonts w:ascii="仿宋" w:hAnsi="仿宋" w:eastAsia="仿宋" w:cs="仿宋"/>
          <w:spacing w:val="-1"/>
          <w:sz w:val="34"/>
          <w:szCs w:val="34"/>
        </w:rPr>
        <w:t>署，对全县宣传牌进行及时更新制作，对观摩氛围</w:t>
      </w:r>
      <w:r>
        <w:rPr>
          <w:rFonts w:ascii="仿宋" w:hAnsi="仿宋" w:eastAsia="仿宋" w:cs="仿宋"/>
          <w:sz w:val="34"/>
          <w:szCs w:val="34"/>
        </w:rPr>
        <w:t xml:space="preserve">进行 </w:t>
      </w:r>
      <w:r>
        <w:rPr>
          <w:rFonts w:ascii="仿宋" w:hAnsi="仿宋" w:eastAsia="仿宋" w:cs="仿宋"/>
          <w:spacing w:val="-15"/>
          <w:sz w:val="34"/>
          <w:szCs w:val="34"/>
        </w:rPr>
        <w:t>营造。</w:t>
      </w:r>
    </w:p>
    <w:p>
      <w:pPr>
        <w:spacing w:before="1" w:line="221" w:lineRule="auto"/>
        <w:ind w:left="483"/>
        <w:rPr>
          <w:rFonts w:ascii="仿宋" w:hAnsi="仿宋" w:eastAsia="仿宋" w:cs="仿宋"/>
          <w:sz w:val="34"/>
          <w:szCs w:val="34"/>
        </w:rPr>
      </w:pPr>
      <w:r>
        <w:rPr>
          <w:rFonts w:ascii="仿宋" w:hAnsi="仿宋" w:eastAsia="仿宋" w:cs="仿宋"/>
          <w:spacing w:val="-2"/>
          <w:sz w:val="34"/>
          <w:szCs w:val="34"/>
        </w:rPr>
        <w:t>预算安排规模：260万</w:t>
      </w:r>
      <w:r>
        <w:rPr>
          <w:rFonts w:ascii="仿宋" w:hAnsi="仿宋" w:eastAsia="仿宋" w:cs="仿宋"/>
          <w:spacing w:val="-1"/>
          <w:sz w:val="34"/>
          <w:szCs w:val="34"/>
        </w:rPr>
        <w:t>元</w:t>
      </w:r>
    </w:p>
    <w:p>
      <w:pPr>
        <w:sectPr>
          <w:pgSz w:w="11900" w:h="16840"/>
          <w:pgMar w:top="868" w:right="1785" w:bottom="0" w:left="1741" w:header="0" w:footer="0" w:gutter="0"/>
          <w:cols w:space="720" w:num="1"/>
        </w:sectPr>
      </w:pPr>
    </w:p>
    <w:p>
      <w:pPr>
        <w:spacing w:before="69" w:line="221" w:lineRule="auto"/>
        <w:ind w:left="482"/>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2" w:line="277" w:lineRule="auto"/>
        <w:ind w:left="14" w:right="95" w:firstLine="484"/>
        <w:rPr>
          <w:rFonts w:ascii="仿宋" w:hAnsi="仿宋" w:eastAsia="仿宋" w:cs="仿宋"/>
          <w:sz w:val="34"/>
          <w:szCs w:val="34"/>
        </w:rPr>
      </w:pPr>
      <w:r>
        <w:rPr>
          <w:rFonts w:ascii="仿宋" w:hAnsi="仿宋" w:eastAsia="仿宋" w:cs="仿宋"/>
          <w:spacing w:val="-2"/>
          <w:sz w:val="34"/>
          <w:szCs w:val="34"/>
        </w:rPr>
        <w:t>资金分配情况：用于宣传文化牌的更换</w:t>
      </w:r>
      <w:r>
        <w:rPr>
          <w:rFonts w:ascii="仿宋" w:hAnsi="仿宋" w:eastAsia="仿宋" w:cs="仿宋"/>
          <w:spacing w:val="-1"/>
          <w:sz w:val="34"/>
          <w:szCs w:val="34"/>
        </w:rPr>
        <w:t>制作，按实际</w:t>
      </w:r>
      <w:r>
        <w:rPr>
          <w:rFonts w:ascii="仿宋" w:hAnsi="仿宋" w:eastAsia="仿宋" w:cs="仿宋"/>
          <w:sz w:val="34"/>
          <w:szCs w:val="34"/>
        </w:rPr>
        <w:t xml:space="preserve"> </w:t>
      </w:r>
      <w:r>
        <w:rPr>
          <w:rFonts w:ascii="仿宋" w:hAnsi="仿宋" w:eastAsia="仿宋" w:cs="仿宋"/>
          <w:spacing w:val="-13"/>
          <w:sz w:val="34"/>
          <w:szCs w:val="34"/>
        </w:rPr>
        <w:t>需求使用。</w:t>
      </w:r>
    </w:p>
    <w:p>
      <w:pPr>
        <w:spacing w:before="1" w:line="299" w:lineRule="auto"/>
        <w:ind w:left="469" w:right="95" w:firstLine="29"/>
        <w:rPr>
          <w:rFonts w:ascii="仿宋" w:hAnsi="仿宋" w:eastAsia="仿宋" w:cs="仿宋"/>
          <w:sz w:val="7"/>
          <w:szCs w:val="7"/>
        </w:rPr>
      </w:pPr>
      <w:r>
        <w:rPr>
          <w:rFonts w:ascii="仿宋" w:hAnsi="仿宋" w:eastAsia="仿宋" w:cs="仿宋"/>
          <w:spacing w:val="-3"/>
          <w:sz w:val="34"/>
          <w:szCs w:val="34"/>
        </w:rPr>
        <w:t>资金执行时间：202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年1月1日至202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年12月31日</w:t>
      </w:r>
      <w:r>
        <w:rPr>
          <w:rFonts w:ascii="仿宋" w:hAnsi="仿宋" w:eastAsia="仿宋" w:cs="仿宋"/>
          <w:spacing w:val="-1"/>
          <w:sz w:val="34"/>
          <w:szCs w:val="34"/>
        </w:rPr>
        <w:t>。</w:t>
      </w:r>
      <w:r>
        <w:rPr>
          <w:rFonts w:ascii="仿宋" w:hAnsi="仿宋" w:eastAsia="仿宋" w:cs="仿宋"/>
          <w:sz w:val="34"/>
          <w:szCs w:val="34"/>
        </w:rPr>
        <w:t xml:space="preserve">  </w:t>
      </w:r>
      <w:r>
        <w:rPr>
          <w:rFonts w:ascii="仿宋" w:hAnsi="仿宋" w:eastAsia="仿宋" w:cs="仿宋"/>
          <w:spacing w:val="-1"/>
          <w:sz w:val="34"/>
          <w:szCs w:val="34"/>
        </w:rPr>
        <w:t>4.项目名称：文化大院</w:t>
      </w:r>
      <w:r>
        <w:rPr>
          <w:rFonts w:ascii="仿宋" w:hAnsi="仿宋" w:eastAsia="仿宋" w:cs="仿宋"/>
          <w:sz w:val="34"/>
          <w:szCs w:val="34"/>
        </w:rPr>
        <w:t>和农家讲堂工作经费及奖励金</w:t>
      </w:r>
    </w:p>
    <w:p>
      <w:pPr>
        <w:spacing w:before="188" w:line="277" w:lineRule="auto"/>
        <w:ind w:left="3" w:right="235" w:firstLine="476"/>
        <w:rPr>
          <w:rFonts w:ascii="仿宋" w:hAnsi="仿宋" w:eastAsia="仿宋" w:cs="仿宋"/>
          <w:sz w:val="34"/>
          <w:szCs w:val="34"/>
        </w:rPr>
      </w:pPr>
      <w:r>
        <w:rPr>
          <w:rFonts w:ascii="仿宋" w:hAnsi="仿宋" w:eastAsia="仿宋" w:cs="仿宋"/>
          <w:spacing w:val="-1"/>
          <w:sz w:val="34"/>
          <w:szCs w:val="34"/>
        </w:rPr>
        <w:t>设立的政策依据：根据洛党办【2015】107</w:t>
      </w:r>
      <w:r>
        <w:rPr>
          <w:rFonts w:ascii="仿宋" w:hAnsi="仿宋" w:eastAsia="仿宋" w:cs="仿宋"/>
          <w:sz w:val="34"/>
          <w:szCs w:val="34"/>
        </w:rPr>
        <w:t xml:space="preserve">号关于印 </w:t>
      </w:r>
      <w:r>
        <w:rPr>
          <w:rFonts w:ascii="仿宋" w:hAnsi="仿宋" w:eastAsia="仿宋" w:cs="仿宋"/>
          <w:spacing w:val="15"/>
          <w:sz w:val="34"/>
          <w:szCs w:val="34"/>
        </w:rPr>
        <w:t>发</w:t>
      </w:r>
      <w:r>
        <w:rPr>
          <w:rFonts w:ascii="仿宋" w:hAnsi="仿宋" w:eastAsia="仿宋" w:cs="仿宋"/>
          <w:spacing w:val="13"/>
          <w:sz w:val="34"/>
          <w:szCs w:val="34"/>
        </w:rPr>
        <w:t>《洛浦县文化大院农家讲堂管理办法(暂行)》的通</w:t>
      </w:r>
      <w:r>
        <w:rPr>
          <w:rFonts w:ascii="仿宋" w:hAnsi="仿宋" w:eastAsia="仿宋" w:cs="仿宋"/>
          <w:sz w:val="34"/>
          <w:szCs w:val="34"/>
        </w:rPr>
        <w:t xml:space="preserve"> </w:t>
      </w:r>
      <w:r>
        <w:rPr>
          <w:rFonts w:ascii="仿宋" w:hAnsi="仿宋" w:eastAsia="仿宋" w:cs="仿宋"/>
          <w:spacing w:val="-19"/>
          <w:sz w:val="34"/>
          <w:szCs w:val="34"/>
        </w:rPr>
        <w:t>知</w:t>
      </w:r>
      <w:r>
        <w:rPr>
          <w:rFonts w:ascii="仿宋" w:hAnsi="仿宋" w:eastAsia="仿宋" w:cs="仿宋"/>
          <w:spacing w:val="-17"/>
          <w:sz w:val="34"/>
          <w:szCs w:val="34"/>
        </w:rPr>
        <w:t>。</w:t>
      </w:r>
    </w:p>
    <w:p>
      <w:pPr>
        <w:spacing w:before="1" w:line="221" w:lineRule="auto"/>
        <w:ind w:left="483"/>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算安排规模：60万元</w:t>
      </w:r>
    </w:p>
    <w:p>
      <w:pPr>
        <w:spacing w:before="102" w:line="221" w:lineRule="auto"/>
        <w:ind w:left="482"/>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3" w:line="277" w:lineRule="auto"/>
        <w:ind w:left="7" w:right="95" w:firstLine="490"/>
        <w:rPr>
          <w:rFonts w:ascii="仿宋" w:hAnsi="仿宋" w:eastAsia="仿宋" w:cs="仿宋"/>
          <w:sz w:val="34"/>
          <w:szCs w:val="34"/>
        </w:rPr>
      </w:pPr>
      <w:r>
        <w:rPr>
          <w:rFonts w:ascii="仿宋" w:hAnsi="仿宋" w:eastAsia="仿宋" w:cs="仿宋"/>
          <w:spacing w:val="-2"/>
          <w:sz w:val="34"/>
          <w:szCs w:val="34"/>
        </w:rPr>
        <w:t>资金分配情况：用于文化大院和农家讲</w:t>
      </w:r>
      <w:r>
        <w:rPr>
          <w:rFonts w:ascii="仿宋" w:hAnsi="仿宋" w:eastAsia="仿宋" w:cs="仿宋"/>
          <w:spacing w:val="-1"/>
          <w:sz w:val="34"/>
          <w:szCs w:val="34"/>
        </w:rPr>
        <w:t>堂工作经费及</w:t>
      </w:r>
      <w:r>
        <w:rPr>
          <w:rFonts w:ascii="仿宋" w:hAnsi="仿宋" w:eastAsia="仿宋" w:cs="仿宋"/>
          <w:sz w:val="34"/>
          <w:szCs w:val="34"/>
        </w:rPr>
        <w:t xml:space="preserve"> </w:t>
      </w:r>
      <w:r>
        <w:rPr>
          <w:rFonts w:ascii="仿宋" w:hAnsi="仿宋" w:eastAsia="仿宋" w:cs="仿宋"/>
          <w:spacing w:val="-8"/>
          <w:sz w:val="34"/>
          <w:szCs w:val="34"/>
        </w:rPr>
        <w:t>奖</w:t>
      </w:r>
      <w:r>
        <w:rPr>
          <w:rFonts w:ascii="仿宋" w:hAnsi="仿宋" w:eastAsia="仿宋" w:cs="仿宋"/>
          <w:spacing w:val="-6"/>
          <w:sz w:val="34"/>
          <w:szCs w:val="34"/>
        </w:rPr>
        <w:t>励金按实际需求使用。</w:t>
      </w:r>
    </w:p>
    <w:p>
      <w:pPr>
        <w:spacing w:before="3" w:line="276" w:lineRule="auto"/>
        <w:ind w:left="477" w:right="480" w:firstLine="21"/>
        <w:rPr>
          <w:rFonts w:ascii="仿宋" w:hAnsi="仿宋" w:eastAsia="仿宋" w:cs="仿宋"/>
          <w:sz w:val="34"/>
          <w:szCs w:val="34"/>
        </w:rPr>
      </w:pPr>
      <w:r>
        <w:rPr>
          <w:rFonts w:ascii="仿宋" w:hAnsi="仿宋" w:eastAsia="仿宋" w:cs="仿宋"/>
          <w:spacing w:val="-3"/>
          <w:sz w:val="34"/>
          <w:szCs w:val="34"/>
        </w:rPr>
        <w:t>资金执行时间：202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年1月1日至202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年12月31日</w:t>
      </w:r>
      <w:r>
        <w:rPr>
          <w:rFonts w:ascii="仿宋" w:hAnsi="仿宋" w:eastAsia="仿宋" w:cs="仿宋"/>
          <w:spacing w:val="-1"/>
          <w:sz w:val="34"/>
          <w:szCs w:val="34"/>
        </w:rPr>
        <w:t>。</w:t>
      </w:r>
      <w:r>
        <w:rPr>
          <w:rFonts w:ascii="仿宋" w:hAnsi="仿宋" w:eastAsia="仿宋" w:cs="仿宋"/>
          <w:sz w:val="34"/>
          <w:szCs w:val="34"/>
        </w:rPr>
        <w:t xml:space="preserve"> </w:t>
      </w:r>
      <w:r>
        <w:rPr>
          <w:rFonts w:ascii="仿宋" w:hAnsi="仿宋" w:eastAsia="仿宋" w:cs="仿宋"/>
          <w:spacing w:val="-4"/>
          <w:sz w:val="34"/>
          <w:szCs w:val="34"/>
        </w:rPr>
        <w:t>5.项目名称：宣讲员宣讲经费</w:t>
      </w:r>
      <w:r>
        <w:rPr>
          <w:rFonts w:ascii="仿宋" w:hAnsi="仿宋" w:eastAsia="仿宋" w:cs="仿宋"/>
          <w:spacing w:val="-3"/>
          <w:sz w:val="34"/>
          <w:szCs w:val="34"/>
        </w:rPr>
        <w:t>。</w:t>
      </w:r>
    </w:p>
    <w:p>
      <w:pPr>
        <w:spacing w:before="1" w:line="285" w:lineRule="auto"/>
        <w:ind w:right="95" w:firstLine="480"/>
        <w:rPr>
          <w:rFonts w:ascii="仿宋" w:hAnsi="仿宋" w:eastAsia="仿宋" w:cs="仿宋"/>
          <w:sz w:val="34"/>
          <w:szCs w:val="34"/>
        </w:rPr>
      </w:pPr>
      <w:r>
        <w:rPr>
          <w:rFonts w:ascii="仿宋" w:hAnsi="仿宋" w:eastAsia="仿宋" w:cs="仿宋"/>
          <w:spacing w:val="-1"/>
          <w:sz w:val="34"/>
          <w:szCs w:val="34"/>
        </w:rPr>
        <w:t>设立的政策依据：往年已有连续性项目，通过集中</w:t>
      </w:r>
      <w:r>
        <w:rPr>
          <w:rFonts w:ascii="仿宋" w:hAnsi="仿宋" w:eastAsia="仿宋" w:cs="仿宋"/>
          <w:sz w:val="34"/>
          <w:szCs w:val="34"/>
        </w:rPr>
        <w:t xml:space="preserve">宣 </w:t>
      </w:r>
      <w:r>
        <w:rPr>
          <w:rFonts w:ascii="仿宋" w:hAnsi="仿宋" w:eastAsia="仿宋" w:cs="仿宋"/>
          <w:spacing w:val="-1"/>
          <w:sz w:val="34"/>
          <w:szCs w:val="34"/>
        </w:rPr>
        <w:t>讲、一对一宣讲、交心谈心等多种方式进行宣传，</w:t>
      </w:r>
      <w:r>
        <w:rPr>
          <w:rFonts w:ascii="仿宋" w:hAnsi="仿宋" w:eastAsia="仿宋" w:cs="仿宋"/>
          <w:sz w:val="34"/>
          <w:szCs w:val="34"/>
        </w:rPr>
        <w:t xml:space="preserve">让农 </w:t>
      </w:r>
      <w:r>
        <w:rPr>
          <w:rFonts w:ascii="仿宋" w:hAnsi="仿宋" w:eastAsia="仿宋" w:cs="仿宋"/>
          <w:spacing w:val="-1"/>
          <w:sz w:val="34"/>
          <w:szCs w:val="34"/>
        </w:rPr>
        <w:t>牧民群众及时了解党的新政策，新风尚，拓宽就</w:t>
      </w:r>
      <w:r>
        <w:rPr>
          <w:rFonts w:ascii="仿宋" w:hAnsi="仿宋" w:eastAsia="仿宋" w:cs="仿宋"/>
          <w:sz w:val="34"/>
          <w:szCs w:val="34"/>
        </w:rPr>
        <w:t>业渠道</w:t>
      </w:r>
    </w:p>
    <w:p>
      <w:pPr>
        <w:spacing w:before="182" w:line="94" w:lineRule="exact"/>
        <w:ind w:left="26"/>
        <w:rPr>
          <w:rFonts w:ascii="仿宋" w:hAnsi="仿宋" w:eastAsia="仿宋" w:cs="仿宋"/>
          <w:sz w:val="7"/>
          <w:szCs w:val="7"/>
        </w:rPr>
      </w:pPr>
      <w:r>
        <w:rPr>
          <w:rFonts w:ascii="仿宋" w:hAnsi="仿宋" w:eastAsia="仿宋" w:cs="仿宋"/>
          <w:spacing w:val="41"/>
          <w:position w:val="2"/>
          <w:sz w:val="7"/>
          <w:szCs w:val="7"/>
        </w:rPr>
        <w:t>。</w:t>
      </w:r>
    </w:p>
    <w:p>
      <w:pPr>
        <w:spacing w:before="188" w:line="222" w:lineRule="auto"/>
        <w:ind w:left="483"/>
        <w:rPr>
          <w:rFonts w:ascii="仿宋" w:hAnsi="仿宋" w:eastAsia="仿宋" w:cs="仿宋"/>
          <w:sz w:val="34"/>
          <w:szCs w:val="34"/>
        </w:rPr>
      </w:pPr>
      <w:r>
        <w:rPr>
          <w:rFonts w:ascii="仿宋" w:hAnsi="仿宋" w:eastAsia="仿宋" w:cs="仿宋"/>
          <w:spacing w:val="-2"/>
          <w:sz w:val="34"/>
          <w:szCs w:val="34"/>
        </w:rPr>
        <w:t>预算安排规模：</w:t>
      </w:r>
      <w:r>
        <w:rPr>
          <w:rFonts w:ascii="仿宋" w:hAnsi="仿宋" w:eastAsia="仿宋" w:cs="仿宋"/>
          <w:spacing w:val="-1"/>
          <w:sz w:val="34"/>
          <w:szCs w:val="34"/>
        </w:rPr>
        <w:t>24.93万元</w:t>
      </w:r>
    </w:p>
    <w:p>
      <w:pPr>
        <w:spacing w:before="101" w:line="221" w:lineRule="auto"/>
        <w:ind w:left="482"/>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3" w:line="277" w:lineRule="auto"/>
        <w:ind w:left="7" w:right="95" w:firstLine="490"/>
        <w:rPr>
          <w:rFonts w:ascii="仿宋" w:hAnsi="仿宋" w:eastAsia="仿宋" w:cs="仿宋"/>
          <w:sz w:val="34"/>
          <w:szCs w:val="34"/>
        </w:rPr>
      </w:pPr>
      <w:r>
        <w:rPr>
          <w:rFonts w:ascii="仿宋" w:hAnsi="仿宋" w:eastAsia="仿宋" w:cs="仿宋"/>
          <w:spacing w:val="-2"/>
          <w:sz w:val="34"/>
          <w:szCs w:val="34"/>
        </w:rPr>
        <w:t>资金分配情况：根据《和田地区宣讲员</w:t>
      </w:r>
      <w:r>
        <w:rPr>
          <w:rFonts w:ascii="仿宋" w:hAnsi="仿宋" w:eastAsia="仿宋" w:cs="仿宋"/>
          <w:spacing w:val="-1"/>
          <w:sz w:val="34"/>
          <w:szCs w:val="34"/>
        </w:rPr>
        <w:t>管理办法》按</w:t>
      </w:r>
      <w:r>
        <w:rPr>
          <w:rFonts w:ascii="仿宋" w:hAnsi="仿宋" w:eastAsia="仿宋" w:cs="仿宋"/>
          <w:sz w:val="34"/>
          <w:szCs w:val="34"/>
        </w:rPr>
        <w:t xml:space="preserve"> </w:t>
      </w:r>
      <w:r>
        <w:rPr>
          <w:rFonts w:ascii="仿宋" w:hAnsi="仿宋" w:eastAsia="仿宋" w:cs="仿宋"/>
          <w:spacing w:val="-10"/>
          <w:sz w:val="34"/>
          <w:szCs w:val="34"/>
        </w:rPr>
        <w:t>实</w:t>
      </w:r>
      <w:r>
        <w:rPr>
          <w:rFonts w:ascii="仿宋" w:hAnsi="仿宋" w:eastAsia="仿宋" w:cs="仿宋"/>
          <w:spacing w:val="-9"/>
          <w:sz w:val="34"/>
          <w:szCs w:val="34"/>
        </w:rPr>
        <w:t>际需求使用。</w:t>
      </w:r>
    </w:p>
    <w:p>
      <w:pPr>
        <w:spacing w:before="4" w:line="276" w:lineRule="auto"/>
        <w:ind w:left="473" w:right="480" w:firstLine="25"/>
        <w:rPr>
          <w:rFonts w:ascii="仿宋" w:hAnsi="仿宋" w:eastAsia="仿宋" w:cs="仿宋"/>
          <w:sz w:val="34"/>
          <w:szCs w:val="34"/>
        </w:rPr>
      </w:pPr>
      <w:r>
        <w:rPr>
          <w:rFonts w:ascii="仿宋" w:hAnsi="仿宋" w:eastAsia="仿宋" w:cs="仿宋"/>
          <w:spacing w:val="-3"/>
          <w:sz w:val="34"/>
          <w:szCs w:val="34"/>
        </w:rPr>
        <w:t>资金执行时间：202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年1月1日至202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年12月31日</w:t>
      </w:r>
      <w:r>
        <w:rPr>
          <w:rFonts w:ascii="仿宋" w:hAnsi="仿宋" w:eastAsia="仿宋" w:cs="仿宋"/>
          <w:spacing w:val="-1"/>
          <w:sz w:val="34"/>
          <w:szCs w:val="34"/>
        </w:rPr>
        <w:t>。</w:t>
      </w:r>
      <w:r>
        <w:rPr>
          <w:rFonts w:ascii="仿宋" w:hAnsi="仿宋" w:eastAsia="仿宋" w:cs="仿宋"/>
          <w:sz w:val="34"/>
          <w:szCs w:val="34"/>
        </w:rPr>
        <w:t xml:space="preserve"> </w:t>
      </w:r>
      <w:r>
        <w:rPr>
          <w:rFonts w:ascii="仿宋" w:hAnsi="仿宋" w:eastAsia="仿宋" w:cs="仿宋"/>
          <w:spacing w:val="-8"/>
          <w:sz w:val="34"/>
          <w:szCs w:val="34"/>
        </w:rPr>
        <w:t>6</w:t>
      </w:r>
      <w:r>
        <w:rPr>
          <w:rFonts w:ascii="仿宋" w:hAnsi="仿宋" w:eastAsia="仿宋" w:cs="仿宋"/>
          <w:spacing w:val="-5"/>
          <w:sz w:val="34"/>
          <w:szCs w:val="34"/>
        </w:rPr>
        <w:t>.</w:t>
      </w:r>
      <w:r>
        <w:rPr>
          <w:rFonts w:ascii="仿宋" w:hAnsi="仿宋" w:eastAsia="仿宋" w:cs="仿宋"/>
          <w:spacing w:val="-4"/>
          <w:sz w:val="34"/>
          <w:szCs w:val="34"/>
        </w:rPr>
        <w:t>项目名称：外宣经费。</w:t>
      </w:r>
    </w:p>
    <w:p>
      <w:pPr>
        <w:spacing w:before="5" w:line="276" w:lineRule="auto"/>
        <w:ind w:left="1" w:right="95" w:firstLine="478"/>
        <w:rPr>
          <w:rFonts w:ascii="仿宋" w:hAnsi="仿宋" w:eastAsia="仿宋" w:cs="仿宋"/>
          <w:sz w:val="34"/>
          <w:szCs w:val="34"/>
        </w:rPr>
      </w:pPr>
      <w:r>
        <w:rPr>
          <w:rFonts w:ascii="仿宋" w:hAnsi="仿宋" w:eastAsia="仿宋" w:cs="仿宋"/>
          <w:spacing w:val="-1"/>
          <w:sz w:val="34"/>
          <w:szCs w:val="34"/>
        </w:rPr>
        <w:t>设立的政策依据：根据工作开展需求，往年已有连</w:t>
      </w:r>
      <w:r>
        <w:rPr>
          <w:rFonts w:ascii="仿宋" w:hAnsi="仿宋" w:eastAsia="仿宋" w:cs="仿宋"/>
          <w:sz w:val="34"/>
          <w:szCs w:val="34"/>
        </w:rPr>
        <w:t xml:space="preserve">续 </w:t>
      </w:r>
      <w:r>
        <w:rPr>
          <w:rFonts w:ascii="仿宋" w:hAnsi="仿宋" w:eastAsia="仿宋" w:cs="仿宋"/>
          <w:spacing w:val="-1"/>
          <w:sz w:val="34"/>
          <w:szCs w:val="34"/>
        </w:rPr>
        <w:t>性项目，通过本地媒体和网络媒体宣传报道，让外界</w:t>
      </w:r>
      <w:r>
        <w:rPr>
          <w:rFonts w:ascii="仿宋" w:hAnsi="仿宋" w:eastAsia="仿宋" w:cs="仿宋"/>
          <w:sz w:val="34"/>
          <w:szCs w:val="34"/>
        </w:rPr>
        <w:t xml:space="preserve">深 </w:t>
      </w:r>
      <w:r>
        <w:rPr>
          <w:rFonts w:ascii="仿宋" w:hAnsi="仿宋" w:eastAsia="仿宋" w:cs="仿宋"/>
          <w:spacing w:val="-12"/>
          <w:sz w:val="34"/>
          <w:szCs w:val="34"/>
        </w:rPr>
        <w:t>入</w:t>
      </w:r>
      <w:r>
        <w:rPr>
          <w:rFonts w:ascii="仿宋" w:hAnsi="仿宋" w:eastAsia="仿宋" w:cs="仿宋"/>
          <w:spacing w:val="-9"/>
          <w:sz w:val="34"/>
          <w:szCs w:val="34"/>
        </w:rPr>
        <w:t>了解洛浦。</w:t>
      </w:r>
    </w:p>
    <w:p>
      <w:pPr>
        <w:spacing w:before="1" w:line="221" w:lineRule="auto"/>
        <w:ind w:left="483"/>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算安排规模：10万元</w:t>
      </w:r>
    </w:p>
    <w:p>
      <w:pPr>
        <w:sectPr>
          <w:pgSz w:w="11900" w:h="16840"/>
          <w:pgMar w:top="868" w:right="1785" w:bottom="0" w:left="1741" w:header="0" w:footer="0" w:gutter="0"/>
          <w:cols w:space="720" w:num="1"/>
        </w:sectPr>
      </w:pPr>
    </w:p>
    <w:p>
      <w:pPr>
        <w:spacing w:before="69" w:line="221" w:lineRule="auto"/>
        <w:ind w:left="494"/>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2" w:line="277" w:lineRule="auto"/>
        <w:ind w:left="22" w:right="95" w:firstLine="487"/>
        <w:rPr>
          <w:rFonts w:ascii="仿宋" w:hAnsi="仿宋" w:eastAsia="仿宋" w:cs="仿宋"/>
          <w:sz w:val="34"/>
          <w:szCs w:val="34"/>
        </w:rPr>
      </w:pPr>
      <w:r>
        <w:rPr>
          <w:rFonts w:ascii="仿宋" w:hAnsi="仿宋" w:eastAsia="仿宋" w:cs="仿宋"/>
          <w:spacing w:val="-2"/>
          <w:sz w:val="34"/>
          <w:szCs w:val="34"/>
        </w:rPr>
        <w:t>资金分配情况：用于对外宣传工作的开</w:t>
      </w:r>
      <w:r>
        <w:rPr>
          <w:rFonts w:ascii="仿宋" w:hAnsi="仿宋" w:eastAsia="仿宋" w:cs="仿宋"/>
          <w:spacing w:val="-1"/>
          <w:sz w:val="34"/>
          <w:szCs w:val="34"/>
        </w:rPr>
        <w:t>展，按实际需</w:t>
      </w:r>
      <w:r>
        <w:rPr>
          <w:rFonts w:ascii="仿宋" w:hAnsi="仿宋" w:eastAsia="仿宋" w:cs="仿宋"/>
          <w:sz w:val="34"/>
          <w:szCs w:val="34"/>
        </w:rPr>
        <w:t xml:space="preserve"> </w:t>
      </w:r>
      <w:r>
        <w:rPr>
          <w:rFonts w:ascii="仿宋" w:hAnsi="仿宋" w:eastAsia="仿宋" w:cs="仿宋"/>
          <w:spacing w:val="-20"/>
          <w:sz w:val="34"/>
          <w:szCs w:val="34"/>
        </w:rPr>
        <w:t>求</w:t>
      </w:r>
      <w:r>
        <w:rPr>
          <w:rFonts w:ascii="仿宋" w:hAnsi="仿宋" w:eastAsia="仿宋" w:cs="仿宋"/>
          <w:spacing w:val="-19"/>
          <w:sz w:val="34"/>
          <w:szCs w:val="34"/>
        </w:rPr>
        <w:t>。</w:t>
      </w:r>
    </w:p>
    <w:p>
      <w:pPr>
        <w:spacing w:before="3" w:line="276" w:lineRule="auto"/>
        <w:ind w:left="490" w:right="480" w:firstLine="19"/>
        <w:rPr>
          <w:rFonts w:ascii="仿宋" w:hAnsi="仿宋" w:eastAsia="仿宋" w:cs="仿宋"/>
          <w:sz w:val="34"/>
          <w:szCs w:val="34"/>
        </w:rPr>
      </w:pPr>
      <w:r>
        <w:rPr>
          <w:rFonts w:ascii="仿宋" w:hAnsi="仿宋" w:eastAsia="仿宋" w:cs="仿宋"/>
          <w:spacing w:val="-3"/>
          <w:sz w:val="34"/>
          <w:szCs w:val="34"/>
        </w:rPr>
        <w:t>资金执行时间：202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年1月1日至202</w:t>
      </w:r>
      <w:r>
        <w:rPr>
          <w:rFonts w:hint="eastAsia" w:ascii="仿宋" w:hAnsi="仿宋" w:eastAsia="仿宋" w:cs="仿宋"/>
          <w:spacing w:val="-3"/>
          <w:sz w:val="34"/>
          <w:szCs w:val="34"/>
          <w:lang w:val="en-US" w:eastAsia="zh-CN"/>
        </w:rPr>
        <w:t>2</w:t>
      </w:r>
      <w:r>
        <w:rPr>
          <w:rFonts w:ascii="仿宋" w:hAnsi="仿宋" w:eastAsia="仿宋" w:cs="仿宋"/>
          <w:spacing w:val="-3"/>
          <w:sz w:val="34"/>
          <w:szCs w:val="34"/>
        </w:rPr>
        <w:t>年12月31日</w:t>
      </w:r>
      <w:r>
        <w:rPr>
          <w:rFonts w:ascii="仿宋" w:hAnsi="仿宋" w:eastAsia="仿宋" w:cs="仿宋"/>
          <w:spacing w:val="-1"/>
          <w:sz w:val="34"/>
          <w:szCs w:val="34"/>
        </w:rPr>
        <w:t>。</w:t>
      </w:r>
      <w:r>
        <w:rPr>
          <w:rFonts w:ascii="仿宋" w:hAnsi="仿宋" w:eastAsia="仿宋" w:cs="仿宋"/>
          <w:sz w:val="34"/>
          <w:szCs w:val="34"/>
        </w:rPr>
        <w:t xml:space="preserve"> </w:t>
      </w:r>
      <w:r>
        <w:rPr>
          <w:rFonts w:ascii="仿宋" w:hAnsi="仿宋" w:eastAsia="仿宋" w:cs="仿宋"/>
          <w:spacing w:val="-6"/>
          <w:sz w:val="34"/>
          <w:szCs w:val="34"/>
        </w:rPr>
        <w:t>7.项</w:t>
      </w:r>
      <w:r>
        <w:rPr>
          <w:rFonts w:ascii="仿宋" w:hAnsi="仿宋" w:eastAsia="仿宋" w:cs="仿宋"/>
          <w:spacing w:val="-4"/>
          <w:sz w:val="34"/>
          <w:szCs w:val="34"/>
        </w:rPr>
        <w:t>目</w:t>
      </w:r>
      <w:r>
        <w:rPr>
          <w:rFonts w:ascii="仿宋" w:hAnsi="仿宋" w:eastAsia="仿宋" w:cs="仿宋"/>
          <w:spacing w:val="-3"/>
          <w:sz w:val="34"/>
          <w:szCs w:val="34"/>
        </w:rPr>
        <w:t>名称：文艺小分队工资补助。</w:t>
      </w:r>
    </w:p>
    <w:p>
      <w:pPr>
        <w:spacing w:before="6" w:line="276" w:lineRule="auto"/>
        <w:ind w:left="17" w:right="235" w:firstLine="474"/>
        <w:rPr>
          <w:rFonts w:ascii="仿宋" w:hAnsi="仿宋" w:eastAsia="仿宋" w:cs="仿宋"/>
          <w:sz w:val="34"/>
          <w:szCs w:val="34"/>
        </w:rPr>
      </w:pPr>
      <w:r>
        <w:rPr>
          <w:rFonts w:ascii="仿宋" w:hAnsi="仿宋" w:eastAsia="仿宋" w:cs="仿宋"/>
          <w:spacing w:val="12"/>
          <w:sz w:val="34"/>
          <w:szCs w:val="34"/>
        </w:rPr>
        <w:t>设立</w:t>
      </w:r>
      <w:r>
        <w:rPr>
          <w:rFonts w:ascii="仿宋" w:hAnsi="仿宋" w:eastAsia="仿宋" w:cs="仿宋"/>
          <w:spacing w:val="10"/>
          <w:sz w:val="34"/>
          <w:szCs w:val="34"/>
        </w:rPr>
        <w:t>的</w:t>
      </w:r>
      <w:r>
        <w:rPr>
          <w:rFonts w:ascii="仿宋" w:hAnsi="仿宋" w:eastAsia="仿宋" w:cs="仿宋"/>
          <w:spacing w:val="6"/>
          <w:sz w:val="34"/>
          <w:szCs w:val="34"/>
        </w:rPr>
        <w:t>政策依据：根据《中共洛浦县委常委(扩大</w:t>
      </w:r>
      <w:r>
        <w:rPr>
          <w:rFonts w:ascii="仿宋" w:hAnsi="仿宋" w:eastAsia="仿宋" w:cs="仿宋"/>
          <w:sz w:val="34"/>
          <w:szCs w:val="34"/>
        </w:rPr>
        <w:t xml:space="preserve"> </w:t>
      </w:r>
      <w:r>
        <w:rPr>
          <w:rFonts w:ascii="仿宋" w:hAnsi="仿宋" w:eastAsia="仿宋" w:cs="仿宋"/>
          <w:spacing w:val="8"/>
          <w:sz w:val="34"/>
          <w:szCs w:val="34"/>
        </w:rPr>
        <w:t>)会</w:t>
      </w:r>
      <w:r>
        <w:rPr>
          <w:rFonts w:ascii="仿宋" w:hAnsi="仿宋" w:eastAsia="仿宋" w:cs="仿宋"/>
          <w:spacing w:val="6"/>
          <w:sz w:val="34"/>
          <w:szCs w:val="34"/>
        </w:rPr>
        <w:t>议</w:t>
      </w:r>
      <w:r>
        <w:rPr>
          <w:rFonts w:ascii="仿宋" w:hAnsi="仿宋" w:eastAsia="仿宋" w:cs="仿宋"/>
          <w:spacing w:val="4"/>
          <w:sz w:val="34"/>
          <w:szCs w:val="34"/>
        </w:rPr>
        <w:t>纪要》《洛党常纪字[2019]33号》文件要求，遴</w:t>
      </w:r>
      <w:r>
        <w:rPr>
          <w:rFonts w:ascii="仿宋" w:hAnsi="仿宋" w:eastAsia="仿宋" w:cs="仿宋"/>
          <w:sz w:val="34"/>
          <w:szCs w:val="34"/>
        </w:rPr>
        <w:t xml:space="preserve"> </w:t>
      </w:r>
      <w:r>
        <w:rPr>
          <w:rFonts w:ascii="仿宋" w:hAnsi="仿宋" w:eastAsia="仿宋" w:cs="仿宋"/>
          <w:spacing w:val="-2"/>
          <w:sz w:val="34"/>
          <w:szCs w:val="34"/>
        </w:rPr>
        <w:t>选</w:t>
      </w:r>
      <w:r>
        <w:rPr>
          <w:rFonts w:ascii="仿宋" w:hAnsi="仿宋" w:eastAsia="仿宋" w:cs="仿宋"/>
          <w:spacing w:val="-1"/>
          <w:sz w:val="34"/>
          <w:szCs w:val="34"/>
        </w:rPr>
        <w:t>25名人员组建文艺小分队(临聘人员)，按照每人每月</w:t>
      </w:r>
      <w:r>
        <w:rPr>
          <w:rFonts w:ascii="仿宋" w:hAnsi="仿宋" w:eastAsia="仿宋" w:cs="仿宋"/>
          <w:sz w:val="34"/>
          <w:szCs w:val="34"/>
        </w:rPr>
        <w:t xml:space="preserve"> </w:t>
      </w:r>
      <w:r>
        <w:rPr>
          <w:rFonts w:ascii="仿宋" w:hAnsi="仿宋" w:eastAsia="仿宋" w:cs="仿宋"/>
          <w:spacing w:val="-8"/>
          <w:sz w:val="34"/>
          <w:szCs w:val="34"/>
        </w:rPr>
        <w:t>15</w:t>
      </w:r>
      <w:r>
        <w:rPr>
          <w:rFonts w:ascii="仿宋" w:hAnsi="仿宋" w:eastAsia="仿宋" w:cs="仿宋"/>
          <w:spacing w:val="-6"/>
          <w:sz w:val="34"/>
          <w:szCs w:val="34"/>
        </w:rPr>
        <w:t>0</w:t>
      </w:r>
      <w:r>
        <w:rPr>
          <w:rFonts w:ascii="仿宋" w:hAnsi="仿宋" w:eastAsia="仿宋" w:cs="仿宋"/>
          <w:spacing w:val="-4"/>
          <w:sz w:val="34"/>
          <w:szCs w:val="34"/>
        </w:rPr>
        <w:t>0元的标准，发放工资。</w:t>
      </w:r>
    </w:p>
    <w:p>
      <w:pPr>
        <w:spacing w:before="1" w:line="221" w:lineRule="auto"/>
        <w:ind w:left="495"/>
        <w:rPr>
          <w:rFonts w:ascii="仿宋" w:hAnsi="仿宋" w:eastAsia="仿宋" w:cs="仿宋"/>
          <w:sz w:val="34"/>
          <w:szCs w:val="34"/>
        </w:rPr>
      </w:pPr>
      <w:r>
        <w:rPr>
          <w:rFonts w:ascii="仿宋" w:hAnsi="仿宋" w:eastAsia="仿宋" w:cs="仿宋"/>
          <w:spacing w:val="-3"/>
          <w:sz w:val="34"/>
          <w:szCs w:val="34"/>
        </w:rPr>
        <w:t>预</w:t>
      </w:r>
      <w:r>
        <w:rPr>
          <w:rFonts w:ascii="仿宋" w:hAnsi="仿宋" w:eastAsia="仿宋" w:cs="仿宋"/>
          <w:spacing w:val="-2"/>
          <w:sz w:val="34"/>
          <w:szCs w:val="34"/>
        </w:rPr>
        <w:t>算安排规模：45万元</w:t>
      </w:r>
    </w:p>
    <w:p>
      <w:pPr>
        <w:spacing w:before="102" w:line="221" w:lineRule="auto"/>
        <w:ind w:left="494"/>
        <w:rPr>
          <w:rFonts w:ascii="仿宋" w:hAnsi="仿宋" w:eastAsia="仿宋" w:cs="仿宋"/>
          <w:sz w:val="34"/>
          <w:szCs w:val="34"/>
        </w:rPr>
      </w:pPr>
      <w:r>
        <w:rPr>
          <w:rFonts w:ascii="仿宋" w:hAnsi="仿宋" w:eastAsia="仿宋" w:cs="仿宋"/>
          <w:spacing w:val="-4"/>
          <w:sz w:val="34"/>
          <w:szCs w:val="34"/>
        </w:rPr>
        <w:t>项目承担单位：中共洛浦县委宣传部</w:t>
      </w:r>
      <w:r>
        <w:rPr>
          <w:rFonts w:ascii="仿宋" w:hAnsi="仿宋" w:eastAsia="仿宋" w:cs="仿宋"/>
          <w:spacing w:val="-1"/>
          <w:sz w:val="34"/>
          <w:szCs w:val="34"/>
        </w:rPr>
        <w:t>。</w:t>
      </w:r>
    </w:p>
    <w:p>
      <w:pPr>
        <w:spacing w:before="103" w:line="567" w:lineRule="exact"/>
        <w:ind w:left="510"/>
        <w:rPr>
          <w:rFonts w:ascii="仿宋" w:hAnsi="仿宋" w:eastAsia="仿宋" w:cs="仿宋"/>
          <w:sz w:val="34"/>
          <w:szCs w:val="34"/>
        </w:rPr>
      </w:pPr>
      <w:r>
        <w:rPr>
          <w:rFonts w:ascii="仿宋" w:hAnsi="仿宋" w:eastAsia="仿宋" w:cs="仿宋"/>
          <w:spacing w:val="-2"/>
          <w:position w:val="16"/>
          <w:sz w:val="34"/>
          <w:szCs w:val="34"/>
        </w:rPr>
        <w:t>资金分配情况：25人*1500元/人/</w:t>
      </w:r>
      <w:r>
        <w:rPr>
          <w:rFonts w:ascii="仿宋" w:hAnsi="仿宋" w:eastAsia="仿宋" w:cs="仿宋"/>
          <w:position w:val="16"/>
          <w:sz w:val="34"/>
          <w:szCs w:val="34"/>
        </w:rPr>
        <w:t>月</w:t>
      </w:r>
    </w:p>
    <w:p>
      <w:pPr>
        <w:spacing w:before="2" w:line="180" w:lineRule="auto"/>
        <w:rPr>
          <w:rFonts w:ascii="仿宋" w:hAnsi="仿宋" w:eastAsia="仿宋" w:cs="仿宋"/>
          <w:sz w:val="34"/>
          <w:szCs w:val="34"/>
        </w:rPr>
      </w:pPr>
      <w:r>
        <w:rPr>
          <w:rFonts w:ascii="仿宋" w:hAnsi="仿宋" w:eastAsia="仿宋" w:cs="仿宋"/>
          <w:spacing w:val="-3"/>
          <w:sz w:val="34"/>
          <w:szCs w:val="34"/>
        </w:rPr>
        <w:t>=37500*12=450000</w:t>
      </w:r>
      <w:r>
        <w:rPr>
          <w:rFonts w:ascii="仿宋" w:hAnsi="仿宋" w:eastAsia="仿宋" w:cs="仿宋"/>
          <w:spacing w:val="-1"/>
          <w:sz w:val="34"/>
          <w:szCs w:val="34"/>
        </w:rPr>
        <w:t>。</w:t>
      </w:r>
    </w:p>
    <w:p>
      <w:pPr>
        <w:spacing w:before="119" w:line="221" w:lineRule="auto"/>
        <w:ind w:left="510"/>
        <w:rPr>
          <w:rFonts w:ascii="仿宋" w:hAnsi="仿宋" w:eastAsia="仿宋" w:cs="仿宋"/>
          <w:sz w:val="34"/>
          <w:szCs w:val="34"/>
        </w:rPr>
      </w:pPr>
      <w:r>
        <w:rPr>
          <w:rFonts w:ascii="仿宋" w:hAnsi="仿宋" w:eastAsia="仿宋" w:cs="仿宋"/>
          <w:spacing w:val="-4"/>
          <w:sz w:val="34"/>
          <w:szCs w:val="34"/>
        </w:rPr>
        <w:t>资金执行时间：202</w:t>
      </w:r>
      <w:r>
        <w:rPr>
          <w:rFonts w:hint="eastAsia" w:ascii="仿宋" w:hAnsi="仿宋" w:eastAsia="仿宋" w:cs="仿宋"/>
          <w:spacing w:val="-4"/>
          <w:sz w:val="34"/>
          <w:szCs w:val="34"/>
          <w:lang w:val="en-US" w:eastAsia="zh-CN"/>
        </w:rPr>
        <w:t>2</w:t>
      </w:r>
      <w:r>
        <w:rPr>
          <w:rFonts w:ascii="仿宋" w:hAnsi="仿宋" w:eastAsia="仿宋" w:cs="仿宋"/>
          <w:spacing w:val="-4"/>
          <w:sz w:val="34"/>
          <w:szCs w:val="34"/>
        </w:rPr>
        <w:t>年</w:t>
      </w:r>
      <w:r>
        <w:rPr>
          <w:rFonts w:ascii="仿宋" w:hAnsi="仿宋" w:eastAsia="仿宋" w:cs="仿宋"/>
          <w:spacing w:val="-2"/>
          <w:sz w:val="34"/>
          <w:szCs w:val="34"/>
        </w:rPr>
        <w:t>1月1日至202</w:t>
      </w:r>
      <w:r>
        <w:rPr>
          <w:rFonts w:hint="eastAsia" w:ascii="仿宋" w:hAnsi="仿宋" w:eastAsia="仿宋" w:cs="仿宋"/>
          <w:spacing w:val="-2"/>
          <w:sz w:val="34"/>
          <w:szCs w:val="34"/>
          <w:lang w:val="en-US" w:eastAsia="zh-CN"/>
        </w:rPr>
        <w:t>2</w:t>
      </w:r>
      <w:r>
        <w:rPr>
          <w:rFonts w:ascii="仿宋" w:hAnsi="仿宋" w:eastAsia="仿宋" w:cs="仿宋"/>
          <w:spacing w:val="-2"/>
          <w:sz w:val="34"/>
          <w:szCs w:val="34"/>
        </w:rPr>
        <w:t>年12月31日。</w:t>
      </w:r>
    </w:p>
    <w:p>
      <w:pPr>
        <w:spacing w:before="303" w:line="277" w:lineRule="auto"/>
        <w:ind w:left="12" w:right="435" w:firstLine="471"/>
        <w:rPr>
          <w:rFonts w:ascii="黑体" w:hAnsi="黑体" w:eastAsia="黑体" w:cs="黑体"/>
          <w:sz w:val="34"/>
          <w:szCs w:val="34"/>
        </w:rPr>
      </w:pPr>
      <w:r>
        <w:rPr>
          <w:rFonts w:ascii="黑体" w:hAnsi="黑体" w:eastAsia="黑体" w:cs="黑体"/>
          <w:spacing w:val="-1"/>
          <w:sz w:val="34"/>
          <w:szCs w:val="34"/>
        </w:rPr>
        <w:t>八、关于中共洛浦县委宣传部2</w:t>
      </w:r>
      <w:r>
        <w:rPr>
          <w:rFonts w:ascii="黑体" w:hAnsi="黑体" w:eastAsia="黑体" w:cs="黑体"/>
          <w:sz w:val="34"/>
          <w:szCs w:val="34"/>
        </w:rPr>
        <w:t xml:space="preserve">022年一般公共预算 </w:t>
      </w:r>
      <w:r>
        <w:rPr>
          <w:rFonts w:ascii="黑体" w:hAnsi="黑体" w:eastAsia="黑体" w:cs="黑体"/>
          <w:spacing w:val="-2"/>
          <w:sz w:val="34"/>
          <w:szCs w:val="34"/>
        </w:rPr>
        <w:t>“三公”经费预算</w:t>
      </w:r>
      <w:r>
        <w:rPr>
          <w:rFonts w:ascii="黑体" w:hAnsi="黑体" w:eastAsia="黑体" w:cs="黑体"/>
          <w:spacing w:val="-1"/>
          <w:sz w:val="34"/>
          <w:szCs w:val="34"/>
        </w:rPr>
        <w:t>情况说明</w:t>
      </w:r>
    </w:p>
    <w:p>
      <w:pPr>
        <w:spacing w:before="7" w:line="276" w:lineRule="auto"/>
        <w:ind w:left="13" w:right="95" w:firstLine="523"/>
        <w:rPr>
          <w:rFonts w:ascii="仿宋" w:hAnsi="仿宋" w:eastAsia="仿宋" w:cs="仿宋"/>
          <w:sz w:val="34"/>
          <w:szCs w:val="34"/>
        </w:rPr>
      </w:pPr>
      <w:r>
        <w:rPr>
          <w:rFonts w:ascii="仿宋" w:hAnsi="仿宋" w:eastAsia="仿宋" w:cs="仿宋"/>
          <w:spacing w:val="-4"/>
          <w:sz w:val="34"/>
          <w:szCs w:val="34"/>
        </w:rPr>
        <w:t>中共洛浦县委宣传</w:t>
      </w:r>
      <w:r>
        <w:rPr>
          <w:rFonts w:ascii="仿宋" w:hAnsi="仿宋" w:eastAsia="仿宋" w:cs="仿宋"/>
          <w:spacing w:val="-3"/>
          <w:sz w:val="34"/>
          <w:szCs w:val="34"/>
        </w:rPr>
        <w:t>部</w:t>
      </w:r>
      <w:r>
        <w:rPr>
          <w:rFonts w:ascii="仿宋" w:hAnsi="仿宋" w:eastAsia="仿宋" w:cs="仿宋"/>
          <w:spacing w:val="-2"/>
          <w:sz w:val="34"/>
          <w:szCs w:val="34"/>
        </w:rPr>
        <w:t>2022年一般公共预算“三公”经</w:t>
      </w:r>
      <w:r>
        <w:rPr>
          <w:rFonts w:ascii="仿宋" w:hAnsi="仿宋" w:eastAsia="仿宋" w:cs="仿宋"/>
          <w:sz w:val="34"/>
          <w:szCs w:val="34"/>
        </w:rPr>
        <w:t xml:space="preserve"> </w:t>
      </w:r>
      <w:r>
        <w:rPr>
          <w:rFonts w:ascii="仿宋" w:hAnsi="仿宋" w:eastAsia="仿宋" w:cs="仿宋"/>
          <w:spacing w:val="17"/>
          <w:sz w:val="34"/>
          <w:szCs w:val="34"/>
        </w:rPr>
        <w:t>费</w:t>
      </w:r>
      <w:r>
        <w:rPr>
          <w:rFonts w:ascii="仿宋" w:hAnsi="仿宋" w:eastAsia="仿宋" w:cs="仿宋"/>
          <w:spacing w:val="12"/>
          <w:sz w:val="34"/>
          <w:szCs w:val="34"/>
        </w:rPr>
        <w:t>数为5.7万元，其中：因公出国(境)费0万元，公务</w:t>
      </w:r>
      <w:r>
        <w:rPr>
          <w:rFonts w:ascii="仿宋" w:hAnsi="仿宋" w:eastAsia="仿宋" w:cs="仿宋"/>
          <w:sz w:val="34"/>
          <w:szCs w:val="34"/>
        </w:rPr>
        <w:t xml:space="preserve"> </w:t>
      </w:r>
      <w:r>
        <w:rPr>
          <w:rFonts w:ascii="仿宋" w:hAnsi="仿宋" w:eastAsia="仿宋" w:cs="仿宋"/>
          <w:spacing w:val="-1"/>
          <w:sz w:val="34"/>
          <w:szCs w:val="34"/>
        </w:rPr>
        <w:t>用车购置费0万元，公务用车运行费5.7万元，公</w:t>
      </w:r>
      <w:r>
        <w:rPr>
          <w:rFonts w:ascii="仿宋" w:hAnsi="仿宋" w:eastAsia="仿宋" w:cs="仿宋"/>
          <w:sz w:val="34"/>
          <w:szCs w:val="34"/>
        </w:rPr>
        <w:t xml:space="preserve">务接待 </w:t>
      </w:r>
      <w:r>
        <w:rPr>
          <w:rFonts w:ascii="仿宋" w:hAnsi="仿宋" w:eastAsia="仿宋" w:cs="仿宋"/>
          <w:spacing w:val="-13"/>
          <w:sz w:val="34"/>
          <w:szCs w:val="34"/>
        </w:rPr>
        <w:t>费</w:t>
      </w:r>
      <w:r>
        <w:rPr>
          <w:rFonts w:ascii="仿宋" w:hAnsi="仿宋" w:eastAsia="仿宋" w:cs="仿宋"/>
          <w:spacing w:val="-10"/>
          <w:sz w:val="34"/>
          <w:szCs w:val="34"/>
        </w:rPr>
        <w:t>0万元。</w:t>
      </w:r>
    </w:p>
    <w:p>
      <w:pPr>
        <w:spacing w:before="3" w:line="276" w:lineRule="auto"/>
        <w:ind w:left="18" w:right="95" w:firstLine="468"/>
        <w:rPr>
          <w:rFonts w:ascii="仿宋" w:hAnsi="仿宋" w:eastAsia="仿宋" w:cs="仿宋"/>
          <w:sz w:val="34"/>
          <w:szCs w:val="34"/>
        </w:rPr>
      </w:pPr>
      <w:r>
        <w:rPr>
          <w:rFonts w:ascii="仿宋" w:hAnsi="仿宋" w:eastAsia="仿宋" w:cs="仿宋"/>
          <w:spacing w:val="-1"/>
          <w:sz w:val="34"/>
          <w:szCs w:val="34"/>
        </w:rPr>
        <w:t>2022年一般公共预算“三公”经</w:t>
      </w:r>
      <w:r>
        <w:rPr>
          <w:rFonts w:ascii="仿宋" w:hAnsi="仿宋" w:eastAsia="仿宋" w:cs="仿宋"/>
          <w:sz w:val="34"/>
          <w:szCs w:val="34"/>
        </w:rPr>
        <w:t xml:space="preserve">费 比上年减少1.8万 </w:t>
      </w:r>
      <w:r>
        <w:rPr>
          <w:rFonts w:ascii="仿宋" w:hAnsi="仿宋" w:eastAsia="仿宋" w:cs="仿宋"/>
          <w:spacing w:val="-13"/>
          <w:sz w:val="34"/>
          <w:szCs w:val="34"/>
        </w:rPr>
        <w:t>元</w:t>
      </w:r>
      <w:r>
        <w:rPr>
          <w:rFonts w:ascii="仿宋" w:hAnsi="仿宋" w:eastAsia="仿宋" w:cs="仿宋"/>
          <w:spacing w:val="-8"/>
          <w:sz w:val="34"/>
          <w:szCs w:val="34"/>
        </w:rPr>
        <w:t>，下降24%，其中：</w:t>
      </w:r>
    </w:p>
    <w:p>
      <w:pPr>
        <w:spacing w:before="7" w:line="281" w:lineRule="auto"/>
        <w:ind w:left="5" w:right="65" w:firstLine="522"/>
        <w:rPr>
          <w:rFonts w:ascii="仿宋" w:hAnsi="仿宋" w:eastAsia="仿宋" w:cs="仿宋"/>
          <w:sz w:val="34"/>
          <w:szCs w:val="34"/>
        </w:rPr>
      </w:pPr>
      <w:r>
        <w:rPr>
          <w:rFonts w:ascii="仿宋" w:hAnsi="仿宋" w:eastAsia="仿宋" w:cs="仿宋"/>
          <w:spacing w:val="22"/>
          <w:sz w:val="34"/>
          <w:szCs w:val="34"/>
        </w:rPr>
        <w:t>因</w:t>
      </w:r>
      <w:r>
        <w:rPr>
          <w:rFonts w:ascii="仿宋" w:hAnsi="仿宋" w:eastAsia="仿宋" w:cs="仿宋"/>
          <w:spacing w:val="18"/>
          <w:sz w:val="34"/>
          <w:szCs w:val="34"/>
        </w:rPr>
        <w:t>公</w:t>
      </w:r>
      <w:r>
        <w:rPr>
          <w:rFonts w:ascii="仿宋" w:hAnsi="仿宋" w:eastAsia="仿宋" w:cs="仿宋"/>
          <w:spacing w:val="11"/>
          <w:sz w:val="34"/>
          <w:szCs w:val="34"/>
        </w:rPr>
        <w:t>出国(境)费增加0万元，增长0%，主要原因是</w:t>
      </w:r>
      <w:r>
        <w:rPr>
          <w:rFonts w:ascii="仿宋" w:hAnsi="仿宋" w:eastAsia="仿宋" w:cs="仿宋"/>
          <w:sz w:val="34"/>
          <w:szCs w:val="34"/>
        </w:rPr>
        <w:t xml:space="preserve"> </w:t>
      </w:r>
      <w:r>
        <w:rPr>
          <w:rFonts w:ascii="仿宋" w:hAnsi="仿宋" w:eastAsia="仿宋" w:cs="仿宋"/>
          <w:spacing w:val="-1"/>
          <w:sz w:val="34"/>
          <w:szCs w:val="34"/>
        </w:rPr>
        <w:t>未安排预算。公务用车购置费增加</w:t>
      </w:r>
      <w:r>
        <w:rPr>
          <w:rFonts w:ascii="仿宋" w:hAnsi="仿宋" w:eastAsia="仿宋" w:cs="仿宋"/>
          <w:sz w:val="34"/>
          <w:szCs w:val="34"/>
        </w:rPr>
        <w:t xml:space="preserve">0万元，增长0%，主要 </w:t>
      </w:r>
      <w:r>
        <w:rPr>
          <w:rFonts w:ascii="仿宋" w:hAnsi="仿宋" w:eastAsia="仿宋" w:cs="仿宋"/>
          <w:spacing w:val="-1"/>
          <w:sz w:val="34"/>
          <w:szCs w:val="34"/>
        </w:rPr>
        <w:t>原因是未安排预算。公务用车运行</w:t>
      </w:r>
      <w:r>
        <w:rPr>
          <w:rFonts w:ascii="仿宋" w:hAnsi="仿宋" w:eastAsia="仿宋" w:cs="仿宋"/>
          <w:sz w:val="34"/>
          <w:szCs w:val="34"/>
        </w:rPr>
        <w:t xml:space="preserve">费减少1.8万元，下降 </w:t>
      </w:r>
      <w:r>
        <w:rPr>
          <w:rFonts w:ascii="仿宋" w:hAnsi="仿宋" w:eastAsia="仿宋" w:cs="仿宋"/>
          <w:spacing w:val="-1"/>
          <w:sz w:val="34"/>
          <w:szCs w:val="34"/>
        </w:rPr>
        <w:t>24%，主要原因是压缩经费，节</w:t>
      </w:r>
      <w:r>
        <w:rPr>
          <w:rFonts w:ascii="仿宋" w:hAnsi="仿宋" w:eastAsia="仿宋" w:cs="仿宋"/>
          <w:sz w:val="34"/>
          <w:szCs w:val="34"/>
        </w:rPr>
        <w:t xml:space="preserve">约开支。公务接待费增加 </w:t>
      </w:r>
      <w:r>
        <w:rPr>
          <w:rFonts w:ascii="仿宋" w:hAnsi="仿宋" w:eastAsia="仿宋" w:cs="仿宋"/>
          <w:spacing w:val="-3"/>
          <w:sz w:val="34"/>
          <w:szCs w:val="34"/>
        </w:rPr>
        <w:t>0万元，增长0%，主要原因是未安排预算</w:t>
      </w:r>
      <w:r>
        <w:rPr>
          <w:rFonts w:ascii="仿宋" w:hAnsi="仿宋" w:eastAsia="仿宋" w:cs="仿宋"/>
          <w:sz w:val="34"/>
          <w:szCs w:val="34"/>
        </w:rPr>
        <w:t>。</w:t>
      </w:r>
    </w:p>
    <w:p>
      <w:pPr>
        <w:spacing w:before="156" w:line="221" w:lineRule="auto"/>
        <w:ind w:left="492"/>
        <w:rPr>
          <w:rFonts w:ascii="黑体" w:hAnsi="黑体" w:eastAsia="黑体" w:cs="黑体"/>
          <w:sz w:val="34"/>
          <w:szCs w:val="34"/>
        </w:rPr>
      </w:pPr>
      <w:r>
        <w:rPr>
          <w:rFonts w:ascii="黑体" w:hAnsi="黑体" w:eastAsia="黑体" w:cs="黑体"/>
          <w:spacing w:val="-1"/>
          <w:sz w:val="34"/>
          <w:szCs w:val="34"/>
        </w:rPr>
        <w:t>九、关于中共洛浦县委宣传部2022年政府性</w:t>
      </w:r>
      <w:r>
        <w:rPr>
          <w:rFonts w:ascii="黑体" w:hAnsi="黑体" w:eastAsia="黑体" w:cs="黑体"/>
          <w:sz w:val="34"/>
          <w:szCs w:val="34"/>
        </w:rPr>
        <w:t>基金预算</w:t>
      </w:r>
    </w:p>
    <w:p>
      <w:pPr>
        <w:sectPr>
          <w:pgSz w:w="11900" w:h="16840"/>
          <w:pgMar w:top="868" w:right="1785" w:bottom="0" w:left="1729" w:header="0" w:footer="0" w:gutter="0"/>
          <w:cols w:space="720" w:num="1"/>
        </w:sectPr>
      </w:pPr>
    </w:p>
    <w:p>
      <w:pPr>
        <w:spacing w:before="68" w:line="221" w:lineRule="auto"/>
        <w:rPr>
          <w:rFonts w:ascii="黑体" w:hAnsi="黑体" w:eastAsia="黑体" w:cs="黑体"/>
          <w:sz w:val="34"/>
          <w:szCs w:val="34"/>
        </w:rPr>
      </w:pPr>
      <w:r>
        <w:rPr>
          <w:rFonts w:ascii="黑体" w:hAnsi="黑体" w:eastAsia="黑体" w:cs="黑体"/>
          <w:spacing w:val="-2"/>
          <w:sz w:val="34"/>
          <w:szCs w:val="34"/>
        </w:rPr>
        <w:t>拨款情</w:t>
      </w:r>
      <w:r>
        <w:rPr>
          <w:rFonts w:ascii="黑体" w:hAnsi="黑体" w:eastAsia="黑体" w:cs="黑体"/>
          <w:spacing w:val="-1"/>
          <w:sz w:val="34"/>
          <w:szCs w:val="34"/>
        </w:rPr>
        <w:t>况说明</w:t>
      </w:r>
    </w:p>
    <w:p>
      <w:pPr>
        <w:spacing w:before="103" w:line="288" w:lineRule="auto"/>
        <w:ind w:left="11" w:right="95" w:firstLine="523"/>
        <w:rPr>
          <w:rFonts w:ascii="仿宋" w:hAnsi="仿宋" w:eastAsia="仿宋" w:cs="仿宋"/>
          <w:sz w:val="34"/>
          <w:szCs w:val="34"/>
        </w:rPr>
      </w:pPr>
      <w:r>
        <w:rPr>
          <w:rFonts w:ascii="仿宋" w:hAnsi="仿宋" w:eastAsia="仿宋" w:cs="仿宋"/>
          <w:spacing w:val="-4"/>
          <w:sz w:val="34"/>
          <w:szCs w:val="34"/>
        </w:rPr>
        <w:t>中共洛浦县委宣传</w:t>
      </w:r>
      <w:r>
        <w:rPr>
          <w:rFonts w:ascii="仿宋" w:hAnsi="仿宋" w:eastAsia="仿宋" w:cs="仿宋"/>
          <w:spacing w:val="-3"/>
          <w:sz w:val="34"/>
          <w:szCs w:val="34"/>
        </w:rPr>
        <w:t>部</w:t>
      </w:r>
      <w:r>
        <w:rPr>
          <w:rFonts w:ascii="仿宋" w:hAnsi="仿宋" w:eastAsia="仿宋" w:cs="仿宋"/>
          <w:spacing w:val="-2"/>
          <w:sz w:val="34"/>
          <w:szCs w:val="34"/>
        </w:rPr>
        <w:t>2022年没有使用政府性基金预算</w:t>
      </w:r>
      <w:r>
        <w:rPr>
          <w:rFonts w:ascii="仿宋" w:hAnsi="仿宋" w:eastAsia="仿宋" w:cs="仿宋"/>
          <w:sz w:val="34"/>
          <w:szCs w:val="34"/>
        </w:rPr>
        <w:t xml:space="preserve"> </w:t>
      </w:r>
      <w:r>
        <w:rPr>
          <w:rFonts w:ascii="仿宋" w:hAnsi="仿宋" w:eastAsia="仿宋" w:cs="仿宋"/>
          <w:spacing w:val="-4"/>
          <w:sz w:val="34"/>
          <w:szCs w:val="34"/>
        </w:rPr>
        <w:t>拨款安排的支出，</w:t>
      </w:r>
      <w:r>
        <w:rPr>
          <w:rFonts w:ascii="仿宋" w:hAnsi="仿宋" w:eastAsia="仿宋" w:cs="仿宋"/>
          <w:spacing w:val="-3"/>
          <w:sz w:val="34"/>
          <w:szCs w:val="34"/>
        </w:rPr>
        <w:t>政</w:t>
      </w:r>
      <w:r>
        <w:rPr>
          <w:rFonts w:ascii="仿宋" w:hAnsi="仿宋" w:eastAsia="仿宋" w:cs="仿宋"/>
          <w:spacing w:val="-2"/>
          <w:sz w:val="34"/>
          <w:szCs w:val="34"/>
        </w:rPr>
        <w:t>府性基金预算支出情况表为空表。</w:t>
      </w:r>
    </w:p>
    <w:p>
      <w:pPr>
        <w:spacing w:before="158" w:line="221" w:lineRule="auto"/>
        <w:ind w:left="486"/>
        <w:rPr>
          <w:rFonts w:ascii="黑体" w:hAnsi="黑体" w:eastAsia="黑体" w:cs="黑体"/>
          <w:sz w:val="34"/>
          <w:szCs w:val="34"/>
        </w:rPr>
      </w:pPr>
      <w:r>
        <w:rPr>
          <w:rFonts w:ascii="黑体" w:hAnsi="黑体" w:eastAsia="黑体" w:cs="黑体"/>
          <w:spacing w:val="-2"/>
          <w:sz w:val="34"/>
          <w:szCs w:val="34"/>
        </w:rPr>
        <w:t>十、其他</w:t>
      </w:r>
      <w:r>
        <w:rPr>
          <w:rFonts w:ascii="黑体" w:hAnsi="黑体" w:eastAsia="黑体" w:cs="黑体"/>
          <w:spacing w:val="-1"/>
          <w:sz w:val="34"/>
          <w:szCs w:val="34"/>
        </w:rPr>
        <w:t>重要事项的情况说明</w:t>
      </w:r>
    </w:p>
    <w:p>
      <w:pPr>
        <w:spacing w:before="302" w:line="249" w:lineRule="auto"/>
        <w:ind w:left="485" w:right="265" w:firstLine="19"/>
        <w:rPr>
          <w:rFonts w:ascii="仿宋" w:hAnsi="仿宋" w:eastAsia="仿宋" w:cs="仿宋"/>
          <w:sz w:val="34"/>
          <w:szCs w:val="34"/>
        </w:rPr>
      </w:pPr>
      <w:r>
        <w:rPr>
          <w:rFonts w:ascii="黑体" w:hAnsi="黑体" w:eastAsia="黑体" w:cs="黑体"/>
          <w:spacing w:val="31"/>
          <w:sz w:val="34"/>
          <w:szCs w:val="34"/>
        </w:rPr>
        <w:t>(</w:t>
      </w:r>
      <w:r>
        <w:rPr>
          <w:rFonts w:ascii="黑体" w:hAnsi="黑体" w:eastAsia="黑体" w:cs="黑体"/>
          <w:spacing w:val="26"/>
          <w:sz w:val="34"/>
          <w:szCs w:val="34"/>
        </w:rPr>
        <w:t>一)机关运行经费情况</w:t>
      </w:r>
      <w:r>
        <w:rPr>
          <w:rFonts w:ascii="黑体" w:hAnsi="黑体" w:eastAsia="黑体" w:cs="黑体"/>
          <w:sz w:val="34"/>
          <w:szCs w:val="34"/>
        </w:rPr>
        <w:t xml:space="preserve">                       </w:t>
      </w:r>
      <w:r>
        <w:rPr>
          <w:rFonts w:ascii="仿宋" w:hAnsi="仿宋" w:eastAsia="仿宋" w:cs="仿宋"/>
          <w:spacing w:val="-1"/>
          <w:sz w:val="34"/>
          <w:szCs w:val="34"/>
        </w:rPr>
        <w:t>2022年，中共洛浦县委宣传部本</w:t>
      </w:r>
      <w:r>
        <w:rPr>
          <w:rFonts w:ascii="仿宋" w:hAnsi="仿宋" w:eastAsia="仿宋" w:cs="仿宋"/>
          <w:sz w:val="34"/>
          <w:szCs w:val="34"/>
        </w:rPr>
        <w:t>级及下属 0 家行政</w:t>
      </w:r>
    </w:p>
    <w:p>
      <w:pPr>
        <w:spacing w:before="103" w:line="285" w:lineRule="auto"/>
        <w:ind w:left="2" w:right="280" w:firstLine="15"/>
        <w:rPr>
          <w:rFonts w:ascii="仿宋" w:hAnsi="仿宋" w:eastAsia="仿宋" w:cs="仿宋"/>
          <w:sz w:val="34"/>
          <w:szCs w:val="34"/>
        </w:rPr>
      </w:pPr>
      <w:r>
        <w:rPr>
          <w:rFonts w:ascii="仿宋" w:hAnsi="仿宋" w:eastAsia="仿宋" w:cs="仿宋"/>
          <w:spacing w:val="-2"/>
          <w:sz w:val="34"/>
          <w:szCs w:val="34"/>
        </w:rPr>
        <w:t xml:space="preserve">单位和 0 </w:t>
      </w:r>
      <w:r>
        <w:rPr>
          <w:rFonts w:ascii="仿宋" w:hAnsi="仿宋" w:eastAsia="仿宋" w:cs="仿宋"/>
          <w:spacing w:val="-1"/>
          <w:sz w:val="34"/>
          <w:szCs w:val="34"/>
        </w:rPr>
        <w:t>家事业单位的机关运行经费财政拨款预算</w:t>
      </w:r>
      <w:r>
        <w:rPr>
          <w:rFonts w:ascii="仿宋" w:hAnsi="仿宋" w:eastAsia="仿宋" w:cs="仿宋"/>
          <w:sz w:val="34"/>
          <w:szCs w:val="34"/>
        </w:rPr>
        <w:t xml:space="preserve">  </w:t>
      </w:r>
      <w:r>
        <w:rPr>
          <w:rFonts w:ascii="仿宋" w:hAnsi="仿宋" w:eastAsia="仿宋" w:cs="仿宋"/>
          <w:spacing w:val="-7"/>
          <w:sz w:val="34"/>
          <w:szCs w:val="34"/>
        </w:rPr>
        <w:t>9.31万元，  比上年预算减少16.14万元，下降63.42%</w:t>
      </w:r>
      <w:r>
        <w:rPr>
          <w:rFonts w:ascii="仿宋" w:hAnsi="仿宋" w:eastAsia="仿宋" w:cs="仿宋"/>
          <w:spacing w:val="-5"/>
          <w:sz w:val="34"/>
          <w:szCs w:val="34"/>
        </w:rPr>
        <w:t>。</w:t>
      </w:r>
      <w:r>
        <w:rPr>
          <w:rFonts w:ascii="仿宋" w:hAnsi="仿宋" w:eastAsia="仿宋" w:cs="仿宋"/>
          <w:sz w:val="34"/>
          <w:szCs w:val="34"/>
        </w:rPr>
        <w:t xml:space="preserve"> </w:t>
      </w:r>
      <w:r>
        <w:rPr>
          <w:rFonts w:ascii="仿宋" w:hAnsi="仿宋" w:eastAsia="仿宋" w:cs="仿宋"/>
          <w:spacing w:val="-6"/>
          <w:sz w:val="34"/>
          <w:szCs w:val="34"/>
        </w:rPr>
        <w:t>主要原</w:t>
      </w:r>
      <w:r>
        <w:rPr>
          <w:rFonts w:ascii="仿宋" w:hAnsi="仿宋" w:eastAsia="仿宋" w:cs="仿宋"/>
          <w:spacing w:val="-4"/>
          <w:sz w:val="34"/>
          <w:szCs w:val="34"/>
        </w:rPr>
        <w:t>因</w:t>
      </w:r>
      <w:r>
        <w:rPr>
          <w:rFonts w:ascii="仿宋" w:hAnsi="仿宋" w:eastAsia="仿宋" w:cs="仿宋"/>
          <w:spacing w:val="-3"/>
          <w:sz w:val="34"/>
          <w:szCs w:val="34"/>
        </w:rPr>
        <w:t>是压缩经费，节约开支。</w:t>
      </w:r>
    </w:p>
    <w:p>
      <w:pPr>
        <w:spacing w:before="156" w:line="223" w:lineRule="auto"/>
        <w:ind w:left="505"/>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二)政府采购情况</w:t>
      </w:r>
    </w:p>
    <w:p>
      <w:pPr>
        <w:spacing w:before="99" w:line="277" w:lineRule="auto"/>
        <w:ind w:left="4" w:right="265" w:firstLine="481"/>
        <w:rPr>
          <w:rFonts w:ascii="仿宋" w:hAnsi="仿宋" w:eastAsia="仿宋" w:cs="仿宋"/>
          <w:sz w:val="34"/>
          <w:szCs w:val="34"/>
        </w:rPr>
      </w:pPr>
      <w:r>
        <w:rPr>
          <w:rFonts w:ascii="仿宋" w:hAnsi="仿宋" w:eastAsia="仿宋" w:cs="仿宋"/>
          <w:spacing w:val="-1"/>
          <w:sz w:val="34"/>
          <w:szCs w:val="34"/>
        </w:rPr>
        <w:t>2022年，中共洛浦县委宣传部政</w:t>
      </w:r>
      <w:r>
        <w:rPr>
          <w:rFonts w:ascii="仿宋" w:hAnsi="仿宋" w:eastAsia="仿宋" w:cs="仿宋"/>
          <w:sz w:val="34"/>
          <w:szCs w:val="34"/>
        </w:rPr>
        <w:t xml:space="preserve">府采购预算260万元 </w:t>
      </w:r>
      <w:r>
        <w:rPr>
          <w:rFonts w:ascii="仿宋" w:hAnsi="仿宋" w:eastAsia="仿宋" w:cs="仿宋"/>
          <w:spacing w:val="-2"/>
          <w:sz w:val="34"/>
          <w:szCs w:val="34"/>
        </w:rPr>
        <w:t>，其中：政府采购货物预算0万元，政府</w:t>
      </w:r>
      <w:r>
        <w:rPr>
          <w:rFonts w:ascii="仿宋" w:hAnsi="仿宋" w:eastAsia="仿宋" w:cs="仿宋"/>
          <w:spacing w:val="-1"/>
          <w:sz w:val="34"/>
          <w:szCs w:val="34"/>
        </w:rPr>
        <w:t>采购工程预算</w:t>
      </w:r>
      <w:r>
        <w:rPr>
          <w:rFonts w:ascii="仿宋" w:hAnsi="仿宋" w:eastAsia="仿宋" w:cs="仿宋"/>
          <w:sz w:val="34"/>
          <w:szCs w:val="34"/>
        </w:rPr>
        <w:t xml:space="preserve"> </w:t>
      </w:r>
      <w:r>
        <w:rPr>
          <w:rFonts w:ascii="仿宋" w:hAnsi="仿宋" w:eastAsia="仿宋" w:cs="仿宋"/>
          <w:spacing w:val="-6"/>
          <w:sz w:val="34"/>
          <w:szCs w:val="34"/>
        </w:rPr>
        <w:t>0万</w:t>
      </w:r>
      <w:r>
        <w:rPr>
          <w:rFonts w:ascii="仿宋" w:hAnsi="仿宋" w:eastAsia="仿宋" w:cs="仿宋"/>
          <w:spacing w:val="-5"/>
          <w:sz w:val="34"/>
          <w:szCs w:val="34"/>
        </w:rPr>
        <w:t>元</w:t>
      </w:r>
      <w:r>
        <w:rPr>
          <w:rFonts w:ascii="仿宋" w:hAnsi="仿宋" w:eastAsia="仿宋" w:cs="仿宋"/>
          <w:spacing w:val="-3"/>
          <w:sz w:val="34"/>
          <w:szCs w:val="34"/>
        </w:rPr>
        <w:t>，政府采购服务预算0万元。</w:t>
      </w:r>
    </w:p>
    <w:p>
      <w:pPr>
        <w:spacing w:before="5" w:line="284" w:lineRule="auto"/>
        <w:ind w:left="11" w:right="95" w:firstLine="473"/>
        <w:rPr>
          <w:rFonts w:ascii="仿宋" w:hAnsi="仿宋" w:eastAsia="仿宋" w:cs="仿宋"/>
          <w:sz w:val="34"/>
          <w:szCs w:val="34"/>
        </w:rPr>
      </w:pPr>
      <w:r>
        <w:rPr>
          <w:rFonts w:ascii="仿宋" w:hAnsi="仿宋" w:eastAsia="仿宋" w:cs="仿宋"/>
          <w:spacing w:val="-1"/>
          <w:sz w:val="34"/>
          <w:szCs w:val="34"/>
        </w:rPr>
        <w:t>2022年度本单位面向中小企业预</w:t>
      </w:r>
      <w:r>
        <w:rPr>
          <w:rFonts w:ascii="仿宋" w:hAnsi="仿宋" w:eastAsia="仿宋" w:cs="仿宋"/>
          <w:sz w:val="34"/>
          <w:szCs w:val="34"/>
        </w:rPr>
        <w:t xml:space="preserve">留政府采购项目预算 </w:t>
      </w:r>
      <w:r>
        <w:rPr>
          <w:rFonts w:ascii="仿宋" w:hAnsi="仿宋" w:eastAsia="仿宋" w:cs="仿宋"/>
          <w:spacing w:val="-1"/>
          <w:sz w:val="34"/>
          <w:szCs w:val="34"/>
        </w:rPr>
        <w:t>金额 0万元，其中：面向小微企业预留政府采购项</w:t>
      </w:r>
      <w:r>
        <w:rPr>
          <w:rFonts w:ascii="仿宋" w:hAnsi="仿宋" w:eastAsia="仿宋" w:cs="仿宋"/>
          <w:sz w:val="34"/>
          <w:szCs w:val="34"/>
        </w:rPr>
        <w:t xml:space="preserve">目预 </w:t>
      </w:r>
      <w:r>
        <w:rPr>
          <w:rFonts w:ascii="仿宋" w:hAnsi="仿宋" w:eastAsia="仿宋" w:cs="仿宋"/>
          <w:spacing w:val="-9"/>
          <w:sz w:val="34"/>
          <w:szCs w:val="34"/>
        </w:rPr>
        <w:t>算</w:t>
      </w:r>
      <w:r>
        <w:rPr>
          <w:rFonts w:ascii="仿宋" w:hAnsi="仿宋" w:eastAsia="仿宋" w:cs="仿宋"/>
          <w:spacing w:val="-6"/>
          <w:sz w:val="34"/>
          <w:szCs w:val="34"/>
        </w:rPr>
        <w:t>金额 0万元。</w:t>
      </w:r>
    </w:p>
    <w:p>
      <w:pPr>
        <w:spacing w:before="155" w:line="222" w:lineRule="auto"/>
        <w:ind w:left="505"/>
        <w:rPr>
          <w:rFonts w:ascii="黑体" w:hAnsi="黑体" w:eastAsia="黑体" w:cs="黑体"/>
          <w:sz w:val="34"/>
          <w:szCs w:val="34"/>
        </w:rPr>
      </w:pPr>
      <w:r>
        <w:rPr>
          <w:rFonts w:ascii="黑体" w:hAnsi="黑体" w:eastAsia="黑体" w:cs="黑体"/>
          <w:spacing w:val="27"/>
          <w:sz w:val="34"/>
          <w:szCs w:val="34"/>
        </w:rPr>
        <w:t>(</w:t>
      </w:r>
      <w:r>
        <w:rPr>
          <w:rFonts w:ascii="黑体" w:hAnsi="黑体" w:eastAsia="黑体" w:cs="黑体"/>
          <w:spacing w:val="22"/>
          <w:sz w:val="34"/>
          <w:szCs w:val="34"/>
        </w:rPr>
        <w:t>三)国有资产占用使用情况</w:t>
      </w:r>
    </w:p>
    <w:p>
      <w:pPr>
        <w:spacing w:before="102" w:line="277" w:lineRule="auto"/>
        <w:ind w:left="13" w:right="95" w:firstLine="478"/>
        <w:rPr>
          <w:rFonts w:ascii="仿宋" w:hAnsi="仿宋" w:eastAsia="仿宋" w:cs="仿宋"/>
          <w:sz w:val="34"/>
          <w:szCs w:val="34"/>
        </w:rPr>
      </w:pPr>
      <w:r>
        <w:rPr>
          <w:rFonts w:ascii="仿宋" w:hAnsi="仿宋" w:eastAsia="仿宋" w:cs="仿宋"/>
          <w:spacing w:val="-1"/>
          <w:sz w:val="34"/>
          <w:szCs w:val="34"/>
        </w:rPr>
        <w:t>截至2021年底，中共洛浦县委宣传部及下属各预</w:t>
      </w:r>
      <w:r>
        <w:rPr>
          <w:rFonts w:ascii="仿宋" w:hAnsi="仿宋" w:eastAsia="仿宋" w:cs="仿宋"/>
          <w:sz w:val="34"/>
          <w:szCs w:val="34"/>
        </w:rPr>
        <w:t xml:space="preserve">算单 </w:t>
      </w:r>
      <w:r>
        <w:rPr>
          <w:rFonts w:ascii="仿宋" w:hAnsi="仿宋" w:eastAsia="仿宋" w:cs="仿宋"/>
          <w:spacing w:val="-2"/>
          <w:sz w:val="34"/>
          <w:szCs w:val="34"/>
        </w:rPr>
        <w:t>位占用使用国有资产</w:t>
      </w:r>
      <w:r>
        <w:rPr>
          <w:rFonts w:ascii="仿宋" w:hAnsi="仿宋" w:eastAsia="仿宋" w:cs="仿宋"/>
          <w:spacing w:val="-1"/>
          <w:sz w:val="34"/>
          <w:szCs w:val="34"/>
        </w:rPr>
        <w:t>总体情况为</w:t>
      </w:r>
    </w:p>
    <w:p>
      <w:pPr>
        <w:spacing w:before="1" w:line="242" w:lineRule="auto"/>
        <w:ind w:left="506"/>
        <w:rPr>
          <w:rFonts w:ascii="仿宋" w:hAnsi="仿宋" w:eastAsia="仿宋" w:cs="仿宋"/>
          <w:sz w:val="34"/>
          <w:szCs w:val="34"/>
        </w:rPr>
      </w:pPr>
      <w:r>
        <w:rPr>
          <w:rFonts w:ascii="仿宋" w:hAnsi="仿宋" w:eastAsia="仿宋" w:cs="仿宋"/>
          <w:spacing w:val="-7"/>
          <w:sz w:val="34"/>
          <w:szCs w:val="34"/>
        </w:rPr>
        <w:t>1</w:t>
      </w:r>
      <w:r>
        <w:rPr>
          <w:rFonts w:ascii="仿宋" w:hAnsi="仿宋" w:eastAsia="仿宋" w:cs="仿宋"/>
          <w:spacing w:val="-5"/>
          <w:sz w:val="34"/>
          <w:szCs w:val="34"/>
        </w:rPr>
        <w:t>.房屋0平方米，价值0万元。</w:t>
      </w:r>
    </w:p>
    <w:p>
      <w:pPr>
        <w:spacing w:before="62" w:line="277" w:lineRule="auto"/>
        <w:ind w:left="5" w:right="235" w:firstLine="480"/>
        <w:rPr>
          <w:rFonts w:ascii="仿宋" w:hAnsi="仿宋" w:eastAsia="仿宋" w:cs="仿宋"/>
          <w:sz w:val="34"/>
          <w:szCs w:val="34"/>
        </w:rPr>
      </w:pPr>
      <w:r>
        <w:rPr>
          <w:rFonts w:ascii="仿宋" w:hAnsi="仿宋" w:eastAsia="仿宋" w:cs="仿宋"/>
          <w:spacing w:val="-1"/>
          <w:sz w:val="34"/>
          <w:szCs w:val="34"/>
        </w:rPr>
        <w:t>2.车辆2辆，价值 49.99万</w:t>
      </w:r>
      <w:r>
        <w:rPr>
          <w:rFonts w:ascii="仿宋" w:hAnsi="仿宋" w:eastAsia="仿宋" w:cs="仿宋"/>
          <w:sz w:val="34"/>
          <w:szCs w:val="34"/>
        </w:rPr>
        <w:t xml:space="preserve">元；其中：一般公务用车 </w:t>
      </w:r>
      <w:r>
        <w:rPr>
          <w:rFonts w:ascii="仿宋" w:hAnsi="仿宋" w:eastAsia="仿宋" w:cs="仿宋"/>
          <w:spacing w:val="-1"/>
          <w:sz w:val="34"/>
          <w:szCs w:val="34"/>
        </w:rPr>
        <w:t>2辆，价值 49.99万元；执法</w:t>
      </w:r>
      <w:r>
        <w:rPr>
          <w:rFonts w:ascii="仿宋" w:hAnsi="仿宋" w:eastAsia="仿宋" w:cs="仿宋"/>
          <w:sz w:val="34"/>
          <w:szCs w:val="34"/>
        </w:rPr>
        <w:t xml:space="preserve">执勤用车0辆，价值 0万元 </w:t>
      </w:r>
      <w:r>
        <w:rPr>
          <w:rFonts w:ascii="仿宋" w:hAnsi="仿宋" w:eastAsia="仿宋" w:cs="仿宋"/>
          <w:spacing w:val="-6"/>
          <w:sz w:val="34"/>
          <w:szCs w:val="34"/>
        </w:rPr>
        <w:t>；其他</w:t>
      </w:r>
      <w:r>
        <w:rPr>
          <w:rFonts w:ascii="仿宋" w:hAnsi="仿宋" w:eastAsia="仿宋" w:cs="仿宋"/>
          <w:spacing w:val="-3"/>
          <w:sz w:val="34"/>
          <w:szCs w:val="34"/>
        </w:rPr>
        <w:t>车辆 0辆，价值0万元。</w:t>
      </w:r>
    </w:p>
    <w:p>
      <w:pPr>
        <w:spacing w:line="510" w:lineRule="exact"/>
        <w:ind w:left="488"/>
        <w:rPr>
          <w:rFonts w:ascii="仿宋" w:hAnsi="仿宋" w:eastAsia="仿宋" w:cs="仿宋"/>
          <w:sz w:val="34"/>
          <w:szCs w:val="34"/>
        </w:rPr>
      </w:pPr>
      <w:r>
        <w:rPr>
          <w:rFonts w:ascii="仿宋" w:hAnsi="仿宋" w:eastAsia="仿宋" w:cs="仿宋"/>
          <w:spacing w:val="-5"/>
          <w:position w:val="12"/>
          <w:sz w:val="34"/>
          <w:szCs w:val="34"/>
        </w:rPr>
        <w:t>3</w:t>
      </w:r>
      <w:r>
        <w:rPr>
          <w:rFonts w:ascii="仿宋" w:hAnsi="仿宋" w:eastAsia="仿宋" w:cs="仿宋"/>
          <w:spacing w:val="-3"/>
          <w:position w:val="12"/>
          <w:sz w:val="34"/>
          <w:szCs w:val="34"/>
        </w:rPr>
        <w:t>.办公家具价值 1.93万元。</w:t>
      </w:r>
    </w:p>
    <w:p>
      <w:pPr>
        <w:spacing w:before="1" w:line="242" w:lineRule="auto"/>
        <w:ind w:left="480"/>
        <w:rPr>
          <w:rFonts w:ascii="仿宋" w:hAnsi="仿宋" w:eastAsia="仿宋" w:cs="仿宋"/>
          <w:sz w:val="34"/>
          <w:szCs w:val="34"/>
        </w:rPr>
      </w:pPr>
      <w:r>
        <w:rPr>
          <w:rFonts w:ascii="仿宋" w:hAnsi="仿宋" w:eastAsia="仿宋" w:cs="仿宋"/>
          <w:spacing w:val="-4"/>
          <w:sz w:val="34"/>
          <w:szCs w:val="34"/>
        </w:rPr>
        <w:t>4.其</w:t>
      </w:r>
      <w:r>
        <w:rPr>
          <w:rFonts w:ascii="仿宋" w:hAnsi="仿宋" w:eastAsia="仿宋" w:cs="仿宋"/>
          <w:spacing w:val="-3"/>
          <w:sz w:val="34"/>
          <w:szCs w:val="34"/>
        </w:rPr>
        <w:t>他</w:t>
      </w:r>
      <w:r>
        <w:rPr>
          <w:rFonts w:ascii="仿宋" w:hAnsi="仿宋" w:eastAsia="仿宋" w:cs="仿宋"/>
          <w:spacing w:val="-2"/>
          <w:sz w:val="34"/>
          <w:szCs w:val="34"/>
        </w:rPr>
        <w:t>资产价值168.07万元。</w:t>
      </w:r>
    </w:p>
    <w:p>
      <w:pPr>
        <w:spacing w:before="62" w:line="289" w:lineRule="auto"/>
        <w:ind w:left="26" w:right="95" w:firstLine="472"/>
        <w:rPr>
          <w:rFonts w:ascii="仿宋" w:hAnsi="仿宋" w:eastAsia="仿宋" w:cs="仿宋"/>
          <w:sz w:val="34"/>
          <w:szCs w:val="34"/>
        </w:rPr>
      </w:pPr>
      <w:r>
        <w:rPr>
          <w:rFonts w:ascii="仿宋" w:hAnsi="仿宋" w:eastAsia="仿宋" w:cs="仿宋"/>
          <w:spacing w:val="22"/>
          <w:sz w:val="34"/>
          <w:szCs w:val="34"/>
        </w:rPr>
        <w:t>单</w:t>
      </w:r>
      <w:r>
        <w:rPr>
          <w:rFonts w:ascii="仿宋" w:hAnsi="仿宋" w:eastAsia="仿宋" w:cs="仿宋"/>
          <w:spacing w:val="12"/>
          <w:sz w:val="34"/>
          <w:szCs w:val="34"/>
        </w:rPr>
        <w:t>位价值50万元以上大型设备 0台(套)，单位价值</w:t>
      </w:r>
      <w:r>
        <w:rPr>
          <w:rFonts w:ascii="仿宋" w:hAnsi="仿宋" w:eastAsia="仿宋" w:cs="仿宋"/>
          <w:sz w:val="34"/>
          <w:szCs w:val="34"/>
        </w:rPr>
        <w:t xml:space="preserve"> </w:t>
      </w:r>
      <w:r>
        <w:rPr>
          <w:rFonts w:ascii="仿宋" w:hAnsi="仿宋" w:eastAsia="仿宋" w:cs="仿宋"/>
          <w:spacing w:val="17"/>
          <w:sz w:val="34"/>
          <w:szCs w:val="34"/>
        </w:rPr>
        <w:t>1</w:t>
      </w:r>
      <w:r>
        <w:rPr>
          <w:rFonts w:ascii="仿宋" w:hAnsi="仿宋" w:eastAsia="仿宋" w:cs="仿宋"/>
          <w:spacing w:val="15"/>
          <w:sz w:val="34"/>
          <w:szCs w:val="34"/>
        </w:rPr>
        <w:t>00万元以上大型设备0台(套)。</w:t>
      </w:r>
    </w:p>
    <w:p>
      <w:pPr>
        <w:sectPr>
          <w:pgSz w:w="11900" w:h="16840"/>
          <w:pgMar w:top="868" w:right="1785" w:bottom="0" w:left="1730" w:header="0" w:footer="0" w:gutter="0"/>
          <w:cols w:space="720" w:num="1"/>
        </w:sectPr>
      </w:pPr>
    </w:p>
    <w:p>
      <w:pPr>
        <w:spacing w:before="67" w:line="285" w:lineRule="auto"/>
        <w:ind w:right="135" w:firstLine="477"/>
        <w:rPr>
          <w:rFonts w:ascii="仿宋" w:hAnsi="仿宋" w:eastAsia="仿宋" w:cs="仿宋"/>
          <w:sz w:val="34"/>
          <w:szCs w:val="34"/>
        </w:rPr>
      </w:pPr>
      <w:r>
        <w:rPr>
          <w:rFonts w:ascii="仿宋" w:hAnsi="仿宋" w:eastAsia="仿宋" w:cs="仿宋"/>
          <w:spacing w:val="-1"/>
          <w:sz w:val="34"/>
          <w:szCs w:val="34"/>
        </w:rPr>
        <w:t>2022年单位预算安排购置车辆经</w:t>
      </w:r>
      <w:r>
        <w:rPr>
          <w:rFonts w:ascii="仿宋" w:hAnsi="仿宋" w:eastAsia="仿宋" w:cs="仿宋"/>
          <w:sz w:val="34"/>
          <w:szCs w:val="34"/>
        </w:rPr>
        <w:t xml:space="preserve">费 0万元，安排购置 </w:t>
      </w:r>
      <w:r>
        <w:rPr>
          <w:rFonts w:ascii="仿宋" w:hAnsi="仿宋" w:eastAsia="仿宋" w:cs="仿宋"/>
          <w:spacing w:val="12"/>
          <w:sz w:val="34"/>
          <w:szCs w:val="34"/>
        </w:rPr>
        <w:t>50万元以上大型设备0台(套)，单位价值100万元以</w:t>
      </w:r>
      <w:r>
        <w:rPr>
          <w:rFonts w:ascii="仿宋" w:hAnsi="仿宋" w:eastAsia="仿宋" w:cs="仿宋"/>
          <w:spacing w:val="9"/>
          <w:sz w:val="34"/>
          <w:szCs w:val="34"/>
        </w:rPr>
        <w:t>上</w:t>
      </w:r>
      <w:r>
        <w:rPr>
          <w:rFonts w:ascii="仿宋" w:hAnsi="仿宋" w:eastAsia="仿宋" w:cs="仿宋"/>
          <w:sz w:val="34"/>
          <w:szCs w:val="34"/>
        </w:rPr>
        <w:t xml:space="preserve"> </w:t>
      </w:r>
      <w:r>
        <w:rPr>
          <w:rFonts w:ascii="仿宋" w:hAnsi="仿宋" w:eastAsia="仿宋" w:cs="仿宋"/>
          <w:spacing w:val="33"/>
          <w:sz w:val="34"/>
          <w:szCs w:val="34"/>
        </w:rPr>
        <w:t>大</w:t>
      </w:r>
      <w:r>
        <w:rPr>
          <w:rFonts w:ascii="仿宋" w:hAnsi="仿宋" w:eastAsia="仿宋" w:cs="仿宋"/>
          <w:spacing w:val="27"/>
          <w:sz w:val="34"/>
          <w:szCs w:val="34"/>
        </w:rPr>
        <w:t>型设备0台(套)。</w:t>
      </w:r>
    </w:p>
    <w:p>
      <w:pPr>
        <w:spacing w:before="156" w:line="221" w:lineRule="auto"/>
        <w:ind w:left="497"/>
        <w:rPr>
          <w:rFonts w:ascii="黑体" w:hAnsi="黑体" w:eastAsia="黑体" w:cs="黑体"/>
          <w:sz w:val="34"/>
          <w:szCs w:val="34"/>
        </w:rPr>
      </w:pPr>
      <w:r>
        <w:rPr>
          <w:rFonts w:ascii="黑体" w:hAnsi="黑体" w:eastAsia="黑体" w:cs="黑体"/>
          <w:spacing w:val="35"/>
          <w:sz w:val="34"/>
          <w:szCs w:val="34"/>
        </w:rPr>
        <w:t>(</w:t>
      </w:r>
      <w:r>
        <w:rPr>
          <w:rFonts w:ascii="黑体" w:hAnsi="黑体" w:eastAsia="黑体" w:cs="黑体"/>
          <w:spacing w:val="32"/>
          <w:sz w:val="34"/>
          <w:szCs w:val="34"/>
        </w:rPr>
        <w:t>四)预算绩效情况</w:t>
      </w:r>
    </w:p>
    <w:p>
      <w:pPr>
        <w:spacing w:before="104" w:line="285" w:lineRule="auto"/>
        <w:ind w:left="7" w:right="105" w:firstLine="469"/>
        <w:rPr>
          <w:rFonts w:ascii="仿宋" w:hAnsi="仿宋" w:eastAsia="仿宋" w:cs="仿宋"/>
          <w:sz w:val="34"/>
          <w:szCs w:val="34"/>
        </w:rPr>
      </w:pPr>
      <w:r>
        <w:rPr>
          <w:rFonts w:ascii="仿宋" w:hAnsi="仿宋" w:eastAsia="仿宋" w:cs="仿宋"/>
          <w:spacing w:val="-1"/>
          <w:sz w:val="34"/>
          <w:szCs w:val="34"/>
        </w:rPr>
        <w:t>2022年，本年度预算绩效管理的</w:t>
      </w:r>
      <w:r>
        <w:rPr>
          <w:rFonts w:ascii="仿宋" w:hAnsi="仿宋" w:eastAsia="仿宋" w:cs="仿宋"/>
          <w:sz w:val="34"/>
          <w:szCs w:val="34"/>
        </w:rPr>
        <w:t xml:space="preserve">财政拨款项目 7个  </w:t>
      </w:r>
      <w:r>
        <w:rPr>
          <w:rFonts w:ascii="仿宋" w:hAnsi="仿宋" w:eastAsia="仿宋" w:cs="仿宋"/>
          <w:spacing w:val="8"/>
          <w:sz w:val="34"/>
          <w:szCs w:val="34"/>
        </w:rPr>
        <w:t>，</w:t>
      </w:r>
      <w:r>
        <w:rPr>
          <w:rFonts w:ascii="仿宋" w:hAnsi="仿宋" w:eastAsia="仿宋" w:cs="仿宋"/>
          <w:spacing w:val="5"/>
          <w:sz w:val="34"/>
          <w:szCs w:val="34"/>
        </w:rPr>
        <w:t>涉及预算金额 641.63万元。具体情况见下表(按项目</w:t>
      </w:r>
      <w:r>
        <w:rPr>
          <w:rFonts w:ascii="仿宋" w:hAnsi="仿宋" w:eastAsia="仿宋" w:cs="仿宋"/>
          <w:sz w:val="34"/>
          <w:szCs w:val="34"/>
        </w:rPr>
        <w:t xml:space="preserve"> </w:t>
      </w:r>
      <w:r>
        <w:rPr>
          <w:rFonts w:ascii="仿宋" w:hAnsi="仿宋" w:eastAsia="仿宋" w:cs="仿宋"/>
          <w:spacing w:val="12"/>
          <w:sz w:val="34"/>
          <w:szCs w:val="34"/>
        </w:rPr>
        <w:t>分</w:t>
      </w:r>
      <w:r>
        <w:rPr>
          <w:rFonts w:ascii="仿宋" w:hAnsi="仿宋" w:eastAsia="仿宋" w:cs="仿宋"/>
          <w:spacing w:val="11"/>
          <w:sz w:val="34"/>
          <w:szCs w:val="34"/>
        </w:rPr>
        <w:t>别填报)：</w:t>
      </w:r>
    </w:p>
    <w:p>
      <w:pPr>
        <w:spacing w:line="131" w:lineRule="exact"/>
      </w:pPr>
    </w:p>
    <w:tbl>
      <w:tblPr>
        <w:tblStyle w:val="4"/>
        <w:tblW w:w="7974"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2"/>
        <w:gridCol w:w="1000"/>
        <w:gridCol w:w="119"/>
        <w:gridCol w:w="645"/>
        <w:gridCol w:w="1291"/>
        <w:gridCol w:w="645"/>
        <w:gridCol w:w="646"/>
        <w:gridCol w:w="645"/>
        <w:gridCol w:w="21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7974" w:type="dxa"/>
            <w:gridSpan w:val="9"/>
            <w:tcBorders>
              <w:top w:val="nil"/>
              <w:left w:val="nil"/>
              <w:bottom w:val="nil"/>
              <w:right w:val="nil"/>
            </w:tcBorders>
            <w:vAlign w:val="top"/>
          </w:tcPr>
          <w:p>
            <w:pPr>
              <w:spacing w:before="128" w:line="222" w:lineRule="auto"/>
              <w:ind w:left="1862"/>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7974" w:type="dxa"/>
            <w:gridSpan w:val="9"/>
            <w:tcBorders>
              <w:top w:val="nil"/>
              <w:left w:val="nil"/>
              <w:bottom w:val="single" w:color="auto" w:sz="4" w:space="0"/>
              <w:right w:val="nil"/>
            </w:tcBorders>
            <w:vAlign w:val="top"/>
          </w:tcPr>
          <w:p>
            <w:pPr>
              <w:spacing w:before="123" w:line="222" w:lineRule="auto"/>
              <w:ind w:left="319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822" w:type="dxa"/>
            <w:tcBorders>
              <w:top w:val="single" w:color="auto" w:sz="4" w:space="0"/>
              <w:left w:val="single" w:color="auto" w:sz="4" w:space="0"/>
              <w:bottom w:val="single" w:color="auto" w:sz="4" w:space="0"/>
              <w:right w:val="single" w:color="auto" w:sz="4" w:space="0"/>
            </w:tcBorders>
            <w:vAlign w:val="top"/>
          </w:tcPr>
          <w:p>
            <w:pPr>
              <w:spacing w:before="82" w:line="199" w:lineRule="auto"/>
              <w:ind w:left="134" w:right="121" w:hanging="2"/>
              <w:rPr>
                <w:rFonts w:ascii="仿宋" w:hAnsi="仿宋" w:eastAsia="仿宋" w:cs="仿宋"/>
                <w:sz w:val="20"/>
                <w:szCs w:val="20"/>
              </w:rPr>
            </w:pPr>
            <w:r>
              <w:rPr>
                <w:rFonts w:ascii="仿宋" w:hAnsi="仿宋" w:eastAsia="仿宋" w:cs="仿宋"/>
                <w:spacing w:val="-8"/>
                <w:sz w:val="20"/>
                <w:szCs w:val="20"/>
              </w:rPr>
              <w:t>预</w:t>
            </w:r>
            <w:r>
              <w:rPr>
                <w:rFonts w:ascii="仿宋" w:hAnsi="仿宋" w:eastAsia="仿宋" w:cs="仿宋"/>
                <w:spacing w:val="-7"/>
                <w:sz w:val="20"/>
                <w:szCs w:val="20"/>
              </w:rPr>
              <w:t>算</w:t>
            </w:r>
            <w:r>
              <w:rPr>
                <w:rFonts w:ascii="仿宋" w:hAnsi="仿宋" w:eastAsia="仿宋" w:cs="仿宋"/>
                <w:sz w:val="20"/>
                <w:szCs w:val="20"/>
              </w:rPr>
              <w:t xml:space="preserve"> </w:t>
            </w:r>
            <w:r>
              <w:rPr>
                <w:rFonts w:ascii="仿宋" w:hAnsi="仿宋" w:eastAsia="仿宋" w:cs="仿宋"/>
                <w:spacing w:val="-10"/>
                <w:sz w:val="20"/>
                <w:szCs w:val="20"/>
              </w:rPr>
              <w:t>单</w:t>
            </w:r>
            <w:r>
              <w:rPr>
                <w:rFonts w:ascii="仿宋" w:hAnsi="仿宋" w:eastAsia="仿宋" w:cs="仿宋"/>
                <w:spacing w:val="-8"/>
                <w:sz w:val="20"/>
                <w:szCs w:val="20"/>
              </w:rPr>
              <w:t>位</w:t>
            </w:r>
          </w:p>
        </w:tc>
        <w:tc>
          <w:tcPr>
            <w:tcW w:w="3055" w:type="dxa"/>
            <w:gridSpan w:val="4"/>
            <w:tcBorders>
              <w:top w:val="single" w:color="auto" w:sz="4" w:space="0"/>
              <w:left w:val="single" w:color="auto" w:sz="4" w:space="0"/>
              <w:bottom w:val="single" w:color="auto" w:sz="4" w:space="0"/>
              <w:right w:val="single" w:color="auto" w:sz="4" w:space="0"/>
            </w:tcBorders>
            <w:vAlign w:val="top"/>
          </w:tcPr>
          <w:p>
            <w:pPr>
              <w:spacing w:before="183" w:line="222" w:lineRule="auto"/>
              <w:ind w:left="745"/>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645" w:type="dxa"/>
            <w:tcBorders>
              <w:top w:val="single" w:color="auto" w:sz="4" w:space="0"/>
              <w:left w:val="single" w:color="auto" w:sz="4" w:space="0"/>
              <w:bottom w:val="single" w:color="auto" w:sz="4" w:space="0"/>
              <w:right w:val="single" w:color="auto" w:sz="4" w:space="0"/>
            </w:tcBorders>
            <w:vAlign w:val="top"/>
          </w:tcPr>
          <w:p>
            <w:pPr>
              <w:spacing w:before="82" w:line="199" w:lineRule="auto"/>
              <w:ind w:left="132" w:right="117"/>
              <w:rPr>
                <w:rFonts w:ascii="仿宋" w:hAnsi="仿宋" w:eastAsia="仿宋" w:cs="仿宋"/>
                <w:sz w:val="20"/>
                <w:szCs w:val="20"/>
              </w:rPr>
            </w:pPr>
            <w:r>
              <w:rPr>
                <w:rFonts w:ascii="仿宋" w:hAnsi="仿宋" w:eastAsia="仿宋" w:cs="仿宋"/>
                <w:spacing w:val="-8"/>
                <w:sz w:val="20"/>
                <w:szCs w:val="20"/>
              </w:rPr>
              <w:t>项</w:t>
            </w:r>
            <w:r>
              <w:rPr>
                <w:rFonts w:ascii="仿宋" w:hAnsi="仿宋" w:eastAsia="仿宋" w:cs="仿宋"/>
                <w:spacing w:val="-7"/>
                <w:sz w:val="20"/>
                <w:szCs w:val="20"/>
              </w:rPr>
              <w:t>目</w:t>
            </w:r>
            <w:r>
              <w:rPr>
                <w:rFonts w:ascii="仿宋" w:hAnsi="仿宋" w:eastAsia="仿宋" w:cs="仿宋"/>
                <w:sz w:val="20"/>
                <w:szCs w:val="20"/>
              </w:rPr>
              <w:t xml:space="preserve"> </w:t>
            </w:r>
            <w:r>
              <w:rPr>
                <w:rFonts w:ascii="仿宋" w:hAnsi="仿宋" w:eastAsia="仿宋" w:cs="仿宋"/>
                <w:spacing w:val="-8"/>
                <w:sz w:val="20"/>
                <w:szCs w:val="20"/>
              </w:rPr>
              <w:t>名</w:t>
            </w:r>
            <w:r>
              <w:rPr>
                <w:rFonts w:ascii="仿宋" w:hAnsi="仿宋" w:eastAsia="仿宋" w:cs="仿宋"/>
                <w:spacing w:val="-7"/>
                <w:sz w:val="20"/>
                <w:szCs w:val="20"/>
              </w:rPr>
              <w:t>称</w:t>
            </w:r>
          </w:p>
        </w:tc>
        <w:tc>
          <w:tcPr>
            <w:tcW w:w="3452" w:type="dxa"/>
            <w:gridSpan w:val="3"/>
            <w:tcBorders>
              <w:top w:val="single" w:color="auto" w:sz="4" w:space="0"/>
              <w:left w:val="single" w:color="auto" w:sz="4" w:space="0"/>
              <w:bottom w:val="single" w:color="auto" w:sz="4" w:space="0"/>
              <w:right w:val="single" w:color="auto" w:sz="4" w:space="0"/>
            </w:tcBorders>
            <w:vAlign w:val="center"/>
          </w:tcPr>
          <w:p>
            <w:pPr>
              <w:spacing w:before="82" w:line="199" w:lineRule="auto"/>
              <w:ind w:left="901" w:right="83" w:hanging="798"/>
              <w:jc w:val="center"/>
              <w:rPr>
                <w:rFonts w:ascii="仿宋" w:hAnsi="仿宋" w:eastAsia="仿宋" w:cs="仿宋"/>
                <w:sz w:val="20"/>
                <w:szCs w:val="20"/>
              </w:rPr>
            </w:pPr>
            <w:r>
              <w:rPr>
                <w:rFonts w:ascii="仿宋" w:hAnsi="仿宋" w:eastAsia="仿宋" w:cs="仿宋"/>
                <w:spacing w:val="-1"/>
                <w:sz w:val="20"/>
                <w:szCs w:val="20"/>
              </w:rPr>
              <w:t>民间艺人演出</w:t>
            </w:r>
            <w:r>
              <w:rPr>
                <w:rFonts w:ascii="仿宋" w:hAnsi="仿宋" w:eastAsia="仿宋" w:cs="仿宋"/>
                <w:spacing w:val="-4"/>
                <w:sz w:val="20"/>
                <w:szCs w:val="20"/>
              </w:rPr>
              <w:t>经</w:t>
            </w:r>
            <w:r>
              <w:rPr>
                <w:rFonts w:ascii="仿宋" w:hAnsi="仿宋" w:eastAsia="仿宋" w:cs="仿宋"/>
                <w:spacing w:val="-2"/>
                <w:sz w:val="20"/>
                <w:szCs w:val="20"/>
              </w:rPr>
              <w:t>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822" w:type="dxa"/>
            <w:tcBorders>
              <w:top w:val="single" w:color="auto" w:sz="4" w:space="0"/>
              <w:left w:val="single" w:color="000000" w:sz="4" w:space="0"/>
              <w:right w:val="single" w:color="000000" w:sz="4" w:space="0"/>
            </w:tcBorders>
            <w:vAlign w:val="top"/>
          </w:tcPr>
          <w:p>
            <w:pPr>
              <w:spacing w:before="86" w:line="191" w:lineRule="auto"/>
              <w:ind w:left="131" w:right="121"/>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8"/>
                <w:sz w:val="20"/>
                <w:szCs w:val="20"/>
              </w:rPr>
              <w:t>资</w:t>
            </w:r>
            <w:r>
              <w:rPr>
                <w:rFonts w:ascii="仿宋" w:hAnsi="仿宋" w:eastAsia="仿宋" w:cs="仿宋"/>
                <w:spacing w:val="-6"/>
                <w:sz w:val="20"/>
                <w:szCs w:val="20"/>
              </w:rPr>
              <w:t>金</w:t>
            </w:r>
            <w:r>
              <w:rPr>
                <w:rFonts w:ascii="仿宋" w:hAnsi="仿宋" w:eastAsia="仿宋" w:cs="仿宋"/>
                <w:sz w:val="20"/>
                <w:szCs w:val="20"/>
              </w:rPr>
              <w:t xml:space="preserve"> </w:t>
            </w:r>
            <w:r>
              <w:rPr>
                <w:rFonts w:ascii="仿宋" w:hAnsi="仿宋" w:eastAsia="仿宋" w:cs="仿宋"/>
                <w:spacing w:val="36"/>
                <w:sz w:val="20"/>
                <w:szCs w:val="20"/>
              </w:rPr>
              <w:t>(万</w:t>
            </w:r>
            <w:r>
              <w:rPr>
                <w:rFonts w:ascii="仿宋" w:hAnsi="仿宋" w:eastAsia="仿宋" w:cs="仿宋"/>
                <w:sz w:val="20"/>
                <w:szCs w:val="20"/>
              </w:rPr>
              <w:t xml:space="preserve"> </w:t>
            </w:r>
            <w:r>
              <w:rPr>
                <w:rFonts w:ascii="仿宋" w:hAnsi="仿宋" w:eastAsia="仿宋" w:cs="仿宋"/>
                <w:spacing w:val="-10"/>
                <w:sz w:val="20"/>
                <w:szCs w:val="20"/>
              </w:rPr>
              <w:t>元</w:t>
            </w:r>
            <w:r>
              <w:rPr>
                <w:rFonts w:ascii="仿宋" w:hAnsi="仿宋" w:eastAsia="仿宋" w:cs="仿宋"/>
                <w:spacing w:val="-8"/>
                <w:sz w:val="20"/>
                <w:szCs w:val="20"/>
              </w:rPr>
              <w:t>)</w:t>
            </w:r>
          </w:p>
        </w:tc>
        <w:tc>
          <w:tcPr>
            <w:tcW w:w="1119" w:type="dxa"/>
            <w:gridSpan w:val="2"/>
            <w:tcBorders>
              <w:top w:val="single" w:color="auto" w:sz="4" w:space="0"/>
              <w:left w:val="single" w:color="000000" w:sz="4" w:space="0"/>
              <w:right w:val="single" w:color="000000" w:sz="4" w:space="0"/>
            </w:tcBorders>
            <w:vAlign w:val="top"/>
          </w:tcPr>
          <w:p>
            <w:pPr>
              <w:spacing w:before="283" w:line="204" w:lineRule="auto"/>
              <w:ind w:left="449" w:right="143" w:hanging="295"/>
              <w:rPr>
                <w:rFonts w:ascii="仿宋" w:hAnsi="仿宋" w:eastAsia="仿宋" w:cs="仿宋"/>
                <w:sz w:val="20"/>
                <w:szCs w:val="20"/>
              </w:rPr>
            </w:pPr>
            <w:r>
              <w:rPr>
                <w:rFonts w:ascii="仿宋" w:hAnsi="仿宋" w:eastAsia="仿宋" w:cs="仿宋"/>
                <w:spacing w:val="-6"/>
                <w:sz w:val="20"/>
                <w:szCs w:val="20"/>
              </w:rPr>
              <w:t>年</w:t>
            </w:r>
            <w:r>
              <w:rPr>
                <w:rFonts w:ascii="仿宋" w:hAnsi="仿宋" w:eastAsia="仿宋" w:cs="仿宋"/>
                <w:spacing w:val="-3"/>
                <w:sz w:val="20"/>
                <w:szCs w:val="20"/>
              </w:rPr>
              <w:t>度资金总</w:t>
            </w:r>
            <w:r>
              <w:rPr>
                <w:rFonts w:ascii="仿宋" w:hAnsi="仿宋" w:eastAsia="仿宋" w:cs="仿宋"/>
                <w:sz w:val="20"/>
                <w:szCs w:val="20"/>
              </w:rPr>
              <w:t xml:space="preserve"> </w:t>
            </w:r>
            <w:r>
              <w:rPr>
                <w:rFonts w:ascii="仿宋" w:hAnsi="仿宋" w:eastAsia="仿宋" w:cs="仿宋"/>
                <w:spacing w:val="-15"/>
                <w:sz w:val="20"/>
                <w:szCs w:val="20"/>
              </w:rPr>
              <w:t>额</w:t>
            </w:r>
            <w:r>
              <w:rPr>
                <w:rFonts w:ascii="仿宋" w:hAnsi="仿宋" w:eastAsia="仿宋" w:cs="仿宋"/>
                <w:spacing w:val="-14"/>
                <w:sz w:val="20"/>
                <w:szCs w:val="20"/>
              </w:rPr>
              <w:t>：</w:t>
            </w:r>
          </w:p>
        </w:tc>
        <w:tc>
          <w:tcPr>
            <w:tcW w:w="645" w:type="dxa"/>
            <w:tcBorders>
              <w:top w:val="single" w:color="auto" w:sz="4" w:space="0"/>
              <w:left w:val="single" w:color="000000" w:sz="4" w:space="0"/>
              <w:right w:val="single" w:color="000000" w:sz="4" w:space="0"/>
            </w:tcBorders>
            <w:vAlign w:val="top"/>
          </w:tcPr>
          <w:p>
            <w:pPr>
              <w:spacing w:line="351" w:lineRule="auto"/>
              <w:rPr>
                <w:rFonts w:ascii="Arial"/>
                <w:sz w:val="21"/>
              </w:rPr>
            </w:pPr>
          </w:p>
          <w:p>
            <w:pPr>
              <w:spacing w:before="65" w:line="180" w:lineRule="auto"/>
              <w:ind w:left="175"/>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36</w:t>
            </w:r>
          </w:p>
        </w:tc>
        <w:tc>
          <w:tcPr>
            <w:tcW w:w="1291" w:type="dxa"/>
            <w:tcBorders>
              <w:top w:val="single" w:color="auto" w:sz="4" w:space="0"/>
              <w:left w:val="single" w:color="000000" w:sz="4" w:space="0"/>
              <w:right w:val="single" w:color="000000" w:sz="4" w:space="0"/>
            </w:tcBorders>
            <w:vAlign w:val="top"/>
          </w:tcPr>
          <w:p>
            <w:pPr>
              <w:spacing w:before="283" w:line="204" w:lineRule="auto"/>
              <w:ind w:left="452" w:right="141" w:hanging="298"/>
              <w:rPr>
                <w:rFonts w:ascii="仿宋" w:hAnsi="仿宋" w:eastAsia="仿宋" w:cs="仿宋"/>
                <w:sz w:val="20"/>
                <w:szCs w:val="20"/>
              </w:rPr>
            </w:pPr>
            <w:r>
              <w:rPr>
                <w:rFonts w:ascii="仿宋" w:hAnsi="仿宋" w:eastAsia="仿宋" w:cs="仿宋"/>
                <w:spacing w:val="-3"/>
                <w:sz w:val="20"/>
                <w:szCs w:val="20"/>
              </w:rPr>
              <w:t>其中：财政</w:t>
            </w:r>
            <w:r>
              <w:rPr>
                <w:rFonts w:ascii="仿宋" w:hAnsi="仿宋" w:eastAsia="仿宋" w:cs="仿宋"/>
                <w:sz w:val="20"/>
                <w:szCs w:val="20"/>
              </w:rPr>
              <w:t xml:space="preserve"> </w:t>
            </w:r>
            <w:r>
              <w:rPr>
                <w:rFonts w:ascii="仿宋" w:hAnsi="仿宋" w:eastAsia="仿宋" w:cs="仿宋"/>
                <w:spacing w:val="-4"/>
                <w:sz w:val="20"/>
                <w:szCs w:val="20"/>
              </w:rPr>
              <w:t>拨</w:t>
            </w:r>
            <w:r>
              <w:rPr>
                <w:rFonts w:ascii="仿宋" w:hAnsi="仿宋" w:eastAsia="仿宋" w:cs="仿宋"/>
                <w:spacing w:val="-3"/>
                <w:sz w:val="20"/>
                <w:szCs w:val="20"/>
              </w:rPr>
              <w:t>款</w:t>
            </w:r>
          </w:p>
        </w:tc>
        <w:tc>
          <w:tcPr>
            <w:tcW w:w="645" w:type="dxa"/>
            <w:tcBorders>
              <w:top w:val="single" w:color="auto" w:sz="4" w:space="0"/>
              <w:left w:val="single" w:color="000000" w:sz="4" w:space="0"/>
              <w:right w:val="single" w:color="000000" w:sz="4" w:space="0"/>
            </w:tcBorders>
            <w:vAlign w:val="top"/>
          </w:tcPr>
          <w:p>
            <w:pPr>
              <w:spacing w:line="351" w:lineRule="auto"/>
              <w:rPr>
                <w:rFonts w:ascii="Arial"/>
                <w:sz w:val="21"/>
              </w:rPr>
            </w:pPr>
          </w:p>
          <w:p>
            <w:pPr>
              <w:spacing w:before="65" w:line="180" w:lineRule="auto"/>
              <w:ind w:left="177"/>
              <w:rPr>
                <w:rFonts w:ascii="仿宋" w:hAnsi="仿宋" w:eastAsia="仿宋" w:cs="仿宋"/>
                <w:sz w:val="20"/>
                <w:szCs w:val="20"/>
              </w:rPr>
            </w:pPr>
            <w:r>
              <w:rPr>
                <w:rFonts w:ascii="仿宋" w:hAnsi="仿宋" w:eastAsia="仿宋" w:cs="仿宋"/>
                <w:spacing w:val="-3"/>
                <w:sz w:val="20"/>
                <w:szCs w:val="20"/>
              </w:rPr>
              <w:t>2</w:t>
            </w:r>
            <w:r>
              <w:rPr>
                <w:rFonts w:ascii="仿宋" w:hAnsi="仿宋" w:eastAsia="仿宋" w:cs="仿宋"/>
                <w:spacing w:val="-2"/>
                <w:sz w:val="20"/>
                <w:szCs w:val="20"/>
              </w:rPr>
              <w:t>36</w:t>
            </w:r>
          </w:p>
        </w:tc>
        <w:tc>
          <w:tcPr>
            <w:tcW w:w="1291" w:type="dxa"/>
            <w:gridSpan w:val="2"/>
            <w:tcBorders>
              <w:top w:val="single" w:color="auto" w:sz="4" w:space="0"/>
              <w:left w:val="single" w:color="000000" w:sz="4" w:space="0"/>
              <w:right w:val="single" w:color="000000" w:sz="4" w:space="0"/>
            </w:tcBorders>
            <w:vAlign w:val="top"/>
          </w:tcPr>
          <w:p>
            <w:pPr>
              <w:spacing w:line="316" w:lineRule="auto"/>
              <w:rPr>
                <w:rFonts w:ascii="Arial"/>
                <w:sz w:val="21"/>
              </w:rPr>
            </w:pPr>
          </w:p>
          <w:p>
            <w:pPr>
              <w:spacing w:before="65" w:line="222" w:lineRule="auto"/>
              <w:ind w:left="256"/>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2161" w:type="dxa"/>
            <w:tcBorders>
              <w:top w:val="single" w:color="auto" w:sz="4" w:space="0"/>
              <w:left w:val="single" w:color="000000" w:sz="4" w:space="0"/>
              <w:right w:val="single" w:color="000000" w:sz="4" w:space="0"/>
            </w:tcBorders>
            <w:vAlign w:val="top"/>
          </w:tcPr>
          <w:p>
            <w:pPr>
              <w:spacing w:line="351" w:lineRule="auto"/>
              <w:rPr>
                <w:rFonts w:ascii="Arial"/>
                <w:sz w:val="21"/>
              </w:rPr>
            </w:pPr>
          </w:p>
          <w:p>
            <w:pPr>
              <w:spacing w:before="65" w:line="180" w:lineRule="auto"/>
              <w:ind w:left="602"/>
              <w:rPr>
                <w:rFonts w:ascii="仿宋" w:hAnsi="仿宋" w:eastAsia="仿宋" w:cs="仿宋"/>
                <w:sz w:val="20"/>
                <w:szCs w:val="20"/>
              </w:rPr>
            </w:pPr>
            <w:r>
              <w:rPr>
                <w:rFonts w:ascii="仿宋" w:hAnsi="仿宋" w:eastAsia="仿宋" w:cs="仿宋"/>
                <w:sz w:val="20"/>
                <w:szCs w:val="20"/>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822" w:type="dxa"/>
            <w:tcBorders>
              <w:left w:val="single" w:color="000000" w:sz="4" w:space="0"/>
              <w:right w:val="single" w:color="000000" w:sz="4" w:space="0"/>
            </w:tcBorders>
            <w:vAlign w:val="top"/>
          </w:tcPr>
          <w:p>
            <w:pPr>
              <w:spacing w:before="185" w:line="197" w:lineRule="auto"/>
              <w:ind w:left="138" w:right="121" w:hanging="7"/>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11"/>
                <w:sz w:val="20"/>
                <w:szCs w:val="20"/>
              </w:rPr>
              <w:t>总体</w:t>
            </w:r>
            <w:r>
              <w:rPr>
                <w:rFonts w:ascii="仿宋" w:hAnsi="仿宋" w:eastAsia="仿宋" w:cs="仿宋"/>
                <w:sz w:val="20"/>
                <w:szCs w:val="20"/>
              </w:rPr>
              <w:t xml:space="preserve"> </w:t>
            </w:r>
            <w:r>
              <w:rPr>
                <w:rFonts w:ascii="仿宋" w:hAnsi="仿宋" w:eastAsia="仿宋" w:cs="仿宋"/>
                <w:spacing w:val="-11"/>
                <w:sz w:val="20"/>
                <w:szCs w:val="20"/>
              </w:rPr>
              <w:t>目标</w:t>
            </w:r>
          </w:p>
        </w:tc>
        <w:tc>
          <w:tcPr>
            <w:tcW w:w="7152" w:type="dxa"/>
            <w:gridSpan w:val="8"/>
            <w:tcBorders>
              <w:left w:val="single" w:color="000000" w:sz="4" w:space="0"/>
              <w:right w:val="single" w:color="000000" w:sz="4" w:space="0"/>
            </w:tcBorders>
            <w:vAlign w:val="top"/>
          </w:tcPr>
          <w:p>
            <w:pPr>
              <w:spacing w:before="86" w:line="191" w:lineRule="auto"/>
              <w:ind w:left="66" w:right="92" w:hanging="1"/>
              <w:rPr>
                <w:rFonts w:ascii="仿宋" w:hAnsi="仿宋" w:eastAsia="仿宋" w:cs="仿宋"/>
                <w:sz w:val="20"/>
                <w:szCs w:val="20"/>
              </w:rPr>
            </w:pPr>
            <w:r>
              <w:rPr>
                <w:rFonts w:ascii="仿宋" w:hAnsi="仿宋" w:eastAsia="仿宋" w:cs="仿宋"/>
                <w:spacing w:val="-1"/>
                <w:sz w:val="20"/>
                <w:szCs w:val="20"/>
              </w:rPr>
              <w:t>本项目实施主要内容为：保障1</w:t>
            </w:r>
            <w:r>
              <w:rPr>
                <w:rFonts w:ascii="仿宋" w:hAnsi="仿宋" w:eastAsia="仿宋" w:cs="仿宋"/>
                <w:sz w:val="20"/>
                <w:szCs w:val="20"/>
              </w:rPr>
              <w:t xml:space="preserve">13名民间艺人、18名草根宣讲员，发放标 </w:t>
            </w:r>
            <w:r>
              <w:rPr>
                <w:rFonts w:ascii="仿宋" w:hAnsi="仿宋" w:eastAsia="仿宋" w:cs="仿宋"/>
                <w:spacing w:val="-1"/>
                <w:sz w:val="20"/>
                <w:szCs w:val="20"/>
              </w:rPr>
              <w:t>准为1500元/人，全年发放12</w:t>
            </w:r>
            <w:r>
              <w:rPr>
                <w:rFonts w:ascii="仿宋" w:hAnsi="仿宋" w:eastAsia="仿宋" w:cs="仿宋"/>
                <w:sz w:val="20"/>
                <w:szCs w:val="20"/>
              </w:rPr>
              <w:t xml:space="preserve">次，于2022年12月发放完成，通过实施本项 </w:t>
            </w:r>
            <w:r>
              <w:rPr>
                <w:rFonts w:ascii="仿宋" w:hAnsi="仿宋" w:eastAsia="仿宋" w:cs="仿宋"/>
                <w:spacing w:val="-1"/>
                <w:sz w:val="20"/>
                <w:szCs w:val="20"/>
              </w:rPr>
              <w:t>目，丰富文化生活，提高生活质量，</w:t>
            </w:r>
            <w:r>
              <w:rPr>
                <w:rFonts w:ascii="仿宋" w:hAnsi="仿宋" w:eastAsia="仿宋" w:cs="仿宋"/>
                <w:sz w:val="20"/>
                <w:szCs w:val="20"/>
              </w:rPr>
              <w:t xml:space="preserve">持续促进文化发展，争取受益群众 </w:t>
            </w:r>
            <w:r>
              <w:rPr>
                <w:rFonts w:ascii="仿宋" w:hAnsi="仿宋" w:eastAsia="仿宋" w:cs="仿宋"/>
                <w:spacing w:val="-4"/>
                <w:sz w:val="20"/>
                <w:szCs w:val="20"/>
              </w:rPr>
              <w:t>及受</w:t>
            </w:r>
            <w:r>
              <w:rPr>
                <w:rFonts w:ascii="仿宋" w:hAnsi="仿宋" w:eastAsia="仿宋" w:cs="仿宋"/>
                <w:spacing w:val="-2"/>
                <w:sz w:val="20"/>
                <w:szCs w:val="20"/>
              </w:rPr>
              <w:t>益工作人员满意度达到95%以上。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822" w:type="dxa"/>
            <w:tcBorders>
              <w:left w:val="single" w:color="000000" w:sz="4" w:space="0"/>
              <w:right w:val="single" w:color="000000" w:sz="4" w:space="0"/>
            </w:tcBorders>
            <w:vAlign w:val="top"/>
          </w:tcPr>
          <w:p>
            <w:pPr>
              <w:spacing w:before="86" w:line="198" w:lineRule="auto"/>
              <w:ind w:left="131" w:right="121" w:firstLine="3"/>
              <w:rPr>
                <w:rFonts w:ascii="仿宋" w:hAnsi="仿宋" w:eastAsia="仿宋" w:cs="仿宋"/>
                <w:sz w:val="20"/>
                <w:szCs w:val="20"/>
              </w:rPr>
            </w:pPr>
            <w:r>
              <w:rPr>
                <w:rFonts w:ascii="仿宋" w:hAnsi="仿宋" w:eastAsia="仿宋" w:cs="仿宋"/>
                <w:spacing w:val="-9"/>
                <w:sz w:val="20"/>
                <w:szCs w:val="20"/>
              </w:rPr>
              <w:t>一</w:t>
            </w:r>
            <w:r>
              <w:rPr>
                <w:rFonts w:ascii="仿宋" w:hAnsi="仿宋" w:eastAsia="仿宋" w:cs="仿宋"/>
                <w:spacing w:val="-8"/>
                <w:sz w:val="20"/>
                <w:szCs w:val="20"/>
              </w:rPr>
              <w:t>级</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1000" w:type="dxa"/>
            <w:tcBorders>
              <w:left w:val="single" w:color="000000" w:sz="4" w:space="0"/>
              <w:right w:val="single" w:color="000000" w:sz="4" w:space="0"/>
            </w:tcBorders>
            <w:vAlign w:val="top"/>
          </w:tcPr>
          <w:p>
            <w:pPr>
              <w:spacing w:before="86" w:line="198" w:lineRule="auto"/>
              <w:ind w:left="127" w:right="121" w:firstLine="6"/>
              <w:rPr>
                <w:rFonts w:ascii="仿宋" w:hAnsi="仿宋" w:eastAsia="仿宋" w:cs="仿宋"/>
                <w:sz w:val="20"/>
                <w:szCs w:val="20"/>
              </w:rPr>
            </w:pPr>
            <w:r>
              <w:rPr>
                <w:rFonts w:ascii="仿宋" w:hAnsi="仿宋" w:eastAsia="仿宋" w:cs="仿宋"/>
                <w:spacing w:val="-10"/>
                <w:sz w:val="20"/>
                <w:szCs w:val="20"/>
              </w:rPr>
              <w:t>二级</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top"/>
          </w:tcPr>
          <w:p>
            <w:pPr>
              <w:spacing w:before="186" w:line="222" w:lineRule="auto"/>
              <w:ind w:left="1548"/>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806" w:type="dxa"/>
            <w:gridSpan w:val="2"/>
            <w:tcBorders>
              <w:left w:val="single" w:color="000000" w:sz="4" w:space="0"/>
              <w:right w:val="single" w:color="000000" w:sz="4" w:space="0"/>
            </w:tcBorders>
            <w:vAlign w:val="top"/>
          </w:tcPr>
          <w:p>
            <w:pPr>
              <w:spacing w:before="86" w:line="198" w:lineRule="auto"/>
              <w:ind w:left="478" w:right="60" w:hanging="400"/>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9"/>
                <w:sz w:val="20"/>
                <w:szCs w:val="20"/>
              </w:rPr>
              <w:t>标值(包含数字及</w:t>
            </w:r>
            <w:r>
              <w:rPr>
                <w:rFonts w:ascii="仿宋" w:hAnsi="仿宋" w:eastAsia="仿宋" w:cs="仿宋"/>
                <w:sz w:val="20"/>
                <w:szCs w:val="20"/>
              </w:rPr>
              <w:t xml:space="preserve"> </w:t>
            </w:r>
            <w:r>
              <w:rPr>
                <w:rFonts w:ascii="仿宋" w:hAnsi="仿宋" w:eastAsia="仿宋" w:cs="仿宋"/>
                <w:spacing w:val="-8"/>
                <w:sz w:val="20"/>
                <w:szCs w:val="20"/>
              </w:rPr>
              <w:t>文</w:t>
            </w:r>
            <w:r>
              <w:rPr>
                <w:rFonts w:ascii="仿宋" w:hAnsi="仿宋" w:eastAsia="仿宋" w:cs="仿宋"/>
                <w:spacing w:val="-4"/>
                <w:sz w:val="20"/>
                <w:szCs w:val="20"/>
              </w:rPr>
              <w:t>字描述)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restart"/>
            <w:tcBorders>
              <w:left w:val="single" w:color="000000" w:sz="4" w:space="0"/>
              <w:bottom w:val="nil"/>
              <w:right w:val="single" w:color="000000" w:sz="4" w:space="0"/>
            </w:tcBorders>
            <w:vAlign w:val="center"/>
          </w:tcPr>
          <w:p>
            <w:pPr>
              <w:spacing w:before="65" w:line="203" w:lineRule="auto"/>
              <w:ind w:right="121"/>
              <w:jc w:val="center"/>
              <w:rPr>
                <w:rFonts w:ascii="仿宋" w:hAnsi="仿宋" w:eastAsia="仿宋" w:cs="仿宋"/>
                <w:sz w:val="20"/>
                <w:szCs w:val="20"/>
              </w:rPr>
            </w:pPr>
            <w:r>
              <w:rPr>
                <w:rFonts w:ascii="仿宋" w:hAnsi="仿宋" w:eastAsia="仿宋" w:cs="仿宋"/>
                <w:spacing w:val="-8"/>
                <w:sz w:val="20"/>
                <w:szCs w:val="20"/>
              </w:rPr>
              <w:t>产</w:t>
            </w:r>
            <w:r>
              <w:rPr>
                <w:rFonts w:ascii="仿宋" w:hAnsi="仿宋" w:eastAsia="仿宋" w:cs="仿宋"/>
                <w:spacing w:val="-7"/>
                <w:sz w:val="20"/>
                <w:szCs w:val="20"/>
              </w:rPr>
              <w:t>出</w:t>
            </w:r>
            <w:r>
              <w:rPr>
                <w:rFonts w:ascii="仿宋" w:hAnsi="仿宋" w:eastAsia="仿宋" w:cs="仿宋"/>
                <w:sz w:val="20"/>
                <w:szCs w:val="20"/>
              </w:rPr>
              <w:t xml:space="preserve"> </w:t>
            </w:r>
          </w:p>
          <w:p>
            <w:pPr>
              <w:spacing w:before="65" w:line="203" w:lineRule="auto"/>
              <w:ind w:right="121"/>
              <w:jc w:val="center"/>
              <w:rPr>
                <w:rFonts w:ascii="仿宋" w:hAnsi="仿宋" w:eastAsia="仿宋" w:cs="仿宋"/>
                <w:sz w:val="20"/>
                <w:szCs w:val="20"/>
              </w:rPr>
            </w:pPr>
            <w:r>
              <w:rPr>
                <w:rFonts w:ascii="仿宋" w:hAnsi="仿宋" w:eastAsia="仿宋" w:cs="仿宋"/>
                <w:spacing w:val="-8"/>
                <w:sz w:val="20"/>
                <w:szCs w:val="20"/>
              </w:rPr>
              <w:t>指</w:t>
            </w:r>
            <w:r>
              <w:rPr>
                <w:rFonts w:ascii="仿宋" w:hAnsi="仿宋" w:eastAsia="仿宋" w:cs="仿宋"/>
                <w:spacing w:val="-6"/>
                <w:sz w:val="20"/>
                <w:szCs w:val="20"/>
              </w:rPr>
              <w:t>标</w:t>
            </w:r>
          </w:p>
        </w:tc>
        <w:tc>
          <w:tcPr>
            <w:tcW w:w="1000" w:type="dxa"/>
            <w:vMerge w:val="restart"/>
            <w:tcBorders>
              <w:left w:val="single" w:color="000000" w:sz="4" w:space="0"/>
              <w:bottom w:val="nil"/>
              <w:right w:val="single" w:color="000000" w:sz="4" w:space="0"/>
            </w:tcBorders>
            <w:vAlign w:val="center"/>
          </w:tcPr>
          <w:p>
            <w:pPr>
              <w:spacing w:before="66" w:line="203" w:lineRule="auto"/>
              <w:ind w:right="121"/>
              <w:jc w:val="center"/>
              <w:rPr>
                <w:rFonts w:ascii="仿宋" w:hAnsi="仿宋" w:eastAsia="仿宋" w:cs="仿宋"/>
                <w:sz w:val="20"/>
                <w:szCs w:val="20"/>
              </w:rPr>
            </w:pPr>
            <w:r>
              <w:rPr>
                <w:rFonts w:ascii="仿宋" w:hAnsi="仿宋" w:eastAsia="仿宋" w:cs="仿宋"/>
                <w:spacing w:val="-7"/>
                <w:sz w:val="20"/>
                <w:szCs w:val="20"/>
              </w:rPr>
              <w:t>数</w:t>
            </w:r>
            <w:r>
              <w:rPr>
                <w:rFonts w:ascii="仿宋" w:hAnsi="仿宋" w:eastAsia="仿宋" w:cs="仿宋"/>
                <w:spacing w:val="-6"/>
                <w:sz w:val="20"/>
                <w:szCs w:val="20"/>
              </w:rPr>
              <w:t>量</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center"/>
          </w:tcPr>
          <w:p>
            <w:pPr>
              <w:spacing w:before="126" w:line="221" w:lineRule="auto"/>
              <w:ind w:left="65"/>
              <w:jc w:val="center"/>
              <w:rPr>
                <w:rFonts w:ascii="仿宋" w:hAnsi="仿宋" w:eastAsia="仿宋" w:cs="仿宋"/>
                <w:sz w:val="20"/>
                <w:szCs w:val="20"/>
              </w:rPr>
            </w:pPr>
            <w:r>
              <w:rPr>
                <w:rFonts w:ascii="仿宋" w:hAnsi="仿宋" w:eastAsia="仿宋" w:cs="仿宋"/>
                <w:spacing w:val="-2"/>
                <w:sz w:val="20"/>
                <w:szCs w:val="20"/>
              </w:rPr>
              <w:t>保障民间艺</w:t>
            </w:r>
            <w:r>
              <w:rPr>
                <w:rFonts w:ascii="仿宋" w:hAnsi="仿宋" w:eastAsia="仿宋" w:cs="仿宋"/>
                <w:spacing w:val="-1"/>
                <w:sz w:val="20"/>
                <w:szCs w:val="20"/>
              </w:rPr>
              <w:t>人数量</w:t>
            </w:r>
          </w:p>
        </w:tc>
        <w:tc>
          <w:tcPr>
            <w:tcW w:w="2806" w:type="dxa"/>
            <w:gridSpan w:val="2"/>
            <w:tcBorders>
              <w:left w:val="single" w:color="000000" w:sz="4" w:space="0"/>
              <w:right w:val="single" w:color="000000" w:sz="4" w:space="0"/>
            </w:tcBorders>
            <w:vAlign w:val="center"/>
          </w:tcPr>
          <w:p>
            <w:pPr>
              <w:spacing w:before="125" w:line="227" w:lineRule="auto"/>
              <w:jc w:val="center"/>
              <w:rPr>
                <w:rFonts w:ascii="仿宋" w:hAnsi="仿宋" w:eastAsia="仿宋" w:cs="仿宋"/>
                <w:sz w:val="20"/>
                <w:szCs w:val="20"/>
              </w:rPr>
            </w:pPr>
            <w:r>
              <w:rPr>
                <w:rFonts w:ascii="仿宋" w:hAnsi="仿宋" w:eastAsia="仿宋" w:cs="仿宋"/>
                <w:spacing w:val="-4"/>
                <w:sz w:val="20"/>
                <w:szCs w:val="20"/>
              </w:rPr>
              <w:t>≥113人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3346" w:type="dxa"/>
            <w:gridSpan w:val="5"/>
            <w:tcBorders>
              <w:left w:val="single" w:color="000000" w:sz="4" w:space="0"/>
              <w:right w:val="single" w:color="000000" w:sz="4" w:space="0"/>
            </w:tcBorders>
            <w:vAlign w:val="center"/>
          </w:tcPr>
          <w:p>
            <w:pPr>
              <w:spacing w:before="126" w:line="221" w:lineRule="auto"/>
              <w:ind w:left="65"/>
              <w:jc w:val="center"/>
              <w:rPr>
                <w:rFonts w:ascii="仿宋" w:hAnsi="仿宋" w:eastAsia="仿宋" w:cs="仿宋"/>
                <w:sz w:val="20"/>
                <w:szCs w:val="20"/>
              </w:rPr>
            </w:pPr>
            <w:r>
              <w:rPr>
                <w:rFonts w:ascii="仿宋" w:hAnsi="仿宋" w:eastAsia="仿宋" w:cs="仿宋"/>
                <w:spacing w:val="-2"/>
                <w:sz w:val="20"/>
                <w:szCs w:val="20"/>
              </w:rPr>
              <w:t>保障草根</w:t>
            </w:r>
            <w:r>
              <w:rPr>
                <w:rFonts w:ascii="仿宋" w:hAnsi="仿宋" w:eastAsia="仿宋" w:cs="仿宋"/>
                <w:spacing w:val="-1"/>
                <w:sz w:val="20"/>
                <w:szCs w:val="20"/>
              </w:rPr>
              <w:t>宣讲员数量</w:t>
            </w:r>
          </w:p>
        </w:tc>
        <w:tc>
          <w:tcPr>
            <w:tcW w:w="2806" w:type="dxa"/>
            <w:gridSpan w:val="2"/>
            <w:tcBorders>
              <w:left w:val="single" w:color="000000" w:sz="4" w:space="0"/>
              <w:right w:val="single" w:color="000000" w:sz="4" w:space="0"/>
            </w:tcBorders>
            <w:vAlign w:val="center"/>
          </w:tcPr>
          <w:p>
            <w:pPr>
              <w:spacing w:before="125" w:line="227" w:lineRule="auto"/>
              <w:jc w:val="center"/>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18人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continue"/>
            <w:tcBorders>
              <w:top w:val="nil"/>
              <w:left w:val="single" w:color="000000" w:sz="4" w:space="0"/>
              <w:right w:val="single" w:color="000000" w:sz="4" w:space="0"/>
            </w:tcBorders>
            <w:vAlign w:val="center"/>
          </w:tcPr>
          <w:p>
            <w:pPr>
              <w:jc w:val="center"/>
              <w:rPr>
                <w:rFonts w:ascii="Arial"/>
                <w:sz w:val="21"/>
              </w:rPr>
            </w:pPr>
          </w:p>
        </w:tc>
        <w:tc>
          <w:tcPr>
            <w:tcW w:w="3346" w:type="dxa"/>
            <w:gridSpan w:val="5"/>
            <w:tcBorders>
              <w:left w:val="single" w:color="000000" w:sz="4" w:space="0"/>
              <w:right w:val="single" w:color="000000" w:sz="4" w:space="0"/>
            </w:tcBorders>
            <w:vAlign w:val="center"/>
          </w:tcPr>
          <w:p>
            <w:pPr>
              <w:spacing w:before="126" w:line="221" w:lineRule="auto"/>
              <w:ind w:left="65"/>
              <w:jc w:val="center"/>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3"/>
                <w:sz w:val="20"/>
                <w:szCs w:val="20"/>
              </w:rPr>
              <w:t>障</w:t>
            </w:r>
            <w:r>
              <w:rPr>
                <w:rFonts w:ascii="仿宋" w:hAnsi="仿宋" w:eastAsia="仿宋" w:cs="仿宋"/>
                <w:spacing w:val="-2"/>
                <w:sz w:val="20"/>
                <w:szCs w:val="20"/>
              </w:rPr>
              <w:t>月数</w:t>
            </w:r>
          </w:p>
        </w:tc>
        <w:tc>
          <w:tcPr>
            <w:tcW w:w="2806" w:type="dxa"/>
            <w:gridSpan w:val="2"/>
            <w:tcBorders>
              <w:left w:val="single" w:color="000000" w:sz="4" w:space="0"/>
              <w:right w:val="single" w:color="000000" w:sz="4" w:space="0"/>
            </w:tcBorders>
            <w:vAlign w:val="center"/>
          </w:tcPr>
          <w:p>
            <w:pPr>
              <w:spacing w:before="126" w:line="223" w:lineRule="auto"/>
              <w:jc w:val="center"/>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restart"/>
            <w:tcBorders>
              <w:left w:val="single" w:color="000000" w:sz="4" w:space="0"/>
              <w:bottom w:val="nil"/>
              <w:right w:val="single" w:color="000000" w:sz="4" w:space="0"/>
            </w:tcBorders>
            <w:vAlign w:val="center"/>
          </w:tcPr>
          <w:p>
            <w:pPr>
              <w:spacing w:before="227" w:line="203" w:lineRule="auto"/>
              <w:ind w:right="121"/>
              <w:jc w:val="center"/>
              <w:rPr>
                <w:rFonts w:ascii="仿宋" w:hAnsi="仿宋" w:eastAsia="仿宋" w:cs="仿宋"/>
                <w:sz w:val="20"/>
                <w:szCs w:val="20"/>
              </w:rPr>
            </w:pPr>
            <w:r>
              <w:rPr>
                <w:rFonts w:ascii="仿宋" w:hAnsi="仿宋" w:eastAsia="仿宋" w:cs="仿宋"/>
                <w:spacing w:val="-10"/>
                <w:sz w:val="20"/>
                <w:szCs w:val="20"/>
              </w:rPr>
              <w:t>质</w:t>
            </w:r>
            <w:r>
              <w:rPr>
                <w:rFonts w:ascii="仿宋" w:hAnsi="仿宋" w:eastAsia="仿宋" w:cs="仿宋"/>
                <w:spacing w:val="-9"/>
                <w:sz w:val="20"/>
                <w:szCs w:val="20"/>
              </w:rPr>
              <w:t>量</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center"/>
          </w:tcPr>
          <w:p>
            <w:pPr>
              <w:spacing w:before="126" w:line="223" w:lineRule="auto"/>
              <w:ind w:left="74"/>
              <w:jc w:val="center"/>
              <w:rPr>
                <w:rFonts w:ascii="仿宋" w:hAnsi="仿宋" w:eastAsia="仿宋" w:cs="仿宋"/>
                <w:sz w:val="20"/>
                <w:szCs w:val="20"/>
              </w:rPr>
            </w:pPr>
            <w:r>
              <w:rPr>
                <w:rFonts w:ascii="仿宋" w:hAnsi="仿宋" w:eastAsia="仿宋" w:cs="仿宋"/>
                <w:spacing w:val="-3"/>
                <w:sz w:val="20"/>
                <w:szCs w:val="20"/>
              </w:rPr>
              <w:t>资金发放覆盖率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continue"/>
            <w:tcBorders>
              <w:top w:val="nil"/>
              <w:left w:val="single" w:color="000000" w:sz="4" w:space="0"/>
              <w:right w:val="single" w:color="000000" w:sz="4" w:space="0"/>
            </w:tcBorders>
            <w:vAlign w:val="center"/>
          </w:tcPr>
          <w:p>
            <w:pPr>
              <w:jc w:val="center"/>
              <w:rPr>
                <w:rFonts w:ascii="Arial"/>
                <w:sz w:val="21"/>
              </w:rPr>
            </w:pPr>
          </w:p>
        </w:tc>
        <w:tc>
          <w:tcPr>
            <w:tcW w:w="3346" w:type="dxa"/>
            <w:gridSpan w:val="5"/>
            <w:tcBorders>
              <w:left w:val="single" w:color="000000" w:sz="4" w:space="0"/>
              <w:right w:val="single" w:color="000000" w:sz="4" w:space="0"/>
            </w:tcBorders>
            <w:vAlign w:val="center"/>
          </w:tcPr>
          <w:p>
            <w:pPr>
              <w:spacing w:before="126" w:line="222" w:lineRule="auto"/>
              <w:ind w:left="74"/>
              <w:jc w:val="center"/>
              <w:rPr>
                <w:rFonts w:ascii="仿宋" w:hAnsi="仿宋" w:eastAsia="仿宋" w:cs="仿宋"/>
                <w:sz w:val="20"/>
                <w:szCs w:val="20"/>
              </w:rPr>
            </w:pPr>
            <w:r>
              <w:rPr>
                <w:rFonts w:ascii="仿宋" w:hAnsi="仿宋" w:eastAsia="仿宋" w:cs="仿宋"/>
                <w:spacing w:val="-3"/>
                <w:sz w:val="20"/>
                <w:szCs w:val="20"/>
              </w:rPr>
              <w:t>资金使用合规率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restart"/>
            <w:tcBorders>
              <w:left w:val="single" w:color="000000" w:sz="4" w:space="0"/>
              <w:bottom w:val="nil"/>
              <w:right w:val="single" w:color="000000" w:sz="4" w:space="0"/>
            </w:tcBorders>
            <w:vAlign w:val="center"/>
          </w:tcPr>
          <w:p>
            <w:pPr>
              <w:spacing w:before="227" w:line="203" w:lineRule="auto"/>
              <w:ind w:right="121"/>
              <w:jc w:val="center"/>
              <w:rPr>
                <w:rFonts w:ascii="仿宋" w:hAnsi="仿宋" w:eastAsia="仿宋" w:cs="仿宋"/>
                <w:sz w:val="20"/>
                <w:szCs w:val="20"/>
              </w:rPr>
            </w:pPr>
            <w:r>
              <w:rPr>
                <w:rFonts w:ascii="仿宋" w:hAnsi="仿宋" w:eastAsia="仿宋" w:cs="仿宋"/>
                <w:spacing w:val="-15"/>
                <w:sz w:val="20"/>
                <w:szCs w:val="20"/>
              </w:rPr>
              <w:t>时</w:t>
            </w:r>
            <w:r>
              <w:rPr>
                <w:rFonts w:ascii="仿宋" w:hAnsi="仿宋" w:eastAsia="仿宋" w:cs="仿宋"/>
                <w:spacing w:val="-13"/>
                <w:sz w:val="20"/>
                <w:szCs w:val="20"/>
              </w:rPr>
              <w:t>效</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center"/>
          </w:tcPr>
          <w:p>
            <w:pPr>
              <w:spacing w:before="126" w:line="223" w:lineRule="auto"/>
              <w:ind w:left="74"/>
              <w:jc w:val="center"/>
              <w:rPr>
                <w:rFonts w:ascii="仿宋" w:hAnsi="仿宋" w:eastAsia="仿宋" w:cs="仿宋"/>
                <w:sz w:val="20"/>
                <w:szCs w:val="20"/>
              </w:rPr>
            </w:pPr>
            <w:r>
              <w:rPr>
                <w:rFonts w:ascii="仿宋" w:hAnsi="仿宋" w:eastAsia="仿宋" w:cs="仿宋"/>
                <w:spacing w:val="-3"/>
                <w:sz w:val="20"/>
                <w:szCs w:val="20"/>
              </w:rPr>
              <w:t>资金支付及时率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continue"/>
            <w:tcBorders>
              <w:top w:val="nil"/>
              <w:left w:val="single" w:color="000000" w:sz="4" w:space="0"/>
              <w:right w:val="single" w:color="000000" w:sz="4" w:space="0"/>
            </w:tcBorders>
            <w:vAlign w:val="center"/>
          </w:tcPr>
          <w:p>
            <w:pPr>
              <w:jc w:val="center"/>
              <w:rPr>
                <w:rFonts w:ascii="Arial"/>
                <w:sz w:val="21"/>
              </w:rPr>
            </w:pPr>
          </w:p>
        </w:tc>
        <w:tc>
          <w:tcPr>
            <w:tcW w:w="3346" w:type="dxa"/>
            <w:gridSpan w:val="5"/>
            <w:tcBorders>
              <w:left w:val="single" w:color="000000" w:sz="4" w:space="0"/>
              <w:right w:val="single" w:color="000000" w:sz="4" w:space="0"/>
            </w:tcBorders>
            <w:vAlign w:val="center"/>
          </w:tcPr>
          <w:p>
            <w:pPr>
              <w:spacing w:before="126" w:line="223" w:lineRule="auto"/>
              <w:ind w:left="65"/>
              <w:jc w:val="center"/>
              <w:rPr>
                <w:rFonts w:ascii="仿宋" w:hAnsi="仿宋" w:eastAsia="仿宋" w:cs="仿宋"/>
                <w:sz w:val="20"/>
                <w:szCs w:val="20"/>
              </w:rPr>
            </w:pPr>
            <w:r>
              <w:rPr>
                <w:rFonts w:ascii="仿宋" w:hAnsi="仿宋" w:eastAsia="仿宋" w:cs="仿宋"/>
                <w:spacing w:val="-2"/>
                <w:sz w:val="20"/>
                <w:szCs w:val="20"/>
              </w:rPr>
              <w:t>项目完成时间</w:t>
            </w:r>
          </w:p>
        </w:tc>
        <w:tc>
          <w:tcPr>
            <w:tcW w:w="2806" w:type="dxa"/>
            <w:gridSpan w:val="2"/>
            <w:tcBorders>
              <w:left w:val="single" w:color="000000" w:sz="4" w:space="0"/>
              <w:right w:val="single" w:color="000000" w:sz="4" w:space="0"/>
            </w:tcBorders>
            <w:vAlign w:val="center"/>
          </w:tcPr>
          <w:p>
            <w:pPr>
              <w:spacing w:before="126" w:line="222" w:lineRule="auto"/>
              <w:jc w:val="center"/>
              <w:rPr>
                <w:rFonts w:ascii="仿宋" w:hAnsi="仿宋" w:eastAsia="仿宋" w:cs="仿宋"/>
                <w:sz w:val="20"/>
                <w:szCs w:val="20"/>
              </w:rPr>
            </w:pPr>
            <w:r>
              <w:rPr>
                <w:rFonts w:ascii="仿宋" w:hAnsi="仿宋" w:eastAsia="仿宋" w:cs="仿宋"/>
                <w:spacing w:val="-1"/>
                <w:sz w:val="20"/>
                <w:szCs w:val="20"/>
              </w:rPr>
              <w:t>2022年12月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restart"/>
            <w:tcBorders>
              <w:left w:val="single" w:color="000000" w:sz="4" w:space="0"/>
              <w:bottom w:val="nil"/>
              <w:right w:val="single" w:color="000000" w:sz="4" w:space="0"/>
            </w:tcBorders>
            <w:vAlign w:val="center"/>
          </w:tcPr>
          <w:p>
            <w:pPr>
              <w:spacing w:before="227" w:line="203" w:lineRule="auto"/>
              <w:ind w:right="121"/>
              <w:jc w:val="center"/>
              <w:rPr>
                <w:rFonts w:ascii="仿宋" w:hAnsi="仿宋" w:eastAsia="仿宋" w:cs="仿宋"/>
                <w:sz w:val="20"/>
                <w:szCs w:val="20"/>
              </w:rPr>
            </w:pPr>
            <w:r>
              <w:rPr>
                <w:rFonts w:ascii="仿宋" w:hAnsi="仿宋" w:eastAsia="仿宋" w:cs="仿宋"/>
                <w:spacing w:val="-9"/>
                <w:sz w:val="20"/>
                <w:szCs w:val="20"/>
              </w:rPr>
              <w:t>成</w:t>
            </w:r>
            <w:r>
              <w:rPr>
                <w:rFonts w:ascii="仿宋" w:hAnsi="仿宋" w:eastAsia="仿宋" w:cs="仿宋"/>
                <w:spacing w:val="-8"/>
                <w:sz w:val="20"/>
                <w:szCs w:val="20"/>
              </w:rPr>
              <w:t>本指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center"/>
          </w:tcPr>
          <w:p>
            <w:pPr>
              <w:spacing w:before="125" w:line="222" w:lineRule="auto"/>
              <w:ind w:left="90"/>
              <w:jc w:val="center"/>
              <w:rPr>
                <w:rFonts w:ascii="仿宋" w:hAnsi="仿宋" w:eastAsia="仿宋" w:cs="仿宋"/>
                <w:sz w:val="20"/>
                <w:szCs w:val="20"/>
              </w:rPr>
            </w:pPr>
            <w:r>
              <w:rPr>
                <w:rFonts w:ascii="仿宋" w:hAnsi="仿宋" w:eastAsia="仿宋" w:cs="仿宋"/>
                <w:spacing w:val="-6"/>
                <w:sz w:val="20"/>
                <w:szCs w:val="20"/>
              </w:rPr>
              <w:t>民间</w:t>
            </w:r>
            <w:r>
              <w:rPr>
                <w:rFonts w:ascii="仿宋" w:hAnsi="仿宋" w:eastAsia="仿宋" w:cs="仿宋"/>
                <w:spacing w:val="-3"/>
                <w:sz w:val="20"/>
                <w:szCs w:val="20"/>
              </w:rPr>
              <w:t>艺人月均补贴标准</w:t>
            </w:r>
          </w:p>
        </w:tc>
        <w:tc>
          <w:tcPr>
            <w:tcW w:w="2806" w:type="dxa"/>
            <w:gridSpan w:val="2"/>
            <w:tcBorders>
              <w:left w:val="single" w:color="000000" w:sz="4" w:space="0"/>
              <w:right w:val="single" w:color="000000" w:sz="4" w:space="0"/>
            </w:tcBorders>
            <w:vAlign w:val="center"/>
          </w:tcPr>
          <w:p>
            <w:pPr>
              <w:spacing w:before="126" w:line="223" w:lineRule="auto"/>
              <w:jc w:val="center"/>
              <w:rPr>
                <w:rFonts w:ascii="仿宋" w:hAnsi="仿宋" w:eastAsia="仿宋" w:cs="仿宋"/>
                <w:sz w:val="20"/>
                <w:szCs w:val="20"/>
              </w:rPr>
            </w:pPr>
            <w:r>
              <w:rPr>
                <w:rFonts w:ascii="仿宋" w:hAnsi="仿宋" w:eastAsia="仿宋" w:cs="仿宋"/>
                <w:spacing w:val="-1"/>
                <w:sz w:val="20"/>
                <w:szCs w:val="20"/>
              </w:rPr>
              <w:t>=1500</w:t>
            </w:r>
            <w:r>
              <w:rPr>
                <w:rFonts w:ascii="仿宋" w:hAnsi="仿宋" w:eastAsia="仿宋" w:cs="仿宋"/>
                <w:sz w:val="20"/>
                <w:szCs w:val="20"/>
              </w:rPr>
              <w:t>元/人/月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right w:val="single" w:color="000000" w:sz="4" w:space="0"/>
            </w:tcBorders>
            <w:vAlign w:val="center"/>
          </w:tcPr>
          <w:p>
            <w:pPr>
              <w:jc w:val="center"/>
              <w:rPr>
                <w:rFonts w:ascii="Arial"/>
                <w:sz w:val="21"/>
              </w:rPr>
            </w:pPr>
          </w:p>
        </w:tc>
        <w:tc>
          <w:tcPr>
            <w:tcW w:w="1000" w:type="dxa"/>
            <w:vMerge w:val="continue"/>
            <w:tcBorders>
              <w:top w:val="nil"/>
              <w:left w:val="single" w:color="000000" w:sz="4" w:space="0"/>
              <w:right w:val="single" w:color="000000" w:sz="4" w:space="0"/>
            </w:tcBorders>
            <w:vAlign w:val="center"/>
          </w:tcPr>
          <w:p>
            <w:pPr>
              <w:jc w:val="center"/>
              <w:rPr>
                <w:rFonts w:ascii="Arial"/>
                <w:sz w:val="21"/>
              </w:rPr>
            </w:pPr>
          </w:p>
        </w:tc>
        <w:tc>
          <w:tcPr>
            <w:tcW w:w="3346" w:type="dxa"/>
            <w:gridSpan w:val="5"/>
            <w:tcBorders>
              <w:left w:val="single" w:color="000000" w:sz="4" w:space="0"/>
              <w:right w:val="single" w:color="000000" w:sz="4" w:space="0"/>
            </w:tcBorders>
            <w:vAlign w:val="center"/>
          </w:tcPr>
          <w:p>
            <w:pPr>
              <w:spacing w:before="126" w:line="221" w:lineRule="auto"/>
              <w:ind w:left="67"/>
              <w:jc w:val="center"/>
              <w:rPr>
                <w:rFonts w:ascii="仿宋" w:hAnsi="仿宋" w:eastAsia="仿宋" w:cs="仿宋"/>
                <w:sz w:val="20"/>
                <w:szCs w:val="20"/>
              </w:rPr>
            </w:pPr>
            <w:r>
              <w:rPr>
                <w:rFonts w:ascii="仿宋" w:hAnsi="仿宋" w:eastAsia="仿宋" w:cs="仿宋"/>
                <w:spacing w:val="-2"/>
                <w:sz w:val="20"/>
                <w:szCs w:val="20"/>
              </w:rPr>
              <w:t>草根宣讲</w:t>
            </w:r>
            <w:r>
              <w:rPr>
                <w:rFonts w:ascii="仿宋" w:hAnsi="仿宋" w:eastAsia="仿宋" w:cs="仿宋"/>
                <w:spacing w:val="-1"/>
                <w:sz w:val="20"/>
                <w:szCs w:val="20"/>
              </w:rPr>
              <w:t>员月均补贴标准</w:t>
            </w:r>
          </w:p>
        </w:tc>
        <w:tc>
          <w:tcPr>
            <w:tcW w:w="2806" w:type="dxa"/>
            <w:gridSpan w:val="2"/>
            <w:tcBorders>
              <w:left w:val="single" w:color="000000" w:sz="4" w:space="0"/>
              <w:right w:val="single" w:color="000000" w:sz="4" w:space="0"/>
            </w:tcBorders>
            <w:vAlign w:val="center"/>
          </w:tcPr>
          <w:p>
            <w:pPr>
              <w:spacing w:before="126" w:line="223" w:lineRule="auto"/>
              <w:jc w:val="center"/>
              <w:rPr>
                <w:rFonts w:ascii="仿宋" w:hAnsi="仿宋" w:eastAsia="仿宋" w:cs="仿宋"/>
                <w:sz w:val="20"/>
                <w:szCs w:val="20"/>
              </w:rPr>
            </w:pPr>
            <w:r>
              <w:rPr>
                <w:rFonts w:ascii="仿宋" w:hAnsi="仿宋" w:eastAsia="仿宋" w:cs="仿宋"/>
                <w:spacing w:val="-1"/>
                <w:sz w:val="20"/>
                <w:szCs w:val="20"/>
              </w:rPr>
              <w:t>=1500</w:t>
            </w:r>
            <w:r>
              <w:rPr>
                <w:rFonts w:ascii="仿宋" w:hAnsi="仿宋" w:eastAsia="仿宋" w:cs="仿宋"/>
                <w:sz w:val="20"/>
                <w:szCs w:val="20"/>
              </w:rPr>
              <w:t>元/人/月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822" w:type="dxa"/>
            <w:vMerge w:val="restart"/>
            <w:tcBorders>
              <w:left w:val="single" w:color="000000" w:sz="4" w:space="0"/>
              <w:bottom w:val="nil"/>
              <w:right w:val="single" w:color="000000" w:sz="4" w:space="0"/>
            </w:tcBorders>
            <w:vAlign w:val="center"/>
          </w:tcPr>
          <w:p>
            <w:pPr>
              <w:spacing w:line="266" w:lineRule="auto"/>
              <w:jc w:val="center"/>
              <w:rPr>
                <w:rFonts w:ascii="Arial"/>
                <w:sz w:val="21"/>
              </w:rPr>
            </w:pPr>
          </w:p>
          <w:p>
            <w:pPr>
              <w:spacing w:line="266" w:lineRule="auto"/>
              <w:jc w:val="center"/>
              <w:rPr>
                <w:rFonts w:ascii="Arial"/>
                <w:sz w:val="21"/>
              </w:rPr>
            </w:pPr>
          </w:p>
          <w:p>
            <w:pPr>
              <w:spacing w:line="266" w:lineRule="auto"/>
              <w:jc w:val="center"/>
              <w:rPr>
                <w:rFonts w:ascii="Arial"/>
                <w:sz w:val="21"/>
              </w:rPr>
            </w:pPr>
          </w:p>
          <w:p>
            <w:pPr>
              <w:spacing w:line="267" w:lineRule="auto"/>
              <w:jc w:val="center"/>
              <w:rPr>
                <w:rFonts w:ascii="Arial"/>
                <w:sz w:val="21"/>
              </w:rPr>
            </w:pPr>
          </w:p>
          <w:p>
            <w:pPr>
              <w:spacing w:line="267" w:lineRule="auto"/>
              <w:jc w:val="center"/>
              <w:rPr>
                <w:rFonts w:ascii="Arial"/>
                <w:sz w:val="21"/>
              </w:rPr>
            </w:pPr>
          </w:p>
          <w:p>
            <w:pPr>
              <w:spacing w:before="65" w:line="191" w:lineRule="auto"/>
              <w:ind w:left="71"/>
              <w:jc w:val="center"/>
              <w:rPr>
                <w:rFonts w:ascii="仿宋" w:hAnsi="仿宋" w:eastAsia="仿宋" w:cs="仿宋"/>
                <w:sz w:val="20"/>
                <w:szCs w:val="20"/>
              </w:rPr>
            </w:pPr>
            <w:r>
              <w:rPr>
                <w:rFonts w:ascii="仿宋" w:hAnsi="仿宋" w:eastAsia="仿宋" w:cs="仿宋"/>
                <w:spacing w:val="-5"/>
                <w:sz w:val="20"/>
                <w:szCs w:val="20"/>
              </w:rPr>
              <w:t>效</w:t>
            </w:r>
            <w:r>
              <w:rPr>
                <w:rFonts w:ascii="仿宋" w:hAnsi="仿宋" w:eastAsia="仿宋" w:cs="仿宋"/>
                <w:spacing w:val="-4"/>
                <w:sz w:val="20"/>
                <w:szCs w:val="20"/>
              </w:rPr>
              <w:t>益</w:t>
            </w:r>
          </w:p>
          <w:p>
            <w:pPr>
              <w:spacing w:before="1" w:line="215" w:lineRule="auto"/>
              <w:ind w:left="68"/>
              <w:jc w:val="center"/>
              <w:rPr>
                <w:rFonts w:ascii="仿宋" w:hAnsi="仿宋" w:eastAsia="仿宋" w:cs="仿宋"/>
                <w:sz w:val="20"/>
                <w:szCs w:val="20"/>
              </w:rPr>
            </w:pPr>
            <w:r>
              <w:rPr>
                <w:rFonts w:ascii="仿宋" w:hAnsi="仿宋" w:eastAsia="仿宋" w:cs="仿宋"/>
                <w:spacing w:val="-4"/>
                <w:sz w:val="20"/>
                <w:szCs w:val="20"/>
              </w:rPr>
              <w:t>指</w:t>
            </w:r>
            <w:r>
              <w:rPr>
                <w:rFonts w:ascii="仿宋" w:hAnsi="仿宋" w:eastAsia="仿宋" w:cs="仿宋"/>
                <w:spacing w:val="-3"/>
                <w:sz w:val="20"/>
                <w:szCs w:val="20"/>
              </w:rPr>
              <w:t>标</w:t>
            </w:r>
          </w:p>
        </w:tc>
        <w:tc>
          <w:tcPr>
            <w:tcW w:w="1000" w:type="dxa"/>
            <w:tcBorders>
              <w:left w:val="single" w:color="000000" w:sz="4" w:space="0"/>
              <w:right w:val="single" w:color="000000" w:sz="4" w:space="0"/>
            </w:tcBorders>
            <w:vAlign w:val="center"/>
          </w:tcPr>
          <w:p>
            <w:pPr>
              <w:spacing w:before="86" w:line="193" w:lineRule="auto"/>
              <w:ind w:right="121"/>
              <w:jc w:val="center"/>
              <w:rPr>
                <w:rFonts w:ascii="仿宋" w:hAnsi="仿宋" w:eastAsia="仿宋" w:cs="仿宋"/>
                <w:sz w:val="20"/>
                <w:szCs w:val="20"/>
              </w:rPr>
            </w:pPr>
            <w:r>
              <w:rPr>
                <w:rFonts w:ascii="仿宋" w:hAnsi="仿宋" w:eastAsia="仿宋" w:cs="仿宋"/>
                <w:spacing w:val="-8"/>
                <w:sz w:val="20"/>
                <w:szCs w:val="20"/>
              </w:rPr>
              <w:t>经</w:t>
            </w:r>
            <w:r>
              <w:rPr>
                <w:rFonts w:ascii="仿宋" w:hAnsi="仿宋" w:eastAsia="仿宋" w:cs="仿宋"/>
                <w:spacing w:val="-6"/>
                <w:sz w:val="20"/>
                <w:szCs w:val="20"/>
              </w:rPr>
              <w:t>济</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top"/>
          </w:tcPr>
          <w:p>
            <w:pPr>
              <w:rPr>
                <w:rFonts w:ascii="Arial"/>
                <w:sz w:val="21"/>
              </w:rPr>
            </w:pPr>
          </w:p>
        </w:tc>
        <w:tc>
          <w:tcPr>
            <w:tcW w:w="2806" w:type="dxa"/>
            <w:gridSpan w:val="2"/>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restart"/>
            <w:tcBorders>
              <w:left w:val="single" w:color="000000" w:sz="4" w:space="0"/>
              <w:bottom w:val="nil"/>
              <w:right w:val="single" w:color="000000" w:sz="4" w:space="0"/>
            </w:tcBorders>
            <w:vAlign w:val="center"/>
          </w:tcPr>
          <w:p>
            <w:pPr>
              <w:spacing w:before="127" w:line="197" w:lineRule="auto"/>
              <w:ind w:right="121"/>
              <w:jc w:val="center"/>
              <w:rPr>
                <w:rFonts w:ascii="仿宋" w:hAnsi="仿宋" w:eastAsia="仿宋" w:cs="仿宋"/>
                <w:sz w:val="20"/>
                <w:szCs w:val="20"/>
              </w:rPr>
            </w:pPr>
            <w:r>
              <w:rPr>
                <w:rFonts w:ascii="仿宋" w:hAnsi="仿宋" w:eastAsia="仿宋" w:cs="仿宋"/>
                <w:spacing w:val="-8"/>
                <w:sz w:val="20"/>
                <w:szCs w:val="20"/>
              </w:rPr>
              <w:t>社</w:t>
            </w:r>
            <w:r>
              <w:rPr>
                <w:rFonts w:ascii="仿宋" w:hAnsi="仿宋" w:eastAsia="仿宋" w:cs="仿宋"/>
                <w:spacing w:val="-6"/>
                <w:sz w:val="20"/>
                <w:szCs w:val="20"/>
              </w:rPr>
              <w:t>会</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top"/>
          </w:tcPr>
          <w:p>
            <w:pPr>
              <w:spacing w:before="126" w:line="222" w:lineRule="auto"/>
              <w:ind w:left="74"/>
              <w:rPr>
                <w:rFonts w:ascii="仿宋" w:hAnsi="仿宋" w:eastAsia="仿宋" w:cs="仿宋"/>
                <w:sz w:val="20"/>
                <w:szCs w:val="20"/>
              </w:rPr>
            </w:pPr>
            <w:r>
              <w:rPr>
                <w:rFonts w:ascii="仿宋" w:hAnsi="仿宋" w:eastAsia="仿宋" w:cs="仿宋"/>
                <w:spacing w:val="-2"/>
                <w:sz w:val="20"/>
                <w:szCs w:val="20"/>
              </w:rPr>
              <w:t>丰富文化生活，</w:t>
            </w:r>
            <w:r>
              <w:rPr>
                <w:rFonts w:ascii="仿宋" w:hAnsi="仿宋" w:eastAsia="仿宋" w:cs="仿宋"/>
                <w:spacing w:val="-1"/>
                <w:sz w:val="20"/>
                <w:szCs w:val="20"/>
              </w:rPr>
              <w:t>提高生活质量情况</w:t>
            </w:r>
          </w:p>
        </w:tc>
        <w:tc>
          <w:tcPr>
            <w:tcW w:w="2806" w:type="dxa"/>
            <w:gridSpan w:val="2"/>
            <w:tcBorders>
              <w:left w:val="single" w:color="000000" w:sz="4" w:space="0"/>
              <w:right w:val="single" w:color="000000" w:sz="4" w:space="0"/>
            </w:tcBorders>
            <w:vAlign w:val="top"/>
          </w:tcPr>
          <w:p>
            <w:pPr>
              <w:spacing w:before="127" w:line="223" w:lineRule="auto"/>
              <w:ind w:left="878" w:firstLine="200" w:firstLineChars="100"/>
              <w:rPr>
                <w:rFonts w:ascii="仿宋" w:hAnsi="仿宋" w:eastAsia="仿宋" w:cs="仿宋"/>
                <w:sz w:val="20"/>
                <w:szCs w:val="20"/>
              </w:rPr>
            </w:pPr>
            <w:r>
              <w:rPr>
                <w:rFonts w:hint="eastAsia" w:ascii="仿宋" w:hAnsi="仿宋" w:eastAsia="仿宋" w:cs="仿宋"/>
                <w:sz w:val="20"/>
                <w:szCs w:val="20"/>
              </w:rPr>
              <w:t>有效提高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vMerge w:val="continue"/>
            <w:tcBorders>
              <w:top w:val="nil"/>
              <w:left w:val="single" w:color="000000" w:sz="4" w:space="0"/>
              <w:right w:val="single" w:color="000000" w:sz="4" w:space="0"/>
            </w:tcBorders>
            <w:vAlign w:val="center"/>
          </w:tcPr>
          <w:p>
            <w:pPr>
              <w:jc w:val="center"/>
              <w:rPr>
                <w:rFonts w:ascii="Arial"/>
                <w:sz w:val="21"/>
              </w:rPr>
            </w:pPr>
          </w:p>
        </w:tc>
        <w:tc>
          <w:tcPr>
            <w:tcW w:w="3346" w:type="dxa"/>
            <w:gridSpan w:val="5"/>
            <w:tcBorders>
              <w:left w:val="single" w:color="000000" w:sz="4" w:space="0"/>
              <w:right w:val="single" w:color="000000" w:sz="4" w:space="0"/>
            </w:tcBorders>
            <w:vAlign w:val="top"/>
          </w:tcPr>
          <w:p>
            <w:pPr>
              <w:rPr>
                <w:rFonts w:ascii="Arial"/>
                <w:sz w:val="21"/>
              </w:rPr>
            </w:pPr>
          </w:p>
        </w:tc>
        <w:tc>
          <w:tcPr>
            <w:tcW w:w="2806" w:type="dxa"/>
            <w:gridSpan w:val="2"/>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822" w:type="dxa"/>
            <w:vMerge w:val="continue"/>
            <w:tcBorders>
              <w:top w:val="nil"/>
              <w:left w:val="single" w:color="000000" w:sz="4" w:space="0"/>
              <w:bottom w:val="nil"/>
              <w:right w:val="single" w:color="000000" w:sz="4" w:space="0"/>
            </w:tcBorders>
            <w:vAlign w:val="center"/>
          </w:tcPr>
          <w:p>
            <w:pPr>
              <w:jc w:val="center"/>
              <w:rPr>
                <w:rFonts w:ascii="Arial"/>
                <w:sz w:val="21"/>
              </w:rPr>
            </w:pPr>
          </w:p>
        </w:tc>
        <w:tc>
          <w:tcPr>
            <w:tcW w:w="1000" w:type="dxa"/>
            <w:tcBorders>
              <w:left w:val="single" w:color="000000" w:sz="4" w:space="0"/>
              <w:right w:val="single" w:color="000000" w:sz="4" w:space="0"/>
            </w:tcBorders>
            <w:vAlign w:val="center"/>
          </w:tcPr>
          <w:p>
            <w:pPr>
              <w:spacing w:before="86" w:line="193" w:lineRule="auto"/>
              <w:ind w:right="121"/>
              <w:jc w:val="center"/>
              <w:rPr>
                <w:rFonts w:ascii="仿宋" w:hAnsi="仿宋" w:eastAsia="仿宋" w:cs="仿宋"/>
                <w:sz w:val="20"/>
                <w:szCs w:val="20"/>
              </w:rPr>
            </w:pPr>
            <w:r>
              <w:rPr>
                <w:rFonts w:ascii="仿宋" w:hAnsi="仿宋" w:eastAsia="仿宋" w:cs="仿宋"/>
                <w:spacing w:val="-14"/>
                <w:sz w:val="20"/>
                <w:szCs w:val="20"/>
              </w:rPr>
              <w:t>生</w:t>
            </w:r>
            <w:r>
              <w:rPr>
                <w:rFonts w:ascii="仿宋" w:hAnsi="仿宋" w:eastAsia="仿宋" w:cs="仿宋"/>
                <w:spacing w:val="-12"/>
                <w:sz w:val="20"/>
                <w:szCs w:val="20"/>
              </w:rPr>
              <w:t>态</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pacing w:val="-8"/>
                <w:sz w:val="20"/>
                <w:szCs w:val="20"/>
              </w:rPr>
              <w:t>指</w:t>
            </w:r>
            <w:r>
              <w:rPr>
                <w:rFonts w:ascii="仿宋" w:hAnsi="仿宋" w:eastAsia="仿宋" w:cs="仿宋"/>
                <w:spacing w:val="-6"/>
                <w:sz w:val="20"/>
                <w:szCs w:val="20"/>
              </w:rPr>
              <w:t>标</w:t>
            </w:r>
          </w:p>
        </w:tc>
        <w:tc>
          <w:tcPr>
            <w:tcW w:w="3346" w:type="dxa"/>
            <w:gridSpan w:val="5"/>
            <w:tcBorders>
              <w:left w:val="single" w:color="000000" w:sz="4" w:space="0"/>
              <w:right w:val="single" w:color="000000" w:sz="4" w:space="0"/>
            </w:tcBorders>
            <w:vAlign w:val="top"/>
          </w:tcPr>
          <w:p>
            <w:pPr>
              <w:rPr>
                <w:rFonts w:ascii="Arial"/>
                <w:sz w:val="21"/>
              </w:rPr>
            </w:pPr>
          </w:p>
        </w:tc>
        <w:tc>
          <w:tcPr>
            <w:tcW w:w="2806" w:type="dxa"/>
            <w:gridSpan w:val="2"/>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822" w:type="dxa"/>
            <w:vMerge w:val="continue"/>
            <w:tcBorders>
              <w:top w:val="nil"/>
              <w:left w:val="single" w:color="000000" w:sz="4" w:space="0"/>
              <w:right w:val="single" w:color="000000" w:sz="4" w:space="0"/>
            </w:tcBorders>
            <w:vAlign w:val="center"/>
          </w:tcPr>
          <w:p>
            <w:pPr>
              <w:jc w:val="center"/>
              <w:rPr>
                <w:rFonts w:ascii="Arial"/>
                <w:sz w:val="21"/>
              </w:rPr>
            </w:pPr>
          </w:p>
        </w:tc>
        <w:tc>
          <w:tcPr>
            <w:tcW w:w="1000" w:type="dxa"/>
            <w:tcBorders>
              <w:left w:val="single" w:color="000000" w:sz="4" w:space="0"/>
              <w:right w:val="single" w:color="000000" w:sz="4" w:space="0"/>
            </w:tcBorders>
            <w:vAlign w:val="center"/>
          </w:tcPr>
          <w:p>
            <w:pPr>
              <w:spacing w:before="87" w:line="197" w:lineRule="auto"/>
              <w:jc w:val="center"/>
              <w:rPr>
                <w:rFonts w:ascii="仿宋" w:hAnsi="仿宋" w:eastAsia="仿宋" w:cs="仿宋"/>
                <w:sz w:val="19"/>
                <w:szCs w:val="19"/>
              </w:rPr>
            </w:pPr>
            <w:r>
              <w:rPr>
                <w:rFonts w:ascii="仿宋" w:hAnsi="仿宋" w:eastAsia="仿宋" w:cs="仿宋"/>
                <w:spacing w:val="2"/>
                <w:sz w:val="19"/>
                <w:szCs w:val="19"/>
              </w:rPr>
              <w:t>可</w:t>
            </w:r>
            <w:r>
              <w:rPr>
                <w:rFonts w:ascii="仿宋" w:hAnsi="仿宋" w:eastAsia="仿宋" w:cs="仿宋"/>
                <w:spacing w:val="1"/>
                <w:sz w:val="19"/>
                <w:szCs w:val="19"/>
              </w:rPr>
              <w:t>持</w:t>
            </w:r>
            <w:r>
              <w:rPr>
                <w:rFonts w:ascii="仿宋" w:hAnsi="仿宋" w:eastAsia="仿宋" w:cs="仿宋"/>
                <w:spacing w:val="3"/>
                <w:sz w:val="19"/>
                <w:szCs w:val="19"/>
              </w:rPr>
              <w:t>续影</w:t>
            </w:r>
          </w:p>
          <w:p>
            <w:pPr>
              <w:spacing w:line="194" w:lineRule="auto"/>
              <w:jc w:val="center"/>
              <w:rPr>
                <w:rFonts w:ascii="仿宋" w:hAnsi="仿宋" w:eastAsia="仿宋" w:cs="仿宋"/>
                <w:sz w:val="19"/>
                <w:szCs w:val="19"/>
              </w:rPr>
            </w:pPr>
            <w:r>
              <w:rPr>
                <w:rFonts w:ascii="仿宋" w:hAnsi="仿宋" w:eastAsia="仿宋" w:cs="仿宋"/>
                <w:sz w:val="19"/>
                <w:szCs w:val="19"/>
              </w:rPr>
              <w:t>响指标</w:t>
            </w:r>
          </w:p>
        </w:tc>
        <w:tc>
          <w:tcPr>
            <w:tcW w:w="3346" w:type="dxa"/>
            <w:gridSpan w:val="5"/>
            <w:tcBorders>
              <w:left w:val="single" w:color="000000" w:sz="4" w:space="0"/>
              <w:right w:val="single" w:color="000000" w:sz="4" w:space="0"/>
            </w:tcBorders>
            <w:vAlign w:val="top"/>
          </w:tcPr>
          <w:p>
            <w:pPr>
              <w:spacing w:line="320" w:lineRule="auto"/>
              <w:rPr>
                <w:rFonts w:ascii="Arial"/>
                <w:sz w:val="21"/>
              </w:rPr>
            </w:pPr>
          </w:p>
          <w:p>
            <w:pPr>
              <w:spacing w:before="65" w:line="222" w:lineRule="auto"/>
              <w:ind w:left="66"/>
              <w:rPr>
                <w:rFonts w:ascii="仿宋" w:hAnsi="仿宋" w:eastAsia="仿宋" w:cs="仿宋"/>
                <w:sz w:val="20"/>
                <w:szCs w:val="20"/>
              </w:rPr>
            </w:pPr>
            <w:r>
              <w:rPr>
                <w:rFonts w:ascii="仿宋" w:hAnsi="仿宋" w:eastAsia="仿宋" w:cs="仿宋"/>
                <w:spacing w:val="-2"/>
                <w:sz w:val="20"/>
                <w:szCs w:val="20"/>
              </w:rPr>
              <w:t>持续促进</w:t>
            </w:r>
            <w:r>
              <w:rPr>
                <w:rFonts w:ascii="仿宋" w:hAnsi="仿宋" w:eastAsia="仿宋" w:cs="仿宋"/>
                <w:spacing w:val="-1"/>
                <w:sz w:val="20"/>
                <w:szCs w:val="20"/>
              </w:rPr>
              <w:t>文化发展程度</w:t>
            </w:r>
          </w:p>
        </w:tc>
        <w:tc>
          <w:tcPr>
            <w:tcW w:w="2806" w:type="dxa"/>
            <w:gridSpan w:val="2"/>
            <w:tcBorders>
              <w:left w:val="single" w:color="000000" w:sz="4" w:space="0"/>
              <w:right w:val="single" w:color="000000" w:sz="4" w:space="0"/>
            </w:tcBorders>
            <w:vAlign w:val="top"/>
          </w:tcPr>
          <w:p>
            <w:pPr>
              <w:spacing w:line="321" w:lineRule="auto"/>
              <w:rPr>
                <w:rFonts w:ascii="Arial"/>
                <w:sz w:val="21"/>
              </w:rPr>
            </w:pPr>
          </w:p>
          <w:p>
            <w:pPr>
              <w:spacing w:before="65" w:line="223" w:lineRule="auto"/>
              <w:ind w:left="878" w:firstLine="200" w:firstLineChars="100"/>
              <w:rPr>
                <w:rFonts w:ascii="仿宋" w:hAnsi="仿宋" w:eastAsia="仿宋" w:cs="仿宋"/>
                <w:sz w:val="20"/>
                <w:szCs w:val="20"/>
              </w:rPr>
            </w:pPr>
            <w:r>
              <w:rPr>
                <w:rFonts w:hint="eastAsia" w:ascii="仿宋" w:hAnsi="仿宋" w:eastAsia="仿宋" w:cs="仿宋"/>
                <w:sz w:val="20"/>
                <w:szCs w:val="20"/>
              </w:rPr>
              <w:t>持续促进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822" w:type="dxa"/>
            <w:tcBorders>
              <w:left w:val="single" w:color="000000" w:sz="4" w:space="0"/>
              <w:right w:val="single" w:color="000000" w:sz="4" w:space="0"/>
            </w:tcBorders>
            <w:vAlign w:val="center"/>
          </w:tcPr>
          <w:p>
            <w:pPr>
              <w:spacing w:before="89" w:line="222" w:lineRule="auto"/>
              <w:ind w:left="131"/>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w:t>
            </w:r>
            <w:r>
              <w:rPr>
                <w:rFonts w:hint="eastAsia" w:ascii="仿宋" w:hAnsi="仿宋" w:eastAsia="仿宋" w:cs="仿宋"/>
                <w:spacing w:val="-3"/>
                <w:sz w:val="20"/>
                <w:szCs w:val="20"/>
                <w:lang w:eastAsia="zh-CN"/>
              </w:rPr>
              <w:t>度指标</w:t>
            </w:r>
          </w:p>
        </w:tc>
        <w:tc>
          <w:tcPr>
            <w:tcW w:w="1000" w:type="dxa"/>
            <w:tcBorders>
              <w:left w:val="single" w:color="000000" w:sz="4" w:space="0"/>
              <w:right w:val="single" w:color="000000" w:sz="4" w:space="0"/>
            </w:tcBorders>
            <w:vAlign w:val="center"/>
          </w:tcPr>
          <w:p>
            <w:pPr>
              <w:spacing w:before="89" w:line="222" w:lineRule="auto"/>
              <w:ind w:left="128"/>
              <w:jc w:val="center"/>
              <w:rPr>
                <w:rFonts w:hint="eastAsia" w:ascii="仿宋" w:hAnsi="仿宋" w:eastAsia="仿宋" w:cs="仿宋"/>
                <w:sz w:val="20"/>
                <w:szCs w:val="20"/>
                <w:lang w:eastAsia="zh-CN"/>
              </w:rPr>
            </w:pPr>
            <w:r>
              <w:rPr>
                <w:rFonts w:ascii="仿宋" w:hAnsi="仿宋" w:eastAsia="仿宋" w:cs="仿宋"/>
                <w:spacing w:val="-5"/>
                <w:sz w:val="20"/>
                <w:szCs w:val="20"/>
              </w:rPr>
              <w:t>满</w:t>
            </w:r>
            <w:r>
              <w:rPr>
                <w:rFonts w:ascii="仿宋" w:hAnsi="仿宋" w:eastAsia="仿宋" w:cs="仿宋"/>
                <w:spacing w:val="-3"/>
                <w:sz w:val="20"/>
                <w:szCs w:val="20"/>
              </w:rPr>
              <w:t>意</w:t>
            </w:r>
            <w:r>
              <w:rPr>
                <w:rFonts w:hint="eastAsia" w:ascii="仿宋" w:hAnsi="仿宋" w:eastAsia="仿宋" w:cs="仿宋"/>
                <w:spacing w:val="-3"/>
                <w:sz w:val="20"/>
                <w:szCs w:val="20"/>
                <w:lang w:eastAsia="zh-CN"/>
              </w:rPr>
              <w:t>度指标</w:t>
            </w:r>
          </w:p>
        </w:tc>
        <w:tc>
          <w:tcPr>
            <w:tcW w:w="3346" w:type="dxa"/>
            <w:gridSpan w:val="5"/>
            <w:tcBorders>
              <w:left w:val="single" w:color="000000" w:sz="4" w:space="0"/>
              <w:right w:val="single" w:color="000000" w:sz="4" w:space="0"/>
            </w:tcBorders>
            <w:vAlign w:val="top"/>
          </w:tcPr>
          <w:p>
            <w:pPr>
              <w:spacing w:before="129" w:line="220" w:lineRule="auto"/>
              <w:ind w:left="74"/>
              <w:rPr>
                <w:rFonts w:ascii="仿宋" w:hAnsi="仿宋" w:eastAsia="仿宋" w:cs="仿宋"/>
                <w:sz w:val="20"/>
                <w:szCs w:val="20"/>
              </w:rPr>
            </w:pPr>
            <w:r>
              <w:rPr>
                <w:rFonts w:ascii="仿宋" w:hAnsi="仿宋" w:eastAsia="仿宋" w:cs="仿宋"/>
                <w:spacing w:val="-4"/>
                <w:sz w:val="20"/>
                <w:szCs w:val="20"/>
              </w:rPr>
              <w:t>受</w:t>
            </w:r>
            <w:r>
              <w:rPr>
                <w:rFonts w:ascii="仿宋" w:hAnsi="仿宋" w:eastAsia="仿宋" w:cs="仿宋"/>
                <w:spacing w:val="-3"/>
                <w:sz w:val="20"/>
                <w:szCs w:val="20"/>
              </w:rPr>
              <w:t>益</w:t>
            </w:r>
            <w:r>
              <w:rPr>
                <w:rFonts w:ascii="仿宋" w:hAnsi="仿宋" w:eastAsia="仿宋" w:cs="仿宋"/>
                <w:spacing w:val="-2"/>
                <w:sz w:val="20"/>
                <w:szCs w:val="20"/>
              </w:rPr>
              <w:t>工作人员满意度</w:t>
            </w:r>
          </w:p>
        </w:tc>
        <w:tc>
          <w:tcPr>
            <w:tcW w:w="2806" w:type="dxa"/>
            <w:gridSpan w:val="2"/>
            <w:tcBorders>
              <w:left w:val="single" w:color="000000" w:sz="4" w:space="0"/>
              <w:right w:val="single" w:color="000000" w:sz="4" w:space="0"/>
            </w:tcBorders>
            <w:vAlign w:val="top"/>
          </w:tcPr>
          <w:p>
            <w:pPr>
              <w:spacing w:before="150" w:line="192" w:lineRule="auto"/>
              <w:jc w:val="center"/>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ascii="Arial"/>
          <w:sz w:val="21"/>
        </w:rPr>
      </w:pPr>
    </w:p>
    <w:p>
      <w:pPr>
        <w:sectPr>
          <w:pgSz w:w="11900" w:h="16840"/>
          <w:pgMar w:top="868" w:right="1745" w:bottom="0" w:left="1738"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1525"/>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8"/>
            <w:tcBorders>
              <w:top w:val="nil"/>
              <w:left w:val="nil"/>
              <w:bottom w:val="nil"/>
              <w:right w:val="nil"/>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8"/>
            <w:tcBorders>
              <w:top w:val="nil"/>
              <w:left w:val="nil"/>
              <w:bottom w:val="single" w:color="auto" w:sz="4" w:space="0"/>
              <w:right w:val="nil"/>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auto" w:sz="4" w:space="0"/>
              <w:left w:val="single" w:color="auto" w:sz="4" w:space="0"/>
              <w:bottom w:val="single" w:color="auto" w:sz="4" w:space="0"/>
              <w:right w:val="single" w:color="auto" w:sz="4" w:space="0"/>
            </w:tcBorders>
            <w:vAlign w:val="top"/>
          </w:tcPr>
          <w:p>
            <w:pPr>
              <w:spacing w:before="82" w:line="199" w:lineRule="auto"/>
              <w:ind w:left="290" w:right="80" w:hanging="199"/>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 xml:space="preserve"> 位</w:t>
            </w:r>
          </w:p>
        </w:tc>
        <w:tc>
          <w:tcPr>
            <w:tcW w:w="3813" w:type="dxa"/>
            <w:gridSpan w:val="3"/>
            <w:tcBorders>
              <w:top w:val="single" w:color="auto" w:sz="4" w:space="0"/>
              <w:left w:val="single" w:color="auto" w:sz="4" w:space="0"/>
              <w:bottom w:val="single" w:color="auto" w:sz="4" w:space="0"/>
              <w:right w:val="single" w:color="auto" w:sz="4" w:space="0"/>
            </w:tcBorders>
            <w:vAlign w:val="top"/>
          </w:tcPr>
          <w:p>
            <w:pPr>
              <w:spacing w:before="183" w:line="222" w:lineRule="auto"/>
              <w:ind w:left="1039"/>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763" w:type="dxa"/>
            <w:tcBorders>
              <w:top w:val="single" w:color="auto" w:sz="4" w:space="0"/>
              <w:left w:val="single" w:color="auto" w:sz="4" w:space="0"/>
              <w:bottom w:val="single" w:color="auto" w:sz="4" w:space="0"/>
              <w:right w:val="single" w:color="auto" w:sz="4" w:space="0"/>
            </w:tcBorders>
            <w:vAlign w:val="top"/>
          </w:tcPr>
          <w:p>
            <w:pPr>
              <w:spacing w:before="82" w:line="199" w:lineRule="auto"/>
              <w:ind w:left="291" w:right="74" w:hanging="199"/>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auto" w:sz="4" w:space="0"/>
              <w:left w:val="single" w:color="auto" w:sz="4" w:space="0"/>
              <w:bottom w:val="single" w:color="auto" w:sz="4" w:space="0"/>
              <w:right w:val="single" w:color="auto" w:sz="4" w:space="0"/>
            </w:tcBorders>
            <w:vAlign w:val="top"/>
          </w:tcPr>
          <w:p>
            <w:pPr>
              <w:spacing w:before="82" w:line="199" w:lineRule="auto"/>
              <w:ind w:left="1136" w:right="121" w:hanging="997"/>
              <w:rPr>
                <w:rFonts w:ascii="仿宋" w:hAnsi="仿宋" w:eastAsia="仿宋" w:cs="仿宋"/>
                <w:sz w:val="20"/>
                <w:szCs w:val="20"/>
              </w:rPr>
            </w:pPr>
            <w:r>
              <w:rPr>
                <w:rFonts w:ascii="仿宋" w:hAnsi="仿宋" w:eastAsia="仿宋" w:cs="仿宋"/>
                <w:spacing w:val="-1"/>
                <w:sz w:val="20"/>
                <w:szCs w:val="20"/>
              </w:rPr>
              <w:t>文艺小分队工资</w:t>
            </w:r>
            <w:r>
              <w:rPr>
                <w:rFonts w:ascii="仿宋" w:hAnsi="仿宋" w:eastAsia="仿宋" w:cs="仿宋"/>
                <w:sz w:val="20"/>
                <w:szCs w:val="20"/>
              </w:rPr>
              <w:t>补</w:t>
            </w:r>
            <w:r>
              <w:rPr>
                <w:rFonts w:ascii="仿宋" w:hAnsi="仿宋" w:eastAsia="仿宋" w:cs="仿宋"/>
                <w:spacing w:val="-4"/>
                <w:sz w:val="20"/>
                <w:szCs w:val="20"/>
              </w:rPr>
              <w:t>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tcBorders>
              <w:top w:val="single" w:color="auto" w:sz="4"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525" w:type="dxa"/>
            <w:tcBorders>
              <w:top w:val="single" w:color="auto" w:sz="4"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auto" w:sz="4" w:space="0"/>
              <w:bottom w:val="single" w:color="000000" w:sz="2" w:space="0"/>
            </w:tcBorders>
            <w:vAlign w:val="top"/>
          </w:tcPr>
          <w:p>
            <w:pPr>
              <w:spacing w:line="252" w:lineRule="auto"/>
              <w:rPr>
                <w:rFonts w:ascii="Arial"/>
                <w:sz w:val="21"/>
              </w:rPr>
            </w:pPr>
          </w:p>
          <w:p>
            <w:pPr>
              <w:spacing w:before="65" w:line="180" w:lineRule="auto"/>
              <w:ind w:left="282"/>
              <w:rPr>
                <w:rFonts w:ascii="仿宋" w:hAnsi="仿宋" w:eastAsia="仿宋" w:cs="仿宋"/>
                <w:sz w:val="20"/>
                <w:szCs w:val="20"/>
              </w:rPr>
            </w:pPr>
            <w:r>
              <w:rPr>
                <w:rFonts w:ascii="仿宋" w:hAnsi="仿宋" w:eastAsia="仿宋" w:cs="仿宋"/>
                <w:spacing w:val="-2"/>
                <w:sz w:val="20"/>
                <w:szCs w:val="20"/>
              </w:rPr>
              <w:t>45</w:t>
            </w:r>
          </w:p>
        </w:tc>
        <w:tc>
          <w:tcPr>
            <w:tcW w:w="1525" w:type="dxa"/>
            <w:tcBorders>
              <w:top w:val="single" w:color="auto" w:sz="4"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auto" w:sz="4" w:space="0"/>
              <w:bottom w:val="single" w:color="000000" w:sz="2" w:space="0"/>
            </w:tcBorders>
            <w:vAlign w:val="top"/>
          </w:tcPr>
          <w:p>
            <w:pPr>
              <w:spacing w:line="252" w:lineRule="auto"/>
              <w:rPr>
                <w:rFonts w:ascii="Arial"/>
                <w:sz w:val="21"/>
              </w:rPr>
            </w:pPr>
          </w:p>
          <w:p>
            <w:pPr>
              <w:spacing w:before="65" w:line="180" w:lineRule="auto"/>
              <w:ind w:left="284"/>
              <w:rPr>
                <w:rFonts w:ascii="仿宋" w:hAnsi="仿宋" w:eastAsia="仿宋" w:cs="仿宋"/>
                <w:sz w:val="20"/>
                <w:szCs w:val="20"/>
              </w:rPr>
            </w:pPr>
            <w:r>
              <w:rPr>
                <w:rFonts w:ascii="仿宋" w:hAnsi="仿宋" w:eastAsia="仿宋" w:cs="仿宋"/>
                <w:spacing w:val="-2"/>
                <w:sz w:val="20"/>
                <w:szCs w:val="20"/>
              </w:rPr>
              <w:t>45</w:t>
            </w:r>
          </w:p>
        </w:tc>
        <w:tc>
          <w:tcPr>
            <w:tcW w:w="1526" w:type="dxa"/>
            <w:gridSpan w:val="2"/>
            <w:tcBorders>
              <w:top w:val="single" w:color="auto" w:sz="4"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auto" w:sz="4"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767"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632" w:type="dxa"/>
            <w:gridSpan w:val="7"/>
            <w:tcBorders>
              <w:top w:val="single" w:color="000000" w:sz="2" w:space="0"/>
              <w:bottom w:val="single" w:color="000000" w:sz="2" w:space="0"/>
            </w:tcBorders>
            <w:vAlign w:val="top"/>
          </w:tcPr>
          <w:p>
            <w:pPr>
              <w:spacing w:before="86" w:line="191" w:lineRule="auto"/>
              <w:ind w:left="57" w:right="70" w:firstLine="7"/>
              <w:rPr>
                <w:rFonts w:ascii="仿宋" w:hAnsi="仿宋" w:eastAsia="仿宋" w:cs="仿宋"/>
                <w:sz w:val="20"/>
                <w:szCs w:val="20"/>
              </w:rPr>
            </w:pPr>
            <w:r>
              <w:rPr>
                <w:rFonts w:hint="eastAsia" w:ascii="仿宋" w:hAnsi="仿宋" w:eastAsia="仿宋" w:cs="仿宋"/>
                <w:spacing w:val="-1"/>
                <w:sz w:val="20"/>
                <w:szCs w:val="20"/>
              </w:rPr>
              <w:t>本项目实施主要内容为：保障25名文艺小分队队员，举办150次活动，举办活动天数不 少于150天，文化服务活动覆盖率达到100%，文艺小分队月均工资补助标准为1500元 /人，通过实施本项目，有效丰富人民群众文化生活，提高生活质量，持续促进文化发 展，争取使受益人员及受益群众满意度达到95%以上。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1525" w:type="dxa"/>
            <w:tcBorders>
              <w:top w:val="single" w:color="000000" w:sz="2" w:space="0"/>
              <w:bottom w:val="single" w:color="000000" w:sz="2"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3814" w:type="dxa"/>
            <w:gridSpan w:val="4"/>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restart"/>
            <w:tcBorders>
              <w:top w:val="single" w:color="000000" w:sz="2" w:space="0"/>
              <w:bottom w:val="nil"/>
            </w:tcBorders>
            <w:vAlign w:val="top"/>
          </w:tcPr>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65" w:line="203" w:lineRule="auto"/>
              <w:ind w:left="288" w:right="80" w:hanging="197"/>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1525" w:type="dxa"/>
            <w:vMerge w:val="restart"/>
            <w:tcBorders>
              <w:top w:val="single" w:color="000000" w:sz="2" w:space="0"/>
              <w:bottom w:val="nil"/>
            </w:tcBorders>
            <w:vAlign w:val="top"/>
          </w:tcPr>
          <w:p>
            <w:pPr>
              <w:spacing w:line="279" w:lineRule="auto"/>
              <w:rPr>
                <w:rFonts w:ascii="Arial"/>
                <w:sz w:val="21"/>
              </w:rPr>
            </w:pPr>
          </w:p>
          <w:p>
            <w:pPr>
              <w:spacing w:line="280" w:lineRule="auto"/>
              <w:rPr>
                <w:rFonts w:ascii="Arial"/>
                <w:sz w:val="21"/>
              </w:rPr>
            </w:pPr>
          </w:p>
          <w:p>
            <w:pPr>
              <w:spacing w:before="65" w:line="203" w:lineRule="auto"/>
              <w:ind w:left="286" w:right="78" w:hanging="200"/>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标</w:t>
            </w:r>
          </w:p>
        </w:tc>
        <w:tc>
          <w:tcPr>
            <w:tcW w:w="3814" w:type="dxa"/>
            <w:gridSpan w:val="4"/>
            <w:tcBorders>
              <w:top w:val="single" w:color="000000" w:sz="2" w:space="0"/>
              <w:bottom w:val="single" w:color="000000" w:sz="2" w:space="0"/>
            </w:tcBorders>
            <w:vAlign w:val="center"/>
          </w:tcPr>
          <w:p>
            <w:pPr>
              <w:spacing w:before="127" w:line="223" w:lineRule="auto"/>
              <w:ind w:left="66"/>
              <w:jc w:val="center"/>
              <w:rPr>
                <w:rFonts w:ascii="仿宋" w:hAnsi="仿宋" w:eastAsia="仿宋" w:cs="仿宋"/>
                <w:sz w:val="20"/>
                <w:szCs w:val="20"/>
              </w:rPr>
            </w:pPr>
            <w:r>
              <w:rPr>
                <w:rFonts w:ascii="仿宋" w:hAnsi="仿宋" w:eastAsia="仿宋" w:cs="仿宋"/>
                <w:spacing w:val="-2"/>
                <w:sz w:val="20"/>
                <w:szCs w:val="20"/>
              </w:rPr>
              <w:t>文艺小分队</w:t>
            </w:r>
            <w:r>
              <w:rPr>
                <w:rFonts w:ascii="仿宋" w:hAnsi="仿宋" w:eastAsia="仿宋" w:cs="仿宋"/>
                <w:spacing w:val="-1"/>
                <w:sz w:val="20"/>
                <w:szCs w:val="20"/>
              </w:rPr>
              <w:t>人数</w:t>
            </w:r>
          </w:p>
        </w:tc>
        <w:tc>
          <w:tcPr>
            <w:tcW w:w="2293" w:type="dxa"/>
            <w:gridSpan w:val="2"/>
            <w:tcBorders>
              <w:top w:val="single" w:color="000000" w:sz="2" w:space="0"/>
              <w:bottom w:val="single" w:color="000000" w:sz="2" w:space="0"/>
            </w:tcBorders>
            <w:vAlign w:val="top"/>
          </w:tcPr>
          <w:p>
            <w:pPr>
              <w:spacing w:before="126" w:line="227"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25人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nil"/>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spacing w:before="127" w:line="222" w:lineRule="auto"/>
              <w:ind w:left="67"/>
              <w:jc w:val="center"/>
              <w:rPr>
                <w:rFonts w:ascii="仿宋" w:hAnsi="仿宋" w:eastAsia="仿宋" w:cs="仿宋"/>
                <w:sz w:val="20"/>
                <w:szCs w:val="20"/>
              </w:rPr>
            </w:pPr>
            <w:r>
              <w:rPr>
                <w:rFonts w:ascii="仿宋" w:hAnsi="仿宋" w:eastAsia="仿宋" w:cs="仿宋"/>
                <w:spacing w:val="-2"/>
                <w:sz w:val="20"/>
                <w:szCs w:val="20"/>
              </w:rPr>
              <w:t>举办活动场次</w:t>
            </w:r>
          </w:p>
        </w:tc>
        <w:tc>
          <w:tcPr>
            <w:tcW w:w="2293" w:type="dxa"/>
            <w:gridSpan w:val="2"/>
            <w:tcBorders>
              <w:top w:val="single" w:color="000000" w:sz="2" w:space="0"/>
              <w:bottom w:val="single" w:color="000000" w:sz="2" w:space="0"/>
            </w:tcBorders>
            <w:vAlign w:val="top"/>
          </w:tcPr>
          <w:p>
            <w:pPr>
              <w:spacing w:before="127" w:line="223" w:lineRule="auto"/>
              <w:ind w:left="821"/>
              <w:rPr>
                <w:rFonts w:ascii="仿宋" w:hAnsi="仿宋" w:eastAsia="仿宋" w:cs="仿宋"/>
                <w:sz w:val="20"/>
                <w:szCs w:val="20"/>
              </w:rPr>
            </w:pPr>
            <w:r>
              <w:rPr>
                <w:rFonts w:ascii="仿宋" w:hAnsi="仿宋" w:eastAsia="仿宋" w:cs="仿宋"/>
                <w:spacing w:val="-4"/>
                <w:sz w:val="20"/>
                <w:szCs w:val="20"/>
              </w:rPr>
              <w:t>≥150次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nil"/>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spacing w:before="127" w:line="222" w:lineRule="auto"/>
              <w:ind w:left="67"/>
              <w:jc w:val="center"/>
              <w:rPr>
                <w:rFonts w:ascii="仿宋" w:hAnsi="仿宋" w:eastAsia="仿宋" w:cs="仿宋"/>
                <w:sz w:val="20"/>
                <w:szCs w:val="20"/>
              </w:rPr>
            </w:pPr>
            <w:r>
              <w:rPr>
                <w:rFonts w:ascii="仿宋" w:hAnsi="仿宋" w:eastAsia="仿宋" w:cs="仿宋"/>
                <w:spacing w:val="-2"/>
                <w:sz w:val="20"/>
                <w:szCs w:val="20"/>
              </w:rPr>
              <w:t>举办活动天数</w:t>
            </w:r>
          </w:p>
        </w:tc>
        <w:tc>
          <w:tcPr>
            <w:tcW w:w="2293" w:type="dxa"/>
            <w:gridSpan w:val="2"/>
            <w:tcBorders>
              <w:top w:val="single" w:color="000000" w:sz="2" w:space="0"/>
              <w:bottom w:val="single" w:color="000000" w:sz="2" w:space="0"/>
            </w:tcBorders>
            <w:vAlign w:val="top"/>
          </w:tcPr>
          <w:p>
            <w:pPr>
              <w:spacing w:before="127" w:line="225" w:lineRule="auto"/>
              <w:ind w:left="821"/>
              <w:rPr>
                <w:rFonts w:ascii="仿宋" w:hAnsi="仿宋" w:eastAsia="仿宋" w:cs="仿宋"/>
                <w:sz w:val="20"/>
                <w:szCs w:val="20"/>
              </w:rPr>
            </w:pPr>
            <w:r>
              <w:rPr>
                <w:rFonts w:ascii="仿宋" w:hAnsi="仿宋" w:eastAsia="仿宋" w:cs="仿宋"/>
                <w:spacing w:val="-4"/>
                <w:sz w:val="20"/>
                <w:szCs w:val="20"/>
              </w:rPr>
              <w:t>≥150天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single" w:color="000000" w:sz="2" w:space="0"/>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spacing w:before="127" w:line="221" w:lineRule="auto"/>
              <w:ind w:left="67"/>
              <w:jc w:val="center"/>
              <w:rPr>
                <w:rFonts w:ascii="仿宋" w:hAnsi="仿宋" w:eastAsia="仿宋" w:cs="仿宋"/>
                <w:sz w:val="20"/>
                <w:szCs w:val="20"/>
              </w:rPr>
            </w:pPr>
            <w:r>
              <w:rPr>
                <w:rFonts w:ascii="仿宋" w:hAnsi="仿宋" w:eastAsia="仿宋" w:cs="仿宋"/>
                <w:spacing w:val="-4"/>
                <w:sz w:val="20"/>
                <w:szCs w:val="20"/>
              </w:rPr>
              <w:t>保</w:t>
            </w:r>
            <w:r>
              <w:rPr>
                <w:rFonts w:ascii="仿宋" w:hAnsi="仿宋" w:eastAsia="仿宋" w:cs="仿宋"/>
                <w:spacing w:val="-3"/>
                <w:sz w:val="20"/>
                <w:szCs w:val="20"/>
              </w:rPr>
              <w:t>障</w:t>
            </w:r>
            <w:r>
              <w:rPr>
                <w:rFonts w:ascii="仿宋" w:hAnsi="仿宋" w:eastAsia="仿宋" w:cs="仿宋"/>
                <w:spacing w:val="-2"/>
                <w:sz w:val="20"/>
                <w:szCs w:val="20"/>
              </w:rPr>
              <w:t>月数</w:t>
            </w:r>
          </w:p>
        </w:tc>
        <w:tc>
          <w:tcPr>
            <w:tcW w:w="2293" w:type="dxa"/>
            <w:gridSpan w:val="2"/>
            <w:tcBorders>
              <w:top w:val="single" w:color="000000" w:sz="2" w:space="0"/>
              <w:bottom w:val="single" w:color="000000" w:sz="2" w:space="0"/>
            </w:tcBorders>
            <w:vAlign w:val="top"/>
          </w:tcPr>
          <w:p>
            <w:pPr>
              <w:spacing w:before="127" w:line="223" w:lineRule="auto"/>
              <w:ind w:left="87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4"/>
                <w:sz w:val="20"/>
                <w:szCs w:val="20"/>
              </w:rPr>
              <w:t>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restart"/>
            <w:tcBorders>
              <w:top w:val="single" w:color="000000" w:sz="2" w:space="0"/>
              <w:bottom w:val="nil"/>
            </w:tcBorders>
            <w:vAlign w:val="top"/>
          </w:tcPr>
          <w:p>
            <w:pPr>
              <w:spacing w:line="360" w:lineRule="auto"/>
              <w:rPr>
                <w:rFonts w:ascii="Arial"/>
                <w:sz w:val="21"/>
              </w:rPr>
            </w:pPr>
          </w:p>
          <w:p>
            <w:pPr>
              <w:spacing w:before="65" w:line="203" w:lineRule="auto"/>
              <w:ind w:left="285" w:right="78" w:hanging="194"/>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标</w:t>
            </w:r>
          </w:p>
        </w:tc>
        <w:tc>
          <w:tcPr>
            <w:tcW w:w="3814" w:type="dxa"/>
            <w:gridSpan w:val="4"/>
            <w:tcBorders>
              <w:top w:val="single" w:color="000000" w:sz="2" w:space="0"/>
              <w:bottom w:val="single" w:color="000000" w:sz="2" w:space="0"/>
            </w:tcBorders>
            <w:vAlign w:val="center"/>
          </w:tcPr>
          <w:p>
            <w:pPr>
              <w:spacing w:before="127" w:line="222" w:lineRule="auto"/>
              <w:ind w:left="66"/>
              <w:jc w:val="center"/>
              <w:rPr>
                <w:rFonts w:ascii="仿宋" w:hAnsi="仿宋" w:eastAsia="仿宋" w:cs="仿宋"/>
                <w:sz w:val="20"/>
                <w:szCs w:val="20"/>
              </w:rPr>
            </w:pPr>
            <w:r>
              <w:rPr>
                <w:rFonts w:ascii="仿宋" w:hAnsi="仿宋" w:eastAsia="仿宋" w:cs="仿宋"/>
                <w:spacing w:val="-2"/>
                <w:sz w:val="20"/>
                <w:szCs w:val="20"/>
              </w:rPr>
              <w:t>文化服</w:t>
            </w:r>
            <w:r>
              <w:rPr>
                <w:rFonts w:ascii="仿宋" w:hAnsi="仿宋" w:eastAsia="仿宋" w:cs="仿宋"/>
                <w:spacing w:val="-1"/>
                <w:sz w:val="20"/>
                <w:szCs w:val="20"/>
              </w:rPr>
              <w:t>务活动覆盖率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nil"/>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ascii="仿宋" w:hAnsi="仿宋" w:eastAsia="仿宋" w:cs="仿宋"/>
                <w:spacing w:val="-3"/>
                <w:sz w:val="20"/>
                <w:szCs w:val="20"/>
              </w:rPr>
              <w:t>资金发放覆盖率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single" w:color="000000" w:sz="2" w:space="0"/>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spacing w:before="127" w:line="222" w:lineRule="auto"/>
              <w:ind w:left="76"/>
              <w:jc w:val="center"/>
              <w:rPr>
                <w:rFonts w:ascii="仿宋" w:hAnsi="仿宋" w:eastAsia="仿宋" w:cs="仿宋"/>
                <w:sz w:val="20"/>
                <w:szCs w:val="20"/>
              </w:rPr>
            </w:pPr>
            <w:r>
              <w:rPr>
                <w:rFonts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restart"/>
            <w:tcBorders>
              <w:top w:val="single" w:color="000000" w:sz="2" w:space="0"/>
              <w:bottom w:val="nil"/>
            </w:tcBorders>
            <w:vAlign w:val="top"/>
          </w:tcPr>
          <w:p>
            <w:pPr>
              <w:spacing w:before="228" w:line="203" w:lineRule="auto"/>
              <w:ind w:left="285" w:right="78" w:hanging="185"/>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标</w:t>
            </w:r>
          </w:p>
        </w:tc>
        <w:tc>
          <w:tcPr>
            <w:tcW w:w="3814" w:type="dxa"/>
            <w:gridSpan w:val="4"/>
            <w:tcBorders>
              <w:top w:val="single" w:color="000000" w:sz="2"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top"/>
          </w:tcPr>
          <w:p>
            <w:pPr>
              <w:spacing w:before="160" w:line="181" w:lineRule="auto"/>
              <w:ind w:left="899"/>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single" w:color="000000" w:sz="2" w:space="0"/>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spacing w:before="127" w:line="223" w:lineRule="auto"/>
              <w:ind w:left="67"/>
              <w:jc w:val="center"/>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top"/>
          </w:tcPr>
          <w:p>
            <w:pPr>
              <w:spacing w:before="127" w:line="222" w:lineRule="auto"/>
              <w:ind w:left="653"/>
              <w:rPr>
                <w:rFonts w:ascii="仿宋" w:hAnsi="仿宋" w:eastAsia="仿宋" w:cs="仿宋"/>
                <w:sz w:val="20"/>
                <w:szCs w:val="20"/>
              </w:rPr>
            </w:pPr>
            <w:r>
              <w:rPr>
                <w:rFonts w:ascii="仿宋" w:hAnsi="仿宋" w:eastAsia="仿宋" w:cs="仿宋"/>
                <w:spacing w:val="-1"/>
                <w:sz w:val="20"/>
                <w:szCs w:val="20"/>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67" w:type="dxa"/>
            <w:vMerge w:val="continue"/>
            <w:tcBorders>
              <w:top w:val="nil"/>
              <w:bottom w:val="single" w:color="000000" w:sz="2" w:space="0"/>
            </w:tcBorders>
            <w:vAlign w:val="top"/>
          </w:tcPr>
          <w:p>
            <w:pPr>
              <w:rPr>
                <w:rFonts w:ascii="Arial"/>
                <w:sz w:val="21"/>
              </w:rPr>
            </w:pPr>
          </w:p>
        </w:tc>
        <w:tc>
          <w:tcPr>
            <w:tcW w:w="1525" w:type="dxa"/>
            <w:tcBorders>
              <w:top w:val="single" w:color="000000" w:sz="2" w:space="0"/>
              <w:bottom w:val="single" w:color="000000" w:sz="2" w:space="0"/>
            </w:tcBorders>
            <w:vAlign w:val="top"/>
          </w:tcPr>
          <w:p>
            <w:pPr>
              <w:spacing w:before="87" w:line="197" w:lineRule="auto"/>
              <w:ind w:left="285" w:right="78" w:hanging="196"/>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标</w:t>
            </w:r>
          </w:p>
        </w:tc>
        <w:tc>
          <w:tcPr>
            <w:tcW w:w="3814" w:type="dxa"/>
            <w:gridSpan w:val="4"/>
            <w:tcBorders>
              <w:top w:val="single" w:color="000000" w:sz="2" w:space="0"/>
              <w:bottom w:val="single" w:color="000000" w:sz="2" w:space="0"/>
            </w:tcBorders>
            <w:vAlign w:val="center"/>
          </w:tcPr>
          <w:p>
            <w:pPr>
              <w:spacing w:before="186" w:line="222" w:lineRule="auto"/>
              <w:ind w:left="75"/>
              <w:jc w:val="center"/>
              <w:rPr>
                <w:rFonts w:ascii="仿宋" w:hAnsi="仿宋" w:eastAsia="仿宋" w:cs="仿宋"/>
                <w:sz w:val="20"/>
                <w:szCs w:val="20"/>
              </w:rPr>
            </w:pPr>
            <w:r>
              <w:rPr>
                <w:rFonts w:ascii="仿宋" w:hAnsi="仿宋" w:eastAsia="仿宋" w:cs="仿宋"/>
                <w:spacing w:val="-3"/>
                <w:sz w:val="20"/>
                <w:szCs w:val="20"/>
              </w:rPr>
              <w:t>月</w:t>
            </w:r>
            <w:r>
              <w:rPr>
                <w:rFonts w:ascii="仿宋" w:hAnsi="仿宋" w:eastAsia="仿宋" w:cs="仿宋"/>
                <w:spacing w:val="-2"/>
                <w:sz w:val="20"/>
                <w:szCs w:val="20"/>
              </w:rPr>
              <w:t>均发放工资补助标准</w:t>
            </w:r>
          </w:p>
        </w:tc>
        <w:tc>
          <w:tcPr>
            <w:tcW w:w="2293" w:type="dxa"/>
            <w:gridSpan w:val="2"/>
            <w:tcBorders>
              <w:top w:val="single" w:color="000000" w:sz="2" w:space="0"/>
              <w:bottom w:val="single" w:color="000000" w:sz="2" w:space="0"/>
            </w:tcBorders>
            <w:vAlign w:val="top"/>
          </w:tcPr>
          <w:p>
            <w:pPr>
              <w:spacing w:before="187" w:line="223" w:lineRule="auto"/>
              <w:ind w:left="499"/>
              <w:rPr>
                <w:rFonts w:ascii="仿宋" w:hAnsi="仿宋" w:eastAsia="仿宋" w:cs="仿宋"/>
                <w:sz w:val="20"/>
                <w:szCs w:val="20"/>
              </w:rPr>
            </w:pPr>
            <w:r>
              <w:rPr>
                <w:rFonts w:ascii="仿宋" w:hAnsi="仿宋" w:eastAsia="仿宋" w:cs="仿宋"/>
                <w:spacing w:val="-1"/>
                <w:sz w:val="20"/>
                <w:szCs w:val="20"/>
              </w:rPr>
              <w:t>=1500</w:t>
            </w:r>
            <w:r>
              <w:rPr>
                <w:rFonts w:ascii="仿宋" w:hAnsi="仿宋" w:eastAsia="仿宋" w:cs="仿宋"/>
                <w:sz w:val="20"/>
                <w:szCs w:val="20"/>
              </w:rPr>
              <w:t>元/人/月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restart"/>
            <w:tcBorders>
              <w:top w:val="single" w:color="000000" w:sz="2" w:space="0"/>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before="65" w:line="203" w:lineRule="auto"/>
              <w:ind w:left="67" w:right="101" w:firstLine="3"/>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1525" w:type="dxa"/>
            <w:tcBorders>
              <w:top w:val="single" w:color="000000" w:sz="2" w:space="0"/>
              <w:bottom w:val="single" w:color="000000" w:sz="2" w:space="0"/>
            </w:tcBorders>
            <w:vAlign w:val="top"/>
          </w:tcPr>
          <w:p>
            <w:pPr>
              <w:spacing w:before="88" w:line="197" w:lineRule="auto"/>
              <w:ind w:left="88" w:right="78" w:hanging="2"/>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814" w:type="dxa"/>
            <w:gridSpan w:val="4"/>
            <w:tcBorders>
              <w:top w:val="single" w:color="000000" w:sz="2" w:space="0"/>
              <w:bottom w:val="single" w:color="000000" w:sz="2" w:space="0"/>
            </w:tcBorders>
            <w:vAlign w:val="center"/>
          </w:tcPr>
          <w:p>
            <w:pPr>
              <w:jc w:val="cente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restart"/>
            <w:tcBorders>
              <w:top w:val="single" w:color="000000" w:sz="2" w:space="0"/>
              <w:bottom w:val="nil"/>
            </w:tcBorders>
            <w:vAlign w:val="top"/>
          </w:tcPr>
          <w:p>
            <w:pPr>
              <w:spacing w:before="229" w:line="203" w:lineRule="auto"/>
              <w:ind w:left="88" w:right="78" w:hanging="2"/>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814" w:type="dxa"/>
            <w:gridSpan w:val="4"/>
            <w:tcBorders>
              <w:top w:val="single" w:color="000000" w:sz="2" w:space="0"/>
              <w:bottom w:val="single" w:color="000000" w:sz="2" w:space="0"/>
            </w:tcBorders>
            <w:vAlign w:val="center"/>
          </w:tcPr>
          <w:p>
            <w:pPr>
              <w:spacing w:before="127" w:line="222" w:lineRule="auto"/>
              <w:ind w:left="75"/>
              <w:jc w:val="center"/>
              <w:rPr>
                <w:rFonts w:ascii="仿宋" w:hAnsi="仿宋" w:eastAsia="仿宋" w:cs="仿宋"/>
                <w:sz w:val="20"/>
                <w:szCs w:val="20"/>
              </w:rPr>
            </w:pPr>
            <w:r>
              <w:rPr>
                <w:rFonts w:ascii="仿宋" w:hAnsi="仿宋" w:eastAsia="仿宋" w:cs="仿宋"/>
                <w:spacing w:val="-2"/>
                <w:sz w:val="20"/>
                <w:szCs w:val="20"/>
              </w:rPr>
              <w:t>丰富文化生活，</w:t>
            </w:r>
            <w:r>
              <w:rPr>
                <w:rFonts w:ascii="仿宋" w:hAnsi="仿宋" w:eastAsia="仿宋" w:cs="仿宋"/>
                <w:spacing w:val="-1"/>
                <w:sz w:val="20"/>
                <w:szCs w:val="20"/>
              </w:rPr>
              <w:t>提高生活质量情况</w:t>
            </w:r>
          </w:p>
        </w:tc>
        <w:tc>
          <w:tcPr>
            <w:tcW w:w="2293" w:type="dxa"/>
            <w:gridSpan w:val="2"/>
            <w:tcBorders>
              <w:top w:val="single" w:color="000000" w:sz="2" w:space="0"/>
              <w:bottom w:val="single" w:color="000000" w:sz="2" w:space="0"/>
            </w:tcBorders>
            <w:vAlign w:val="top"/>
          </w:tcPr>
          <w:p>
            <w:pPr>
              <w:spacing w:before="128" w:line="223" w:lineRule="auto"/>
              <w:jc w:val="center"/>
              <w:rPr>
                <w:rFonts w:ascii="仿宋" w:hAnsi="仿宋" w:eastAsia="仿宋" w:cs="仿宋"/>
                <w:sz w:val="20"/>
                <w:szCs w:val="20"/>
              </w:rPr>
            </w:pPr>
            <w:r>
              <w:rPr>
                <w:rFonts w:hint="eastAsia" w:ascii="仿宋" w:hAnsi="仿宋" w:eastAsia="仿宋" w:cs="仿宋"/>
                <w:sz w:val="20"/>
                <w:szCs w:val="20"/>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67" w:type="dxa"/>
            <w:vMerge w:val="continue"/>
            <w:tcBorders>
              <w:top w:val="nil"/>
              <w:bottom w:val="nil"/>
            </w:tcBorders>
            <w:vAlign w:val="top"/>
          </w:tcPr>
          <w:p>
            <w:pPr>
              <w:rPr>
                <w:rFonts w:ascii="Arial"/>
                <w:sz w:val="21"/>
              </w:rPr>
            </w:pPr>
          </w:p>
        </w:tc>
        <w:tc>
          <w:tcPr>
            <w:tcW w:w="1525" w:type="dxa"/>
            <w:vMerge w:val="continue"/>
            <w:tcBorders>
              <w:top w:val="nil"/>
              <w:bottom w:val="single" w:color="000000" w:sz="2" w:space="0"/>
            </w:tcBorders>
            <w:vAlign w:val="top"/>
          </w:tcPr>
          <w:p>
            <w:pPr>
              <w:rPr>
                <w:rFonts w:ascii="Arial"/>
                <w:sz w:val="21"/>
              </w:rPr>
            </w:pPr>
          </w:p>
        </w:tc>
        <w:tc>
          <w:tcPr>
            <w:tcW w:w="3814" w:type="dxa"/>
            <w:gridSpan w:val="4"/>
            <w:tcBorders>
              <w:top w:val="single" w:color="000000" w:sz="2" w:space="0"/>
              <w:bottom w:val="single" w:color="000000" w:sz="2" w:space="0"/>
            </w:tcBorders>
            <w:vAlign w:val="center"/>
          </w:tcPr>
          <w:p>
            <w:pPr>
              <w:jc w:val="cente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7" w:type="dxa"/>
            <w:vMerge w:val="continue"/>
            <w:tcBorders>
              <w:top w:val="nil"/>
              <w:bottom w:val="nil"/>
            </w:tcBorders>
            <w:vAlign w:val="top"/>
          </w:tcPr>
          <w:p>
            <w:pPr>
              <w:rPr>
                <w:rFonts w:ascii="Arial"/>
                <w:sz w:val="21"/>
              </w:rPr>
            </w:pPr>
          </w:p>
        </w:tc>
        <w:tc>
          <w:tcPr>
            <w:tcW w:w="1525" w:type="dxa"/>
            <w:tcBorders>
              <w:top w:val="single" w:color="000000" w:sz="2" w:space="0"/>
              <w:bottom w:val="single" w:color="000000" w:sz="2" w:space="0"/>
            </w:tcBorders>
            <w:vAlign w:val="top"/>
          </w:tcPr>
          <w:p>
            <w:pPr>
              <w:spacing w:before="88" w:line="197" w:lineRule="auto"/>
              <w:ind w:left="89" w:right="78" w:firstLine="9"/>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814" w:type="dxa"/>
            <w:gridSpan w:val="4"/>
            <w:tcBorders>
              <w:top w:val="single" w:color="000000" w:sz="2" w:space="0"/>
              <w:bottom w:val="single" w:color="000000" w:sz="2" w:space="0"/>
            </w:tcBorders>
            <w:vAlign w:val="center"/>
          </w:tcPr>
          <w:p>
            <w:pPr>
              <w:jc w:val="center"/>
              <w:rPr>
                <w:rFonts w:ascii="Arial"/>
                <w:sz w:val="21"/>
              </w:rPr>
            </w:pPr>
          </w:p>
        </w:tc>
        <w:tc>
          <w:tcPr>
            <w:tcW w:w="2293" w:type="dxa"/>
            <w:gridSpan w:val="2"/>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767" w:type="dxa"/>
            <w:vMerge w:val="continue"/>
            <w:tcBorders>
              <w:top w:val="nil"/>
              <w:bottom w:val="single" w:color="000000" w:sz="2" w:space="0"/>
            </w:tcBorders>
            <w:vAlign w:val="top"/>
          </w:tcPr>
          <w:p>
            <w:pPr>
              <w:rPr>
                <w:rFonts w:ascii="Arial"/>
                <w:sz w:val="21"/>
              </w:rPr>
            </w:pPr>
          </w:p>
        </w:tc>
        <w:tc>
          <w:tcPr>
            <w:tcW w:w="1525" w:type="dxa"/>
            <w:tcBorders>
              <w:top w:val="single" w:color="000000" w:sz="2" w:space="0"/>
              <w:bottom w:val="single" w:color="000000" w:sz="2" w:space="0"/>
            </w:tcBorders>
            <w:vAlign w:val="top"/>
          </w:tcPr>
          <w:p>
            <w:pPr>
              <w:spacing w:before="87" w:line="197" w:lineRule="auto"/>
              <w:ind w:left="89"/>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p>
          <w:p>
            <w:pPr>
              <w:spacing w:line="194" w:lineRule="auto"/>
              <w:ind w:left="89"/>
              <w:rPr>
                <w:rFonts w:ascii="仿宋" w:hAnsi="仿宋" w:eastAsia="仿宋" w:cs="仿宋"/>
                <w:sz w:val="19"/>
                <w:szCs w:val="19"/>
              </w:rPr>
            </w:pPr>
            <w:r>
              <w:rPr>
                <w:rFonts w:ascii="仿宋" w:hAnsi="仿宋" w:eastAsia="仿宋" w:cs="仿宋"/>
                <w:spacing w:val="5"/>
                <w:sz w:val="19"/>
                <w:szCs w:val="19"/>
              </w:rPr>
              <w:t>影响</w:t>
            </w:r>
            <w:r>
              <w:rPr>
                <w:rFonts w:ascii="仿宋" w:hAnsi="仿宋" w:eastAsia="仿宋" w:cs="仿宋"/>
                <w:spacing w:val="4"/>
                <w:sz w:val="19"/>
                <w:szCs w:val="19"/>
              </w:rPr>
              <w:t>指</w:t>
            </w:r>
          </w:p>
          <w:p>
            <w:pPr>
              <w:spacing w:line="217" w:lineRule="auto"/>
              <w:ind w:left="286"/>
              <w:rPr>
                <w:rFonts w:ascii="仿宋" w:hAnsi="仿宋" w:eastAsia="仿宋" w:cs="仿宋"/>
                <w:sz w:val="19"/>
                <w:szCs w:val="19"/>
              </w:rPr>
            </w:pPr>
            <w:r>
              <w:rPr>
                <w:rFonts w:ascii="仿宋" w:hAnsi="仿宋" w:eastAsia="仿宋" w:cs="仿宋"/>
                <w:sz w:val="19"/>
                <w:szCs w:val="19"/>
              </w:rPr>
              <w:t>标</w:t>
            </w:r>
          </w:p>
        </w:tc>
        <w:tc>
          <w:tcPr>
            <w:tcW w:w="3814" w:type="dxa"/>
            <w:gridSpan w:val="4"/>
            <w:tcBorders>
              <w:top w:val="single" w:color="000000" w:sz="2" w:space="0"/>
              <w:bottom w:val="single" w:color="000000" w:sz="2" w:space="0"/>
            </w:tcBorders>
            <w:vAlign w:val="center"/>
          </w:tcPr>
          <w:p>
            <w:pPr>
              <w:spacing w:before="287" w:line="222" w:lineRule="auto"/>
              <w:ind w:left="68"/>
              <w:jc w:val="center"/>
              <w:rPr>
                <w:rFonts w:ascii="仿宋" w:hAnsi="仿宋" w:eastAsia="仿宋" w:cs="仿宋"/>
                <w:sz w:val="20"/>
                <w:szCs w:val="20"/>
              </w:rPr>
            </w:pPr>
            <w:r>
              <w:rPr>
                <w:rFonts w:ascii="仿宋" w:hAnsi="仿宋" w:eastAsia="仿宋" w:cs="仿宋"/>
                <w:spacing w:val="-2"/>
                <w:sz w:val="20"/>
                <w:szCs w:val="20"/>
              </w:rPr>
              <w:t>持续促进</w:t>
            </w:r>
            <w:r>
              <w:rPr>
                <w:rFonts w:ascii="仿宋" w:hAnsi="仿宋" w:eastAsia="仿宋" w:cs="仿宋"/>
                <w:spacing w:val="-1"/>
                <w:sz w:val="20"/>
                <w:szCs w:val="20"/>
              </w:rPr>
              <w:t>文化发展程度</w:t>
            </w:r>
          </w:p>
        </w:tc>
        <w:tc>
          <w:tcPr>
            <w:tcW w:w="2293" w:type="dxa"/>
            <w:gridSpan w:val="2"/>
            <w:tcBorders>
              <w:top w:val="single" w:color="000000" w:sz="2" w:space="0"/>
              <w:bottom w:val="single" w:color="000000" w:sz="2" w:space="0"/>
            </w:tcBorders>
            <w:vAlign w:val="top"/>
          </w:tcPr>
          <w:p>
            <w:pPr>
              <w:spacing w:before="288" w:line="223" w:lineRule="auto"/>
              <w:jc w:val="center"/>
              <w:rPr>
                <w:rFonts w:ascii="仿宋" w:hAnsi="仿宋" w:eastAsia="仿宋" w:cs="仿宋"/>
                <w:sz w:val="20"/>
                <w:szCs w:val="20"/>
              </w:rPr>
            </w:pPr>
            <w:r>
              <w:rPr>
                <w:rFonts w:hint="eastAsia" w:ascii="仿宋" w:hAnsi="仿宋" w:eastAsia="仿宋" w:cs="仿宋"/>
                <w:sz w:val="20"/>
                <w:szCs w:val="20"/>
              </w:rPr>
              <w:t>持续促进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4" w:hRule="atLeast"/>
        </w:trPr>
        <w:tc>
          <w:tcPr>
            <w:tcW w:w="767" w:type="dxa"/>
            <w:tcBorders>
              <w:top w:val="single" w:color="000000" w:sz="2" w:space="0"/>
              <w:bottom w:val="single" w:color="000000" w:sz="2" w:space="0"/>
            </w:tcBorders>
            <w:vAlign w:val="top"/>
          </w:tcPr>
          <w:p>
            <w:pPr>
              <w:spacing w:before="89" w:line="222" w:lineRule="auto"/>
              <w:ind w:left="90"/>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1525" w:type="dxa"/>
            <w:tcBorders>
              <w:top w:val="single" w:color="000000" w:sz="2" w:space="0"/>
              <w:bottom w:val="single" w:color="000000" w:sz="2" w:space="0"/>
            </w:tcBorders>
            <w:vAlign w:val="top"/>
          </w:tcPr>
          <w:p>
            <w:pPr>
              <w:spacing w:before="89" w:line="222" w:lineRule="auto"/>
              <w:ind w:left="87"/>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3814" w:type="dxa"/>
            <w:gridSpan w:val="4"/>
            <w:tcBorders>
              <w:top w:val="single" w:color="000000" w:sz="2" w:space="0"/>
              <w:bottom w:val="single" w:color="000000" w:sz="2" w:space="0"/>
            </w:tcBorders>
            <w:vAlign w:val="center"/>
          </w:tcPr>
          <w:p>
            <w:pPr>
              <w:spacing w:before="129" w:line="220" w:lineRule="auto"/>
              <w:ind w:left="75"/>
              <w:jc w:val="center"/>
              <w:rPr>
                <w:rFonts w:ascii="仿宋" w:hAnsi="仿宋" w:eastAsia="仿宋" w:cs="仿宋"/>
                <w:sz w:val="20"/>
                <w:szCs w:val="20"/>
              </w:rPr>
            </w:pPr>
            <w:r>
              <w:rPr>
                <w:rFonts w:ascii="仿宋" w:hAnsi="仿宋" w:eastAsia="仿宋" w:cs="仿宋"/>
                <w:spacing w:val="-4"/>
                <w:sz w:val="20"/>
                <w:szCs w:val="20"/>
              </w:rPr>
              <w:t>受</w:t>
            </w:r>
            <w:r>
              <w:rPr>
                <w:rFonts w:ascii="仿宋" w:hAnsi="仿宋" w:eastAsia="仿宋" w:cs="仿宋"/>
                <w:spacing w:val="-3"/>
                <w:sz w:val="20"/>
                <w:szCs w:val="20"/>
              </w:rPr>
              <w:t>益</w:t>
            </w:r>
            <w:r>
              <w:rPr>
                <w:rFonts w:ascii="仿宋" w:hAnsi="仿宋" w:eastAsia="仿宋" w:cs="仿宋"/>
                <w:spacing w:val="-2"/>
                <w:sz w:val="20"/>
                <w:szCs w:val="20"/>
              </w:rPr>
              <w:t>工作人员满意度</w:t>
            </w:r>
          </w:p>
        </w:tc>
        <w:tc>
          <w:tcPr>
            <w:tcW w:w="2293" w:type="dxa"/>
            <w:gridSpan w:val="2"/>
            <w:tcBorders>
              <w:top w:val="single" w:color="000000" w:sz="2" w:space="0"/>
              <w:bottom w:val="single" w:color="000000" w:sz="2" w:space="0"/>
            </w:tcBorders>
            <w:vAlign w:val="center"/>
          </w:tcPr>
          <w:p>
            <w:pPr>
              <w:spacing w:before="150" w:line="192" w:lineRule="auto"/>
              <w:jc w:val="center"/>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hint="eastAsia" w:eastAsia="宋体"/>
          <w:lang w:val="en-US" w:eastAsia="zh-CN"/>
        </w:rPr>
      </w:pPr>
      <w:r>
        <w:rPr>
          <w:rFonts w:hint="eastAsia" w:eastAsia="宋体"/>
          <w:lang w:val="en-US" w:eastAsia="zh-CN"/>
        </w:rPr>
        <w:t xml:space="preserve"> </w:t>
      </w: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default" w:eastAsia="宋体"/>
          <w:lang w:val="en-US" w:eastAsia="zh-CN"/>
        </w:rPr>
      </w:pPr>
      <w:r>
        <w:rPr>
          <w:rFonts w:hint="eastAsia" w:eastAsia="宋体"/>
          <w:lang w:val="en-US" w:eastAsia="zh-CN"/>
        </w:rPr>
        <w:t xml:space="preserve">  </w:t>
      </w:r>
    </w:p>
    <w:tbl>
      <w:tblPr>
        <w:tblStyle w:val="4"/>
        <w:tblW w:w="7974"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8"/>
        <w:gridCol w:w="983"/>
        <w:gridCol w:w="63"/>
        <w:gridCol w:w="582"/>
        <w:gridCol w:w="1291"/>
        <w:gridCol w:w="645"/>
        <w:gridCol w:w="646"/>
        <w:gridCol w:w="645"/>
        <w:gridCol w:w="21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7974" w:type="dxa"/>
            <w:gridSpan w:val="9"/>
            <w:tcBorders>
              <w:top w:val="nil"/>
              <w:left w:val="nil"/>
              <w:bottom w:val="nil"/>
              <w:right w:val="nil"/>
            </w:tcBorders>
            <w:vAlign w:val="top"/>
          </w:tcPr>
          <w:p>
            <w:pPr>
              <w:spacing w:before="128" w:line="222" w:lineRule="auto"/>
              <w:ind w:left="1862"/>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7974" w:type="dxa"/>
            <w:gridSpan w:val="9"/>
            <w:tcBorders>
              <w:top w:val="nil"/>
              <w:left w:val="nil"/>
              <w:bottom w:val="single" w:color="auto" w:sz="4" w:space="0"/>
              <w:right w:val="nil"/>
            </w:tcBorders>
            <w:vAlign w:val="top"/>
          </w:tcPr>
          <w:p>
            <w:pPr>
              <w:spacing w:before="123" w:line="222" w:lineRule="auto"/>
              <w:ind w:left="319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958" w:type="dxa"/>
            <w:tcBorders>
              <w:top w:val="single" w:color="auto" w:sz="4" w:space="0"/>
              <w:left w:val="single" w:color="auto" w:sz="4" w:space="0"/>
              <w:bottom w:val="single" w:color="auto" w:sz="4" w:space="0"/>
              <w:right w:val="single" w:color="auto" w:sz="4" w:space="0"/>
            </w:tcBorders>
            <w:vAlign w:val="top"/>
          </w:tcPr>
          <w:p>
            <w:pPr>
              <w:spacing w:before="82" w:line="199" w:lineRule="auto"/>
              <w:ind w:left="134" w:right="121" w:hanging="2"/>
              <w:rPr>
                <w:rFonts w:ascii="仿宋" w:hAnsi="仿宋" w:eastAsia="仿宋" w:cs="仿宋"/>
                <w:sz w:val="20"/>
                <w:szCs w:val="20"/>
              </w:rPr>
            </w:pPr>
            <w:r>
              <w:rPr>
                <w:rFonts w:ascii="仿宋" w:hAnsi="仿宋" w:eastAsia="仿宋" w:cs="仿宋"/>
                <w:spacing w:val="-8"/>
                <w:sz w:val="20"/>
                <w:szCs w:val="20"/>
              </w:rPr>
              <w:t>预</w:t>
            </w:r>
            <w:r>
              <w:rPr>
                <w:rFonts w:ascii="仿宋" w:hAnsi="仿宋" w:eastAsia="仿宋" w:cs="仿宋"/>
                <w:spacing w:val="-7"/>
                <w:sz w:val="20"/>
                <w:szCs w:val="20"/>
              </w:rPr>
              <w:t>算</w:t>
            </w:r>
            <w:r>
              <w:rPr>
                <w:rFonts w:ascii="仿宋" w:hAnsi="仿宋" w:eastAsia="仿宋" w:cs="仿宋"/>
                <w:sz w:val="20"/>
                <w:szCs w:val="20"/>
              </w:rPr>
              <w:t xml:space="preserve"> </w:t>
            </w:r>
            <w:r>
              <w:rPr>
                <w:rFonts w:ascii="仿宋" w:hAnsi="仿宋" w:eastAsia="仿宋" w:cs="仿宋"/>
                <w:spacing w:val="-10"/>
                <w:sz w:val="20"/>
                <w:szCs w:val="20"/>
              </w:rPr>
              <w:t>单</w:t>
            </w:r>
            <w:r>
              <w:rPr>
                <w:rFonts w:ascii="仿宋" w:hAnsi="仿宋" w:eastAsia="仿宋" w:cs="仿宋"/>
                <w:spacing w:val="-8"/>
                <w:sz w:val="20"/>
                <w:szCs w:val="20"/>
              </w:rPr>
              <w:t>位</w:t>
            </w:r>
          </w:p>
        </w:tc>
        <w:tc>
          <w:tcPr>
            <w:tcW w:w="2919" w:type="dxa"/>
            <w:gridSpan w:val="4"/>
            <w:tcBorders>
              <w:top w:val="single" w:color="auto" w:sz="4" w:space="0"/>
              <w:left w:val="single" w:color="auto" w:sz="4" w:space="0"/>
              <w:bottom w:val="single" w:color="auto" w:sz="4" w:space="0"/>
              <w:right w:val="single" w:color="auto" w:sz="4" w:space="0"/>
            </w:tcBorders>
            <w:vAlign w:val="top"/>
          </w:tcPr>
          <w:p>
            <w:pPr>
              <w:spacing w:before="183" w:line="222" w:lineRule="auto"/>
              <w:ind w:left="745"/>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645" w:type="dxa"/>
            <w:tcBorders>
              <w:top w:val="single" w:color="auto" w:sz="4" w:space="0"/>
              <w:left w:val="single" w:color="auto" w:sz="4" w:space="0"/>
              <w:bottom w:val="single" w:color="auto" w:sz="4" w:space="0"/>
              <w:right w:val="single" w:color="auto" w:sz="4" w:space="0"/>
            </w:tcBorders>
            <w:vAlign w:val="top"/>
          </w:tcPr>
          <w:p>
            <w:pPr>
              <w:spacing w:before="82" w:line="199" w:lineRule="auto"/>
              <w:ind w:left="132" w:right="117"/>
              <w:rPr>
                <w:rFonts w:ascii="仿宋" w:hAnsi="仿宋" w:eastAsia="仿宋" w:cs="仿宋"/>
                <w:sz w:val="20"/>
                <w:szCs w:val="20"/>
              </w:rPr>
            </w:pPr>
            <w:r>
              <w:rPr>
                <w:rFonts w:ascii="仿宋" w:hAnsi="仿宋" w:eastAsia="仿宋" w:cs="仿宋"/>
                <w:spacing w:val="-8"/>
                <w:sz w:val="20"/>
                <w:szCs w:val="20"/>
              </w:rPr>
              <w:t>项</w:t>
            </w:r>
            <w:r>
              <w:rPr>
                <w:rFonts w:ascii="仿宋" w:hAnsi="仿宋" w:eastAsia="仿宋" w:cs="仿宋"/>
                <w:spacing w:val="-7"/>
                <w:sz w:val="20"/>
                <w:szCs w:val="20"/>
              </w:rPr>
              <w:t>目</w:t>
            </w:r>
            <w:r>
              <w:rPr>
                <w:rFonts w:ascii="仿宋" w:hAnsi="仿宋" w:eastAsia="仿宋" w:cs="仿宋"/>
                <w:sz w:val="20"/>
                <w:szCs w:val="20"/>
              </w:rPr>
              <w:t xml:space="preserve"> </w:t>
            </w:r>
            <w:r>
              <w:rPr>
                <w:rFonts w:ascii="仿宋" w:hAnsi="仿宋" w:eastAsia="仿宋" w:cs="仿宋"/>
                <w:spacing w:val="-8"/>
                <w:sz w:val="20"/>
                <w:szCs w:val="20"/>
              </w:rPr>
              <w:t>名</w:t>
            </w:r>
            <w:r>
              <w:rPr>
                <w:rFonts w:ascii="仿宋" w:hAnsi="仿宋" w:eastAsia="仿宋" w:cs="仿宋"/>
                <w:spacing w:val="-7"/>
                <w:sz w:val="20"/>
                <w:szCs w:val="20"/>
              </w:rPr>
              <w:t>称</w:t>
            </w:r>
          </w:p>
        </w:tc>
        <w:tc>
          <w:tcPr>
            <w:tcW w:w="3452" w:type="dxa"/>
            <w:gridSpan w:val="3"/>
            <w:tcBorders>
              <w:top w:val="single" w:color="auto" w:sz="4" w:space="0"/>
              <w:left w:val="single" w:color="auto" w:sz="4" w:space="0"/>
              <w:bottom w:val="single" w:color="auto" w:sz="4" w:space="0"/>
              <w:right w:val="single" w:color="auto" w:sz="4" w:space="0"/>
            </w:tcBorders>
            <w:vAlign w:val="center"/>
          </w:tcPr>
          <w:p>
            <w:pPr>
              <w:spacing w:before="82" w:line="199" w:lineRule="auto"/>
              <w:ind w:left="901" w:right="83" w:hanging="798"/>
              <w:jc w:val="center"/>
              <w:rPr>
                <w:rFonts w:hint="eastAsia" w:ascii="仿宋" w:hAnsi="仿宋" w:eastAsia="仿宋" w:cs="仿宋"/>
                <w:sz w:val="20"/>
                <w:szCs w:val="20"/>
                <w:lang w:eastAsia="zh-CN"/>
              </w:rPr>
            </w:pPr>
            <w:r>
              <w:rPr>
                <w:rFonts w:hint="eastAsia" w:ascii="仿宋" w:hAnsi="仿宋" w:eastAsia="仿宋" w:cs="仿宋"/>
                <w:spacing w:val="-1"/>
                <w:sz w:val="20"/>
                <w:szCs w:val="20"/>
                <w:lang w:eastAsia="zh-CN"/>
              </w:rPr>
              <w:t>外宣经费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958" w:type="dxa"/>
            <w:tcBorders>
              <w:top w:val="single" w:color="auto" w:sz="4" w:space="0"/>
              <w:left w:val="single" w:color="000000" w:sz="4" w:space="0"/>
              <w:right w:val="single" w:color="000000" w:sz="4" w:space="0"/>
            </w:tcBorders>
            <w:vAlign w:val="top"/>
          </w:tcPr>
          <w:p>
            <w:pPr>
              <w:spacing w:before="86" w:line="191" w:lineRule="auto"/>
              <w:ind w:left="131" w:right="121"/>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8"/>
                <w:sz w:val="20"/>
                <w:szCs w:val="20"/>
              </w:rPr>
              <w:t>资</w:t>
            </w:r>
            <w:r>
              <w:rPr>
                <w:rFonts w:ascii="仿宋" w:hAnsi="仿宋" w:eastAsia="仿宋" w:cs="仿宋"/>
                <w:spacing w:val="-6"/>
                <w:sz w:val="20"/>
                <w:szCs w:val="20"/>
              </w:rPr>
              <w:t>金</w:t>
            </w:r>
            <w:r>
              <w:rPr>
                <w:rFonts w:ascii="仿宋" w:hAnsi="仿宋" w:eastAsia="仿宋" w:cs="仿宋"/>
                <w:sz w:val="20"/>
                <w:szCs w:val="20"/>
              </w:rPr>
              <w:t xml:space="preserve"> </w:t>
            </w:r>
            <w:r>
              <w:rPr>
                <w:rFonts w:ascii="仿宋" w:hAnsi="仿宋" w:eastAsia="仿宋" w:cs="仿宋"/>
                <w:spacing w:val="36"/>
                <w:sz w:val="20"/>
                <w:szCs w:val="20"/>
              </w:rPr>
              <w:t>(万</w:t>
            </w:r>
            <w:r>
              <w:rPr>
                <w:rFonts w:ascii="仿宋" w:hAnsi="仿宋" w:eastAsia="仿宋" w:cs="仿宋"/>
                <w:sz w:val="20"/>
                <w:szCs w:val="20"/>
              </w:rPr>
              <w:t xml:space="preserve"> </w:t>
            </w:r>
            <w:r>
              <w:rPr>
                <w:rFonts w:ascii="仿宋" w:hAnsi="仿宋" w:eastAsia="仿宋" w:cs="仿宋"/>
                <w:spacing w:val="-10"/>
                <w:sz w:val="20"/>
                <w:szCs w:val="20"/>
              </w:rPr>
              <w:t>元</w:t>
            </w:r>
            <w:r>
              <w:rPr>
                <w:rFonts w:ascii="仿宋" w:hAnsi="仿宋" w:eastAsia="仿宋" w:cs="仿宋"/>
                <w:spacing w:val="-8"/>
                <w:sz w:val="20"/>
                <w:szCs w:val="20"/>
              </w:rPr>
              <w:t>)</w:t>
            </w:r>
          </w:p>
        </w:tc>
        <w:tc>
          <w:tcPr>
            <w:tcW w:w="983" w:type="dxa"/>
            <w:tcBorders>
              <w:top w:val="single" w:color="auto" w:sz="4" w:space="0"/>
              <w:left w:val="single" w:color="000000" w:sz="4" w:space="0"/>
              <w:right w:val="single" w:color="000000" w:sz="4" w:space="0"/>
            </w:tcBorders>
            <w:vAlign w:val="center"/>
          </w:tcPr>
          <w:p>
            <w:pPr>
              <w:spacing w:before="283" w:line="204" w:lineRule="auto"/>
              <w:ind w:right="143"/>
              <w:jc w:val="center"/>
              <w:rPr>
                <w:rFonts w:ascii="仿宋" w:hAnsi="仿宋" w:eastAsia="仿宋" w:cs="仿宋"/>
                <w:sz w:val="20"/>
                <w:szCs w:val="20"/>
              </w:rPr>
            </w:pPr>
            <w:r>
              <w:rPr>
                <w:rFonts w:ascii="仿宋" w:hAnsi="仿宋" w:eastAsia="仿宋" w:cs="仿宋"/>
                <w:spacing w:val="-6"/>
                <w:sz w:val="20"/>
                <w:szCs w:val="20"/>
              </w:rPr>
              <w:t>年</w:t>
            </w:r>
            <w:r>
              <w:rPr>
                <w:rFonts w:ascii="仿宋" w:hAnsi="仿宋" w:eastAsia="仿宋" w:cs="仿宋"/>
                <w:spacing w:val="-3"/>
                <w:sz w:val="20"/>
                <w:szCs w:val="20"/>
              </w:rPr>
              <w:t>度资金总</w:t>
            </w:r>
            <w:r>
              <w:rPr>
                <w:rFonts w:ascii="仿宋" w:hAnsi="仿宋" w:eastAsia="仿宋" w:cs="仿宋"/>
                <w:sz w:val="20"/>
                <w:szCs w:val="20"/>
              </w:rPr>
              <w:t xml:space="preserve"> </w:t>
            </w:r>
            <w:r>
              <w:rPr>
                <w:rFonts w:ascii="仿宋" w:hAnsi="仿宋" w:eastAsia="仿宋" w:cs="仿宋"/>
                <w:spacing w:val="-15"/>
                <w:sz w:val="20"/>
                <w:szCs w:val="20"/>
              </w:rPr>
              <w:t>额</w:t>
            </w:r>
            <w:r>
              <w:rPr>
                <w:rFonts w:ascii="仿宋" w:hAnsi="仿宋" w:eastAsia="仿宋" w:cs="仿宋"/>
                <w:spacing w:val="-14"/>
                <w:sz w:val="20"/>
                <w:szCs w:val="20"/>
              </w:rPr>
              <w:t>：</w:t>
            </w:r>
          </w:p>
        </w:tc>
        <w:tc>
          <w:tcPr>
            <w:tcW w:w="645" w:type="dxa"/>
            <w:gridSpan w:val="2"/>
            <w:tcBorders>
              <w:top w:val="single" w:color="auto" w:sz="4" w:space="0"/>
              <w:left w:val="single" w:color="000000" w:sz="4" w:space="0"/>
              <w:right w:val="single" w:color="000000" w:sz="4" w:space="0"/>
            </w:tcBorders>
            <w:vAlign w:val="center"/>
          </w:tcPr>
          <w:p>
            <w:pPr>
              <w:spacing w:line="351" w:lineRule="auto"/>
              <w:jc w:val="both"/>
              <w:rPr>
                <w:rFonts w:ascii="Arial"/>
                <w:sz w:val="21"/>
              </w:rPr>
            </w:pPr>
          </w:p>
          <w:p>
            <w:pPr>
              <w:spacing w:before="65" w:line="180" w:lineRule="auto"/>
              <w:ind w:left="175"/>
              <w:jc w:val="both"/>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10</w:t>
            </w:r>
          </w:p>
        </w:tc>
        <w:tc>
          <w:tcPr>
            <w:tcW w:w="1291" w:type="dxa"/>
            <w:tcBorders>
              <w:top w:val="single" w:color="auto" w:sz="4" w:space="0"/>
              <w:left w:val="single" w:color="000000" w:sz="4" w:space="0"/>
              <w:right w:val="single" w:color="000000" w:sz="4" w:space="0"/>
            </w:tcBorders>
            <w:vAlign w:val="center"/>
          </w:tcPr>
          <w:p>
            <w:pPr>
              <w:spacing w:before="283" w:line="204" w:lineRule="auto"/>
              <w:ind w:right="141"/>
              <w:jc w:val="center"/>
              <w:rPr>
                <w:rFonts w:ascii="仿宋" w:hAnsi="仿宋" w:eastAsia="仿宋" w:cs="仿宋"/>
                <w:sz w:val="20"/>
                <w:szCs w:val="20"/>
              </w:rPr>
            </w:pPr>
            <w:r>
              <w:rPr>
                <w:rFonts w:ascii="仿宋" w:hAnsi="仿宋" w:eastAsia="仿宋" w:cs="仿宋"/>
                <w:spacing w:val="-3"/>
                <w:sz w:val="20"/>
                <w:szCs w:val="20"/>
              </w:rPr>
              <w:t>其中：财政</w:t>
            </w:r>
            <w:r>
              <w:rPr>
                <w:rFonts w:ascii="仿宋" w:hAnsi="仿宋" w:eastAsia="仿宋" w:cs="仿宋"/>
                <w:sz w:val="20"/>
                <w:szCs w:val="20"/>
              </w:rPr>
              <w:t xml:space="preserve"> </w:t>
            </w:r>
            <w:r>
              <w:rPr>
                <w:rFonts w:ascii="仿宋" w:hAnsi="仿宋" w:eastAsia="仿宋" w:cs="仿宋"/>
                <w:spacing w:val="-4"/>
                <w:sz w:val="20"/>
                <w:szCs w:val="20"/>
              </w:rPr>
              <w:t>拨</w:t>
            </w:r>
            <w:r>
              <w:rPr>
                <w:rFonts w:ascii="仿宋" w:hAnsi="仿宋" w:eastAsia="仿宋" w:cs="仿宋"/>
                <w:spacing w:val="-3"/>
                <w:sz w:val="20"/>
                <w:szCs w:val="20"/>
              </w:rPr>
              <w:t>款</w:t>
            </w:r>
          </w:p>
        </w:tc>
        <w:tc>
          <w:tcPr>
            <w:tcW w:w="645" w:type="dxa"/>
            <w:tcBorders>
              <w:top w:val="single" w:color="auto" w:sz="4" w:space="0"/>
              <w:left w:val="single" w:color="000000" w:sz="4" w:space="0"/>
              <w:right w:val="single" w:color="000000" w:sz="4" w:space="0"/>
            </w:tcBorders>
            <w:vAlign w:val="center"/>
          </w:tcPr>
          <w:p>
            <w:pPr>
              <w:spacing w:line="351" w:lineRule="auto"/>
              <w:jc w:val="both"/>
              <w:rPr>
                <w:rFonts w:ascii="Arial"/>
                <w:sz w:val="21"/>
              </w:rPr>
            </w:pPr>
          </w:p>
          <w:p>
            <w:pPr>
              <w:spacing w:before="65" w:line="180" w:lineRule="auto"/>
              <w:ind w:left="177"/>
              <w:jc w:val="both"/>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10</w:t>
            </w:r>
          </w:p>
        </w:tc>
        <w:tc>
          <w:tcPr>
            <w:tcW w:w="1291" w:type="dxa"/>
            <w:gridSpan w:val="2"/>
            <w:tcBorders>
              <w:top w:val="single" w:color="auto" w:sz="4" w:space="0"/>
              <w:left w:val="single" w:color="000000" w:sz="4" w:space="0"/>
              <w:right w:val="single" w:color="000000" w:sz="4" w:space="0"/>
            </w:tcBorders>
            <w:vAlign w:val="center"/>
          </w:tcPr>
          <w:p>
            <w:pPr>
              <w:spacing w:before="65" w:line="222" w:lineRule="auto"/>
              <w:jc w:val="center"/>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2161" w:type="dxa"/>
            <w:tcBorders>
              <w:top w:val="single" w:color="auto" w:sz="4" w:space="0"/>
              <w:left w:val="single" w:color="000000" w:sz="4" w:space="0"/>
              <w:right w:val="single" w:color="000000" w:sz="4" w:space="0"/>
            </w:tcBorders>
            <w:vAlign w:val="center"/>
          </w:tcPr>
          <w:p>
            <w:pPr>
              <w:spacing w:line="351" w:lineRule="auto"/>
              <w:jc w:val="center"/>
              <w:rPr>
                <w:rFonts w:ascii="Arial"/>
                <w:sz w:val="21"/>
              </w:rPr>
            </w:pPr>
          </w:p>
          <w:p>
            <w:pPr>
              <w:spacing w:before="65" w:line="180" w:lineRule="auto"/>
              <w:ind w:left="602"/>
              <w:jc w:val="center"/>
              <w:rPr>
                <w:rFonts w:ascii="仿宋" w:hAnsi="仿宋" w:eastAsia="仿宋" w:cs="仿宋"/>
                <w:sz w:val="20"/>
                <w:szCs w:val="20"/>
              </w:rPr>
            </w:pPr>
            <w:r>
              <w:rPr>
                <w:rFonts w:ascii="仿宋" w:hAnsi="仿宋" w:eastAsia="仿宋" w:cs="仿宋"/>
                <w:sz w:val="20"/>
                <w:szCs w:val="20"/>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958" w:type="dxa"/>
            <w:tcBorders>
              <w:left w:val="single" w:color="000000" w:sz="4" w:space="0"/>
              <w:right w:val="single" w:color="000000" w:sz="4" w:space="0"/>
            </w:tcBorders>
            <w:vAlign w:val="top"/>
          </w:tcPr>
          <w:p>
            <w:pPr>
              <w:spacing w:before="185" w:line="197" w:lineRule="auto"/>
              <w:ind w:left="138" w:right="121" w:hanging="7"/>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11"/>
                <w:sz w:val="20"/>
                <w:szCs w:val="20"/>
              </w:rPr>
              <w:t>总体</w:t>
            </w:r>
            <w:r>
              <w:rPr>
                <w:rFonts w:ascii="仿宋" w:hAnsi="仿宋" w:eastAsia="仿宋" w:cs="仿宋"/>
                <w:sz w:val="20"/>
                <w:szCs w:val="20"/>
              </w:rPr>
              <w:t xml:space="preserve"> </w:t>
            </w:r>
            <w:r>
              <w:rPr>
                <w:rFonts w:ascii="仿宋" w:hAnsi="仿宋" w:eastAsia="仿宋" w:cs="仿宋"/>
                <w:spacing w:val="-11"/>
                <w:sz w:val="20"/>
                <w:szCs w:val="20"/>
              </w:rPr>
              <w:t>目标</w:t>
            </w:r>
          </w:p>
        </w:tc>
        <w:tc>
          <w:tcPr>
            <w:tcW w:w="7016" w:type="dxa"/>
            <w:gridSpan w:val="8"/>
            <w:tcBorders>
              <w:left w:val="single" w:color="000000" w:sz="4" w:space="0"/>
              <w:right w:val="single" w:color="000000" w:sz="4" w:space="0"/>
            </w:tcBorders>
            <w:vAlign w:val="top"/>
          </w:tcPr>
          <w:p>
            <w:pPr>
              <w:spacing w:before="86" w:line="191" w:lineRule="auto"/>
              <w:ind w:left="66" w:right="92" w:hanging="1"/>
              <w:rPr>
                <w:rFonts w:ascii="仿宋" w:hAnsi="仿宋" w:eastAsia="仿宋" w:cs="仿宋"/>
                <w:sz w:val="20"/>
                <w:szCs w:val="20"/>
              </w:rPr>
            </w:pPr>
            <w:r>
              <w:rPr>
                <w:rFonts w:hint="eastAsia" w:ascii="仿宋" w:hAnsi="仿宋" w:eastAsia="仿宋" w:cs="仿宋"/>
                <w:spacing w:val="-1"/>
                <w:sz w:val="20"/>
                <w:szCs w:val="20"/>
              </w:rPr>
              <w:t>本项目实施主要内容为：本地媒体报告数量9篇/周，网络媒体宣传数量3篇/周，于2022年12月结束，项目总投资10万元，其中本地媒体宣传成本7万元，网络媒体宣传成本3万元。通过本项目的实施，有效促进营造良好的社会舆论氛围，持续提高干部业务能力，争取使受益干部满意度达到95%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958" w:type="dxa"/>
            <w:tcBorders>
              <w:left w:val="single" w:color="000000" w:sz="4" w:space="0"/>
              <w:bottom w:val="single" w:color="auto" w:sz="4" w:space="0"/>
              <w:right w:val="single" w:color="000000" w:sz="4" w:space="0"/>
            </w:tcBorders>
            <w:vAlign w:val="top"/>
          </w:tcPr>
          <w:p>
            <w:pPr>
              <w:spacing w:before="86" w:line="198" w:lineRule="auto"/>
              <w:ind w:left="131" w:right="121" w:firstLine="3"/>
              <w:rPr>
                <w:rFonts w:ascii="仿宋" w:hAnsi="仿宋" w:eastAsia="仿宋" w:cs="仿宋"/>
                <w:sz w:val="20"/>
                <w:szCs w:val="20"/>
              </w:rPr>
            </w:pPr>
            <w:r>
              <w:rPr>
                <w:rFonts w:ascii="仿宋" w:hAnsi="仿宋" w:eastAsia="仿宋" w:cs="仿宋"/>
                <w:spacing w:val="-9"/>
                <w:sz w:val="20"/>
                <w:szCs w:val="20"/>
              </w:rPr>
              <w:t>一</w:t>
            </w:r>
            <w:r>
              <w:rPr>
                <w:rFonts w:ascii="仿宋" w:hAnsi="仿宋" w:eastAsia="仿宋" w:cs="仿宋"/>
                <w:spacing w:val="-8"/>
                <w:sz w:val="20"/>
                <w:szCs w:val="20"/>
              </w:rPr>
              <w:t>级</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1046" w:type="dxa"/>
            <w:gridSpan w:val="2"/>
            <w:tcBorders>
              <w:left w:val="single" w:color="000000" w:sz="4" w:space="0"/>
              <w:bottom w:val="single" w:color="auto" w:sz="4" w:space="0"/>
              <w:right w:val="single" w:color="000000" w:sz="4" w:space="0"/>
            </w:tcBorders>
            <w:vAlign w:val="top"/>
          </w:tcPr>
          <w:p>
            <w:pPr>
              <w:spacing w:before="86" w:line="198" w:lineRule="auto"/>
              <w:ind w:left="127" w:right="121" w:firstLine="6"/>
              <w:rPr>
                <w:rFonts w:ascii="仿宋" w:hAnsi="仿宋" w:eastAsia="仿宋" w:cs="仿宋"/>
                <w:sz w:val="20"/>
                <w:szCs w:val="20"/>
              </w:rPr>
            </w:pPr>
            <w:r>
              <w:rPr>
                <w:rFonts w:ascii="仿宋" w:hAnsi="仿宋" w:eastAsia="仿宋" w:cs="仿宋"/>
                <w:spacing w:val="-10"/>
                <w:sz w:val="20"/>
                <w:szCs w:val="20"/>
              </w:rPr>
              <w:t>二级</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164" w:type="dxa"/>
            <w:gridSpan w:val="4"/>
            <w:tcBorders>
              <w:left w:val="single" w:color="000000" w:sz="4" w:space="0"/>
              <w:bottom w:val="single" w:color="auto" w:sz="4" w:space="0"/>
              <w:right w:val="single" w:color="000000" w:sz="4" w:space="0"/>
            </w:tcBorders>
            <w:vAlign w:val="top"/>
          </w:tcPr>
          <w:p>
            <w:pPr>
              <w:spacing w:before="186" w:line="222" w:lineRule="auto"/>
              <w:ind w:left="1548"/>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806" w:type="dxa"/>
            <w:gridSpan w:val="2"/>
            <w:tcBorders>
              <w:left w:val="single" w:color="000000" w:sz="4" w:space="0"/>
              <w:bottom w:val="single" w:color="auto" w:sz="4" w:space="0"/>
              <w:right w:val="single" w:color="000000" w:sz="4" w:space="0"/>
            </w:tcBorders>
            <w:vAlign w:val="top"/>
          </w:tcPr>
          <w:p>
            <w:pPr>
              <w:spacing w:before="86" w:line="198" w:lineRule="auto"/>
              <w:ind w:left="478" w:right="60" w:hanging="400"/>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9"/>
                <w:sz w:val="20"/>
                <w:szCs w:val="20"/>
              </w:rPr>
              <w:t>标值(包含数字及</w:t>
            </w:r>
            <w:r>
              <w:rPr>
                <w:rFonts w:ascii="仿宋" w:hAnsi="仿宋" w:eastAsia="仿宋" w:cs="仿宋"/>
                <w:sz w:val="20"/>
                <w:szCs w:val="20"/>
              </w:rPr>
              <w:t xml:space="preserve"> </w:t>
            </w:r>
            <w:r>
              <w:rPr>
                <w:rFonts w:ascii="仿宋" w:hAnsi="仿宋" w:eastAsia="仿宋" w:cs="仿宋"/>
                <w:spacing w:val="-8"/>
                <w:sz w:val="20"/>
                <w:szCs w:val="20"/>
              </w:rPr>
              <w:t>文</w:t>
            </w:r>
            <w:r>
              <w:rPr>
                <w:rFonts w:ascii="仿宋" w:hAnsi="仿宋" w:eastAsia="仿宋" w:cs="仿宋"/>
                <w:spacing w:val="-4"/>
                <w:sz w:val="20"/>
                <w:szCs w:val="20"/>
              </w:rPr>
              <w:t>字描述)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58" w:type="dxa"/>
            <w:vMerge w:val="restart"/>
            <w:tcBorders>
              <w:top w:val="single" w:color="auto" w:sz="4" w:space="0"/>
              <w:left w:val="single" w:color="auto" w:sz="4" w:space="0"/>
              <w:right w:val="single" w:color="auto" w:sz="4" w:space="0"/>
            </w:tcBorders>
            <w:vAlign w:val="center"/>
          </w:tcPr>
          <w:p>
            <w:pPr>
              <w:spacing w:before="65" w:line="203" w:lineRule="auto"/>
              <w:ind w:right="121"/>
              <w:jc w:val="both"/>
              <w:rPr>
                <w:rFonts w:ascii="仿宋" w:hAnsi="仿宋" w:eastAsia="仿宋" w:cs="仿宋"/>
                <w:sz w:val="20"/>
                <w:szCs w:val="20"/>
              </w:rPr>
            </w:pPr>
            <w:r>
              <w:rPr>
                <w:rFonts w:ascii="仿宋" w:hAnsi="仿宋" w:eastAsia="仿宋" w:cs="仿宋"/>
                <w:spacing w:val="-8"/>
                <w:sz w:val="20"/>
                <w:szCs w:val="20"/>
              </w:rPr>
              <w:t>产</w:t>
            </w:r>
            <w:r>
              <w:rPr>
                <w:rFonts w:ascii="仿宋" w:hAnsi="仿宋" w:eastAsia="仿宋" w:cs="仿宋"/>
                <w:spacing w:val="-7"/>
                <w:sz w:val="20"/>
                <w:szCs w:val="20"/>
              </w:rPr>
              <w:t>出</w:t>
            </w:r>
            <w:r>
              <w:rPr>
                <w:rFonts w:ascii="仿宋" w:hAnsi="仿宋" w:eastAsia="仿宋" w:cs="仿宋"/>
                <w:spacing w:val="-8"/>
                <w:sz w:val="20"/>
                <w:szCs w:val="20"/>
              </w:rPr>
              <w:t>指</w:t>
            </w:r>
            <w:r>
              <w:rPr>
                <w:rFonts w:ascii="仿宋" w:hAnsi="仿宋" w:eastAsia="仿宋" w:cs="仿宋"/>
                <w:spacing w:val="-6"/>
                <w:sz w:val="20"/>
                <w:szCs w:val="20"/>
              </w:rPr>
              <w:t>标</w:t>
            </w:r>
          </w:p>
        </w:tc>
        <w:tc>
          <w:tcPr>
            <w:tcW w:w="1046"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59" w:lineRule="auto"/>
              <w:jc w:val="center"/>
              <w:rPr>
                <w:rFonts w:ascii="Arial"/>
                <w:sz w:val="21"/>
              </w:rPr>
            </w:pPr>
          </w:p>
          <w:p>
            <w:pPr>
              <w:spacing w:before="66" w:line="203" w:lineRule="auto"/>
              <w:ind w:left="126" w:right="121"/>
              <w:jc w:val="center"/>
              <w:rPr>
                <w:rFonts w:ascii="仿宋" w:hAnsi="仿宋" w:eastAsia="仿宋" w:cs="仿宋"/>
                <w:sz w:val="20"/>
                <w:szCs w:val="20"/>
              </w:rPr>
            </w:pPr>
            <w:r>
              <w:rPr>
                <w:rFonts w:ascii="仿宋" w:hAnsi="仿宋" w:eastAsia="仿宋" w:cs="仿宋"/>
                <w:spacing w:val="-7"/>
                <w:sz w:val="20"/>
                <w:szCs w:val="20"/>
              </w:rPr>
              <w:t>数</w:t>
            </w:r>
            <w:r>
              <w:rPr>
                <w:rFonts w:ascii="仿宋" w:hAnsi="仿宋" w:eastAsia="仿宋" w:cs="仿宋"/>
                <w:spacing w:val="-6"/>
                <w:sz w:val="20"/>
                <w:szCs w:val="20"/>
              </w:rPr>
              <w:t>量</w:t>
            </w:r>
            <w:r>
              <w:rPr>
                <w:rFonts w:ascii="仿宋" w:hAnsi="仿宋" w:eastAsia="仿宋" w:cs="仿宋"/>
                <w:spacing w:val="-8"/>
                <w:sz w:val="20"/>
                <w:szCs w:val="20"/>
              </w:rPr>
              <w:t>指</w:t>
            </w:r>
            <w:r>
              <w:rPr>
                <w:rFonts w:ascii="仿宋" w:hAnsi="仿宋" w:eastAsia="仿宋" w:cs="仿宋"/>
                <w:spacing w:val="-6"/>
                <w:sz w:val="20"/>
                <w:szCs w:val="20"/>
              </w:rPr>
              <w:t>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1" w:lineRule="auto"/>
              <w:ind w:left="65"/>
              <w:jc w:val="center"/>
              <w:rPr>
                <w:rFonts w:ascii="仿宋" w:hAnsi="仿宋" w:eastAsia="仿宋" w:cs="仿宋"/>
                <w:sz w:val="20"/>
                <w:szCs w:val="20"/>
              </w:rPr>
            </w:pPr>
            <w:r>
              <w:rPr>
                <w:rFonts w:hint="eastAsia" w:ascii="仿宋" w:hAnsi="仿宋" w:eastAsia="仿宋" w:cs="仿宋"/>
                <w:spacing w:val="-2"/>
                <w:sz w:val="20"/>
                <w:szCs w:val="20"/>
              </w:rPr>
              <w:t>本地媒体报道数量</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25" w:line="227" w:lineRule="auto"/>
              <w:jc w:val="center"/>
              <w:rPr>
                <w:rFonts w:ascii="仿宋" w:hAnsi="仿宋" w:eastAsia="仿宋" w:cs="仿宋"/>
                <w:sz w:val="20"/>
                <w:szCs w:val="20"/>
              </w:rPr>
            </w:pPr>
            <w:r>
              <w:rPr>
                <w:rFonts w:hint="eastAsia" w:ascii="仿宋" w:hAnsi="仿宋" w:eastAsia="仿宋" w:cs="仿宋"/>
                <w:spacing w:val="-4"/>
                <w:sz w:val="20"/>
                <w:szCs w:val="20"/>
              </w:rPr>
              <w:t>≥7篇/周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58" w:type="dxa"/>
            <w:vMerge w:val="continue"/>
            <w:tcBorders>
              <w:left w:val="single" w:color="auto" w:sz="4" w:space="0"/>
              <w:right w:val="single" w:color="auto" w:sz="4" w:space="0"/>
            </w:tcBorders>
            <w:vAlign w:val="center"/>
          </w:tcPr>
          <w:p>
            <w:pPr>
              <w:jc w:val="center"/>
              <w:rPr>
                <w:rFonts w:ascii="Arial"/>
                <w:sz w:val="21"/>
              </w:rPr>
            </w:pPr>
          </w:p>
        </w:tc>
        <w:tc>
          <w:tcPr>
            <w:tcW w:w="1046" w:type="dxa"/>
            <w:gridSpan w:val="2"/>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1" w:lineRule="auto"/>
              <w:ind w:left="65"/>
              <w:jc w:val="center"/>
              <w:rPr>
                <w:rFonts w:ascii="仿宋" w:hAnsi="仿宋" w:eastAsia="仿宋" w:cs="仿宋"/>
                <w:sz w:val="20"/>
                <w:szCs w:val="20"/>
              </w:rPr>
            </w:pPr>
            <w:r>
              <w:rPr>
                <w:rFonts w:hint="eastAsia" w:ascii="仿宋" w:hAnsi="仿宋" w:eastAsia="仿宋" w:cs="仿宋"/>
                <w:spacing w:val="-2"/>
                <w:sz w:val="20"/>
                <w:szCs w:val="20"/>
              </w:rPr>
              <w:t>网络媒体宣传数量</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25" w:line="227" w:lineRule="auto"/>
              <w:jc w:val="center"/>
              <w:rPr>
                <w:rFonts w:ascii="仿宋" w:hAnsi="仿宋" w:eastAsia="仿宋" w:cs="仿宋"/>
                <w:sz w:val="20"/>
                <w:szCs w:val="20"/>
              </w:rPr>
            </w:pPr>
            <w:r>
              <w:rPr>
                <w:rFonts w:hint="eastAsia" w:ascii="仿宋" w:hAnsi="仿宋" w:eastAsia="仿宋" w:cs="仿宋"/>
                <w:spacing w:val="-7"/>
                <w:sz w:val="20"/>
                <w:szCs w:val="20"/>
              </w:rPr>
              <w:t>≥</w:t>
            </w:r>
            <w:r>
              <w:rPr>
                <w:rFonts w:hint="eastAsia" w:ascii="仿宋" w:hAnsi="仿宋" w:eastAsia="仿宋" w:cs="仿宋"/>
                <w:spacing w:val="-7"/>
                <w:sz w:val="20"/>
                <w:szCs w:val="20"/>
                <w:lang w:val="en-US" w:eastAsia="zh-CN"/>
              </w:rPr>
              <w:t>3</w:t>
            </w:r>
            <w:r>
              <w:rPr>
                <w:rFonts w:hint="eastAsia" w:ascii="仿宋" w:hAnsi="仿宋" w:eastAsia="仿宋" w:cs="仿宋"/>
                <w:spacing w:val="-7"/>
                <w:sz w:val="20"/>
                <w:szCs w:val="20"/>
              </w:rPr>
              <w:t>篇/周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58" w:type="dxa"/>
            <w:vMerge w:val="continue"/>
            <w:tcBorders>
              <w:left w:val="single" w:color="auto" w:sz="4" w:space="0"/>
              <w:right w:val="single" w:color="auto" w:sz="4" w:space="0"/>
            </w:tcBorders>
            <w:vAlign w:val="center"/>
          </w:tcPr>
          <w:p>
            <w:pPr>
              <w:jc w:val="center"/>
              <w:rPr>
                <w:rFonts w:ascii="Arial"/>
                <w:sz w:val="21"/>
              </w:rPr>
            </w:pPr>
          </w:p>
        </w:tc>
        <w:tc>
          <w:tcPr>
            <w:tcW w:w="1046" w:type="dxa"/>
            <w:gridSpan w:val="2"/>
            <w:tcBorders>
              <w:top w:val="single" w:color="auto" w:sz="4" w:space="0"/>
              <w:left w:val="single" w:color="auto" w:sz="4" w:space="0"/>
              <w:bottom w:val="single" w:color="auto" w:sz="4" w:space="0"/>
              <w:right w:val="single" w:color="auto" w:sz="4" w:space="0"/>
            </w:tcBorders>
            <w:vAlign w:val="center"/>
          </w:tcPr>
          <w:p>
            <w:pPr>
              <w:spacing w:before="227" w:line="203" w:lineRule="auto"/>
              <w:ind w:left="127" w:right="121" w:firstLine="4"/>
              <w:jc w:val="center"/>
              <w:rPr>
                <w:rFonts w:ascii="仿宋" w:hAnsi="仿宋" w:eastAsia="仿宋" w:cs="仿宋"/>
                <w:sz w:val="20"/>
                <w:szCs w:val="20"/>
              </w:rPr>
            </w:pPr>
            <w:r>
              <w:rPr>
                <w:rFonts w:ascii="仿宋" w:hAnsi="仿宋" w:eastAsia="仿宋" w:cs="仿宋"/>
                <w:spacing w:val="-10"/>
                <w:sz w:val="20"/>
                <w:szCs w:val="20"/>
              </w:rPr>
              <w:t>质</w:t>
            </w:r>
            <w:r>
              <w:rPr>
                <w:rFonts w:ascii="仿宋" w:hAnsi="仿宋" w:eastAsia="仿宋" w:cs="仿宋"/>
                <w:spacing w:val="-9"/>
                <w:sz w:val="20"/>
                <w:szCs w:val="20"/>
              </w:rPr>
              <w:t>量</w:t>
            </w:r>
            <w:r>
              <w:rPr>
                <w:rFonts w:ascii="仿宋" w:hAnsi="仿宋" w:eastAsia="仿宋" w:cs="仿宋"/>
                <w:spacing w:val="-8"/>
                <w:sz w:val="20"/>
                <w:szCs w:val="20"/>
              </w:rPr>
              <w:t>指</w:t>
            </w:r>
            <w:r>
              <w:rPr>
                <w:rFonts w:ascii="仿宋" w:hAnsi="仿宋" w:eastAsia="仿宋" w:cs="仿宋"/>
                <w:spacing w:val="-6"/>
                <w:sz w:val="20"/>
                <w:szCs w:val="20"/>
              </w:rPr>
              <w:t>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3" w:lineRule="auto"/>
              <w:ind w:left="74"/>
              <w:jc w:val="center"/>
              <w:rPr>
                <w:rFonts w:ascii="仿宋" w:hAnsi="仿宋" w:eastAsia="仿宋" w:cs="仿宋"/>
                <w:sz w:val="20"/>
                <w:szCs w:val="20"/>
              </w:rPr>
            </w:pPr>
            <w:r>
              <w:rPr>
                <w:rFonts w:hint="eastAsia" w:ascii="仿宋" w:hAnsi="仿宋" w:eastAsia="仿宋" w:cs="仿宋"/>
                <w:spacing w:val="-3"/>
                <w:sz w:val="20"/>
                <w:szCs w:val="20"/>
              </w:rPr>
              <w:t>资金使用合规率</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58" w:type="dxa"/>
            <w:vMerge w:val="continue"/>
            <w:tcBorders>
              <w:left w:val="single" w:color="auto" w:sz="4" w:space="0"/>
              <w:right w:val="single" w:color="auto" w:sz="4" w:space="0"/>
            </w:tcBorders>
            <w:vAlign w:val="center"/>
          </w:tcPr>
          <w:p>
            <w:pPr>
              <w:jc w:val="center"/>
              <w:rPr>
                <w:rFonts w:ascii="Arial"/>
                <w:sz w:val="21"/>
              </w:rPr>
            </w:pPr>
          </w:p>
        </w:tc>
        <w:tc>
          <w:tcPr>
            <w:tcW w:w="1046" w:type="dxa"/>
            <w:gridSpan w:val="2"/>
            <w:vMerge w:val="restart"/>
            <w:tcBorders>
              <w:top w:val="single" w:color="auto" w:sz="4" w:space="0"/>
              <w:left w:val="single" w:color="auto" w:sz="4" w:space="0"/>
              <w:right w:val="single" w:color="auto" w:sz="4" w:space="0"/>
            </w:tcBorders>
            <w:vAlign w:val="center"/>
          </w:tcPr>
          <w:p>
            <w:pPr>
              <w:spacing w:before="227" w:line="203" w:lineRule="auto"/>
              <w:ind w:left="127" w:right="121" w:firstLine="14"/>
              <w:jc w:val="center"/>
              <w:rPr>
                <w:rFonts w:ascii="仿宋" w:hAnsi="仿宋" w:eastAsia="仿宋" w:cs="仿宋"/>
                <w:sz w:val="20"/>
                <w:szCs w:val="20"/>
              </w:rPr>
            </w:pPr>
            <w:r>
              <w:rPr>
                <w:rFonts w:ascii="仿宋" w:hAnsi="仿宋" w:eastAsia="仿宋" w:cs="仿宋"/>
                <w:spacing w:val="-15"/>
                <w:sz w:val="20"/>
                <w:szCs w:val="20"/>
              </w:rPr>
              <w:t>时</w:t>
            </w:r>
            <w:r>
              <w:rPr>
                <w:rFonts w:ascii="仿宋" w:hAnsi="仿宋" w:eastAsia="仿宋" w:cs="仿宋"/>
                <w:spacing w:val="-13"/>
                <w:sz w:val="20"/>
                <w:szCs w:val="20"/>
              </w:rPr>
              <w:t>效</w:t>
            </w:r>
            <w:r>
              <w:rPr>
                <w:rFonts w:ascii="仿宋" w:hAnsi="仿宋" w:eastAsia="仿宋" w:cs="仿宋"/>
                <w:spacing w:val="-8"/>
                <w:sz w:val="20"/>
                <w:szCs w:val="20"/>
              </w:rPr>
              <w:t>指</w:t>
            </w:r>
            <w:r>
              <w:rPr>
                <w:rFonts w:ascii="仿宋" w:hAnsi="仿宋" w:eastAsia="仿宋" w:cs="仿宋"/>
                <w:spacing w:val="-6"/>
                <w:sz w:val="20"/>
                <w:szCs w:val="20"/>
              </w:rPr>
              <w:t>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3" w:lineRule="auto"/>
              <w:ind w:left="74"/>
              <w:jc w:val="center"/>
              <w:rPr>
                <w:rFonts w:ascii="仿宋" w:hAnsi="仿宋" w:eastAsia="仿宋" w:cs="仿宋"/>
                <w:sz w:val="20"/>
                <w:szCs w:val="20"/>
              </w:rPr>
            </w:pPr>
            <w:r>
              <w:rPr>
                <w:rFonts w:hint="eastAsia" w:ascii="仿宋" w:hAnsi="仿宋" w:eastAsia="仿宋" w:cs="仿宋"/>
                <w:spacing w:val="-3"/>
                <w:sz w:val="20"/>
                <w:szCs w:val="20"/>
              </w:rPr>
              <w:t>资金支付及时率</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58" w:type="dxa"/>
            <w:vMerge w:val="continue"/>
            <w:tcBorders>
              <w:left w:val="single" w:color="auto" w:sz="4" w:space="0"/>
              <w:right w:val="single" w:color="auto" w:sz="4" w:space="0"/>
            </w:tcBorders>
            <w:vAlign w:val="center"/>
          </w:tcPr>
          <w:p>
            <w:pPr>
              <w:jc w:val="center"/>
              <w:rPr>
                <w:rFonts w:ascii="Arial"/>
                <w:sz w:val="21"/>
              </w:rPr>
            </w:pPr>
          </w:p>
        </w:tc>
        <w:tc>
          <w:tcPr>
            <w:tcW w:w="1046" w:type="dxa"/>
            <w:gridSpan w:val="2"/>
            <w:vMerge w:val="continue"/>
            <w:tcBorders>
              <w:left w:val="single" w:color="auto" w:sz="4" w:space="0"/>
              <w:bottom w:val="single" w:color="auto" w:sz="4" w:space="0"/>
              <w:right w:val="single" w:color="auto" w:sz="4" w:space="0"/>
            </w:tcBorders>
            <w:vAlign w:val="center"/>
          </w:tcPr>
          <w:p>
            <w:pPr>
              <w:spacing w:before="227" w:line="203" w:lineRule="auto"/>
              <w:ind w:left="127" w:right="121" w:firstLine="14"/>
              <w:jc w:val="center"/>
              <w:rPr>
                <w:rFonts w:ascii="仿宋" w:hAnsi="仿宋" w:eastAsia="仿宋" w:cs="仿宋"/>
                <w:spacing w:val="-15"/>
                <w:sz w:val="20"/>
                <w:szCs w:val="20"/>
              </w:rPr>
            </w:pP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3" w:lineRule="auto"/>
              <w:ind w:left="74"/>
              <w:jc w:val="center"/>
              <w:rPr>
                <w:rFonts w:hint="eastAsia" w:ascii="仿宋" w:hAnsi="仿宋" w:eastAsia="仿宋" w:cs="仿宋"/>
                <w:spacing w:val="-3"/>
                <w:sz w:val="20"/>
                <w:szCs w:val="20"/>
              </w:rPr>
            </w:pPr>
            <w:r>
              <w:rPr>
                <w:rFonts w:hint="eastAsia" w:ascii="仿宋" w:hAnsi="仿宋" w:eastAsia="仿宋" w:cs="仿宋"/>
                <w:spacing w:val="-3"/>
                <w:sz w:val="20"/>
                <w:szCs w:val="20"/>
              </w:rPr>
              <w:t>项目完成时间</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59" w:line="181" w:lineRule="auto"/>
              <w:jc w:val="center"/>
              <w:rPr>
                <w:rFonts w:hint="default" w:ascii="仿宋" w:hAnsi="仿宋" w:eastAsia="仿宋" w:cs="仿宋"/>
                <w:spacing w:val="-1"/>
                <w:sz w:val="20"/>
                <w:szCs w:val="20"/>
                <w:lang w:val="en-US" w:eastAsia="zh-CN"/>
              </w:rPr>
            </w:pPr>
            <w:r>
              <w:rPr>
                <w:rFonts w:hint="eastAsia" w:ascii="仿宋" w:hAnsi="仿宋" w:eastAsia="仿宋" w:cs="仿宋"/>
                <w:spacing w:val="-1"/>
                <w:sz w:val="20"/>
                <w:szCs w:val="20"/>
                <w:lang w:val="en-US" w:eastAsia="zh-CN"/>
              </w:rPr>
              <w:t>2022年12月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trPr>
        <w:tc>
          <w:tcPr>
            <w:tcW w:w="958" w:type="dxa"/>
            <w:vMerge w:val="continue"/>
            <w:tcBorders>
              <w:left w:val="single" w:color="auto" w:sz="4" w:space="0"/>
              <w:right w:val="single" w:color="auto" w:sz="4" w:space="0"/>
            </w:tcBorders>
            <w:vAlign w:val="center"/>
          </w:tcPr>
          <w:p>
            <w:pPr>
              <w:jc w:val="center"/>
              <w:rPr>
                <w:rFonts w:ascii="Arial"/>
                <w:sz w:val="21"/>
              </w:rPr>
            </w:pPr>
          </w:p>
        </w:tc>
        <w:tc>
          <w:tcPr>
            <w:tcW w:w="1046" w:type="dxa"/>
            <w:gridSpan w:val="2"/>
            <w:vMerge w:val="restart"/>
            <w:tcBorders>
              <w:top w:val="single" w:color="auto" w:sz="4" w:space="0"/>
              <w:left w:val="single" w:color="auto" w:sz="4" w:space="0"/>
              <w:right w:val="single" w:color="auto" w:sz="4" w:space="0"/>
            </w:tcBorders>
            <w:vAlign w:val="center"/>
          </w:tcPr>
          <w:p>
            <w:pPr>
              <w:spacing w:before="227" w:line="203" w:lineRule="auto"/>
              <w:ind w:left="127" w:right="121" w:firstLine="3"/>
              <w:jc w:val="center"/>
              <w:rPr>
                <w:rFonts w:ascii="仿宋" w:hAnsi="仿宋" w:eastAsia="仿宋" w:cs="仿宋"/>
                <w:sz w:val="20"/>
                <w:szCs w:val="20"/>
              </w:rPr>
            </w:pPr>
            <w:r>
              <w:rPr>
                <w:rFonts w:ascii="仿宋" w:hAnsi="仿宋" w:eastAsia="仿宋" w:cs="仿宋"/>
                <w:spacing w:val="-9"/>
                <w:sz w:val="20"/>
                <w:szCs w:val="20"/>
              </w:rPr>
              <w:t>成</w:t>
            </w:r>
            <w:r>
              <w:rPr>
                <w:rFonts w:ascii="仿宋" w:hAnsi="仿宋" w:eastAsia="仿宋" w:cs="仿宋"/>
                <w:spacing w:val="-8"/>
                <w:sz w:val="20"/>
                <w:szCs w:val="20"/>
              </w:rPr>
              <w:t>本指</w:t>
            </w:r>
            <w:r>
              <w:rPr>
                <w:rFonts w:ascii="仿宋" w:hAnsi="仿宋" w:eastAsia="仿宋" w:cs="仿宋"/>
                <w:spacing w:val="-6"/>
                <w:sz w:val="20"/>
                <w:szCs w:val="20"/>
              </w:rPr>
              <w:t>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5" w:line="222" w:lineRule="auto"/>
              <w:ind w:left="90"/>
              <w:jc w:val="center"/>
              <w:rPr>
                <w:rFonts w:ascii="仿宋" w:hAnsi="仿宋" w:eastAsia="仿宋" w:cs="仿宋"/>
                <w:sz w:val="20"/>
                <w:szCs w:val="20"/>
              </w:rPr>
            </w:pPr>
            <w:r>
              <w:rPr>
                <w:rFonts w:hint="eastAsia" w:ascii="仿宋" w:hAnsi="仿宋" w:eastAsia="仿宋" w:cs="仿宋"/>
                <w:spacing w:val="-6"/>
                <w:sz w:val="20"/>
                <w:szCs w:val="20"/>
              </w:rPr>
              <w:t>本地媒体宣传成本</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26" w:line="223" w:lineRule="auto"/>
              <w:jc w:val="center"/>
              <w:rPr>
                <w:rFonts w:ascii="仿宋" w:hAnsi="仿宋" w:eastAsia="仿宋" w:cs="仿宋"/>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7</w:t>
            </w:r>
            <w:r>
              <w:rPr>
                <w:rFonts w:hint="eastAsia" w:ascii="仿宋" w:hAnsi="仿宋" w:eastAsia="仿宋" w:cs="仿宋"/>
                <w:spacing w:val="-1"/>
                <w:sz w:val="20"/>
                <w:szCs w:val="20"/>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958" w:type="dxa"/>
            <w:vMerge w:val="continue"/>
            <w:tcBorders>
              <w:left w:val="single" w:color="auto" w:sz="4" w:space="0"/>
              <w:bottom w:val="single" w:color="auto" w:sz="4" w:space="0"/>
              <w:right w:val="single" w:color="auto" w:sz="4" w:space="0"/>
            </w:tcBorders>
            <w:vAlign w:val="center"/>
          </w:tcPr>
          <w:p>
            <w:pPr>
              <w:jc w:val="center"/>
              <w:rPr>
                <w:rFonts w:ascii="Arial"/>
                <w:sz w:val="21"/>
              </w:rPr>
            </w:pPr>
          </w:p>
        </w:tc>
        <w:tc>
          <w:tcPr>
            <w:tcW w:w="1046" w:type="dxa"/>
            <w:gridSpan w:val="2"/>
            <w:vMerge w:val="continue"/>
            <w:tcBorders>
              <w:left w:val="single" w:color="auto" w:sz="4" w:space="0"/>
              <w:bottom w:val="single" w:color="auto" w:sz="4" w:space="0"/>
              <w:right w:val="single" w:color="auto" w:sz="4" w:space="0"/>
            </w:tcBorders>
            <w:vAlign w:val="center"/>
          </w:tcPr>
          <w:p>
            <w:pPr>
              <w:spacing w:before="227" w:line="203" w:lineRule="auto"/>
              <w:ind w:left="127" w:right="121" w:firstLine="3"/>
              <w:jc w:val="center"/>
              <w:rPr>
                <w:rFonts w:ascii="仿宋" w:hAnsi="仿宋" w:eastAsia="仿宋" w:cs="仿宋"/>
                <w:spacing w:val="-9"/>
                <w:sz w:val="20"/>
                <w:szCs w:val="20"/>
              </w:rPr>
            </w:pP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5" w:line="222" w:lineRule="auto"/>
              <w:ind w:left="90"/>
              <w:jc w:val="center"/>
              <w:rPr>
                <w:rFonts w:hint="eastAsia" w:ascii="仿宋" w:hAnsi="仿宋" w:eastAsia="仿宋" w:cs="仿宋"/>
                <w:spacing w:val="-6"/>
                <w:sz w:val="20"/>
                <w:szCs w:val="20"/>
              </w:rPr>
            </w:pPr>
            <w:r>
              <w:rPr>
                <w:rFonts w:hint="eastAsia" w:ascii="仿宋" w:hAnsi="仿宋" w:eastAsia="仿宋" w:cs="仿宋"/>
                <w:spacing w:val="-6"/>
                <w:sz w:val="20"/>
                <w:szCs w:val="20"/>
              </w:rPr>
              <w:t>网络媒体宣传成本</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26" w:line="223" w:lineRule="auto"/>
              <w:jc w:val="center"/>
              <w:rPr>
                <w:rFonts w:hint="eastAsia"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3</w:t>
            </w:r>
            <w:r>
              <w:rPr>
                <w:rFonts w:hint="eastAsia" w:ascii="仿宋" w:hAnsi="仿宋" w:eastAsia="仿宋" w:cs="仿宋"/>
                <w:spacing w:val="-1"/>
                <w:sz w:val="20"/>
                <w:szCs w:val="20"/>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958" w:type="dxa"/>
            <w:vMerge w:val="restart"/>
            <w:tcBorders>
              <w:top w:val="single" w:color="auto" w:sz="4" w:space="0"/>
              <w:left w:val="single" w:color="auto" w:sz="4" w:space="0"/>
              <w:right w:val="single" w:color="auto" w:sz="4" w:space="0"/>
            </w:tcBorders>
            <w:vAlign w:val="center"/>
          </w:tcPr>
          <w:p>
            <w:pPr>
              <w:spacing w:line="267" w:lineRule="auto"/>
              <w:jc w:val="center"/>
              <w:rPr>
                <w:rFonts w:ascii="Arial"/>
                <w:sz w:val="21"/>
              </w:rPr>
            </w:pPr>
          </w:p>
          <w:p>
            <w:pPr>
              <w:spacing w:before="65" w:line="191" w:lineRule="auto"/>
              <w:ind w:left="71"/>
              <w:jc w:val="center"/>
              <w:rPr>
                <w:rFonts w:ascii="仿宋" w:hAnsi="仿宋" w:eastAsia="仿宋" w:cs="仿宋"/>
                <w:sz w:val="20"/>
                <w:szCs w:val="20"/>
              </w:rPr>
            </w:pPr>
            <w:r>
              <w:rPr>
                <w:rFonts w:ascii="仿宋" w:hAnsi="仿宋" w:eastAsia="仿宋" w:cs="仿宋"/>
                <w:spacing w:val="-5"/>
                <w:sz w:val="20"/>
                <w:szCs w:val="20"/>
              </w:rPr>
              <w:t>效</w:t>
            </w:r>
            <w:r>
              <w:rPr>
                <w:rFonts w:ascii="仿宋" w:hAnsi="仿宋" w:eastAsia="仿宋" w:cs="仿宋"/>
                <w:spacing w:val="-4"/>
                <w:sz w:val="20"/>
                <w:szCs w:val="20"/>
              </w:rPr>
              <w:t>益</w:t>
            </w:r>
          </w:p>
          <w:p>
            <w:pPr>
              <w:spacing w:before="1" w:line="215" w:lineRule="auto"/>
              <w:ind w:left="68"/>
              <w:jc w:val="center"/>
              <w:rPr>
                <w:rFonts w:ascii="仿宋" w:hAnsi="仿宋" w:eastAsia="仿宋" w:cs="仿宋"/>
                <w:sz w:val="20"/>
                <w:szCs w:val="20"/>
              </w:rPr>
            </w:pPr>
            <w:r>
              <w:rPr>
                <w:rFonts w:ascii="仿宋" w:hAnsi="仿宋" w:eastAsia="仿宋" w:cs="仿宋"/>
                <w:spacing w:val="-4"/>
                <w:sz w:val="20"/>
                <w:szCs w:val="20"/>
              </w:rPr>
              <w:t>指</w:t>
            </w:r>
            <w:r>
              <w:rPr>
                <w:rFonts w:ascii="仿宋" w:hAnsi="仿宋" w:eastAsia="仿宋" w:cs="仿宋"/>
                <w:spacing w:val="-3"/>
                <w:sz w:val="20"/>
                <w:szCs w:val="20"/>
              </w:rPr>
              <w:t>标</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spacing w:before="127" w:line="197" w:lineRule="auto"/>
              <w:ind w:left="127" w:leftChars="0" w:right="121" w:rightChars="0"/>
              <w:jc w:val="center"/>
              <w:rPr>
                <w:rFonts w:ascii="仿宋" w:hAnsi="仿宋" w:eastAsia="仿宋" w:cs="仿宋"/>
                <w:spacing w:val="-8"/>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2" w:lineRule="auto"/>
              <w:ind w:left="74" w:leftChars="0"/>
              <w:jc w:val="center"/>
              <w:rPr>
                <w:rFonts w:hint="eastAsia" w:ascii="仿宋" w:hAnsi="仿宋" w:eastAsia="仿宋" w:cs="仿宋"/>
                <w:spacing w:val="-2"/>
                <w:sz w:val="20"/>
                <w:szCs w:val="20"/>
              </w:rPr>
            </w:pP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27" w:line="223" w:lineRule="auto"/>
              <w:ind w:left="878" w:leftChars="0"/>
              <w:jc w:val="center"/>
              <w:rPr>
                <w:rFonts w:hint="eastAsia" w:ascii="仿宋" w:hAnsi="仿宋" w:eastAsia="仿宋" w:cs="仿宋"/>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9" w:hRule="atLeast"/>
        </w:trPr>
        <w:tc>
          <w:tcPr>
            <w:tcW w:w="958" w:type="dxa"/>
            <w:vMerge w:val="continue"/>
            <w:tcBorders>
              <w:left w:val="single" w:color="auto" w:sz="4" w:space="0"/>
              <w:right w:val="single" w:color="auto" w:sz="4" w:space="0"/>
            </w:tcBorders>
            <w:vAlign w:val="center"/>
          </w:tcPr>
          <w:p>
            <w:pPr>
              <w:spacing w:before="1" w:line="215" w:lineRule="auto"/>
              <w:ind w:left="68"/>
              <w:jc w:val="center"/>
              <w:rPr>
                <w:rFonts w:ascii="仿宋" w:hAnsi="仿宋" w:eastAsia="仿宋" w:cs="仿宋"/>
                <w:sz w:val="20"/>
                <w:szCs w:val="20"/>
              </w:rPr>
            </w:pPr>
          </w:p>
        </w:tc>
        <w:tc>
          <w:tcPr>
            <w:tcW w:w="1046" w:type="dxa"/>
            <w:gridSpan w:val="2"/>
            <w:tcBorders>
              <w:top w:val="single" w:color="auto" w:sz="4" w:space="0"/>
              <w:left w:val="single" w:color="auto" w:sz="4" w:space="0"/>
              <w:bottom w:val="single" w:color="auto" w:sz="4" w:space="0"/>
              <w:right w:val="single" w:color="auto" w:sz="4" w:space="0"/>
            </w:tcBorders>
            <w:vAlign w:val="center"/>
          </w:tcPr>
          <w:p>
            <w:pPr>
              <w:spacing w:before="127" w:line="197" w:lineRule="auto"/>
              <w:ind w:left="127" w:leftChars="0" w:right="121" w:rightChars="0"/>
              <w:jc w:val="center"/>
              <w:rPr>
                <w:rFonts w:ascii="仿宋" w:hAnsi="仿宋" w:eastAsia="仿宋" w:cs="仿宋"/>
                <w:sz w:val="20"/>
                <w:szCs w:val="20"/>
              </w:rPr>
            </w:pPr>
            <w:r>
              <w:rPr>
                <w:rFonts w:ascii="仿宋" w:hAnsi="仿宋" w:eastAsia="仿宋" w:cs="仿宋"/>
                <w:spacing w:val="-8"/>
                <w:sz w:val="20"/>
                <w:szCs w:val="20"/>
              </w:rPr>
              <w:t>社</w:t>
            </w:r>
            <w:r>
              <w:rPr>
                <w:rFonts w:ascii="仿宋" w:hAnsi="仿宋" w:eastAsia="仿宋" w:cs="仿宋"/>
                <w:spacing w:val="-6"/>
                <w:sz w:val="20"/>
                <w:szCs w:val="20"/>
              </w:rPr>
              <w:t>会</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z w:val="20"/>
                <w:szCs w:val="20"/>
              </w:rPr>
              <w:t xml:space="preserve"> </w:t>
            </w:r>
            <w:r>
              <w:rPr>
                <w:rFonts w:ascii="仿宋" w:hAnsi="仿宋" w:eastAsia="仿宋" w:cs="仿宋"/>
                <w:spacing w:val="-8"/>
                <w:sz w:val="20"/>
                <w:szCs w:val="20"/>
              </w:rPr>
              <w:t>指</w:t>
            </w:r>
            <w:r>
              <w:rPr>
                <w:rFonts w:ascii="仿宋" w:hAnsi="仿宋" w:eastAsia="仿宋" w:cs="仿宋"/>
                <w:spacing w:val="-6"/>
                <w:sz w:val="20"/>
                <w:szCs w:val="20"/>
              </w:rPr>
              <w:t>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6" w:line="222" w:lineRule="auto"/>
              <w:ind w:left="74" w:leftChars="0"/>
              <w:jc w:val="center"/>
              <w:rPr>
                <w:rFonts w:ascii="Arial"/>
                <w:sz w:val="21"/>
              </w:rPr>
            </w:pPr>
            <w:r>
              <w:rPr>
                <w:rFonts w:hint="eastAsia" w:ascii="仿宋" w:hAnsi="仿宋" w:eastAsia="仿宋" w:cs="仿宋"/>
                <w:spacing w:val="-2"/>
                <w:sz w:val="20"/>
                <w:szCs w:val="20"/>
              </w:rPr>
              <w:t>促进营造良好的社会舆论氛围</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27" w:line="223" w:lineRule="auto"/>
              <w:jc w:val="center"/>
              <w:rPr>
                <w:rFonts w:ascii="Arial"/>
                <w:sz w:val="21"/>
              </w:rPr>
            </w:pPr>
            <w:r>
              <w:rPr>
                <w:rFonts w:hint="eastAsia" w:ascii="仿宋" w:hAnsi="仿宋" w:eastAsia="仿宋" w:cs="仿宋"/>
                <w:sz w:val="20"/>
                <w:szCs w:val="20"/>
              </w:rPr>
              <w:t>有效促进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4" w:hRule="atLeast"/>
        </w:trPr>
        <w:tc>
          <w:tcPr>
            <w:tcW w:w="958" w:type="dxa"/>
            <w:vMerge w:val="continue"/>
            <w:tcBorders>
              <w:left w:val="single" w:color="auto" w:sz="4" w:space="0"/>
              <w:right w:val="single" w:color="auto" w:sz="4" w:space="0"/>
            </w:tcBorders>
            <w:vAlign w:val="center"/>
          </w:tcPr>
          <w:p>
            <w:pPr>
              <w:jc w:val="center"/>
              <w:rPr>
                <w:rFonts w:ascii="Arial"/>
                <w:sz w:val="21"/>
              </w:rPr>
            </w:pPr>
          </w:p>
        </w:tc>
        <w:tc>
          <w:tcPr>
            <w:tcW w:w="1046" w:type="dxa"/>
            <w:gridSpan w:val="2"/>
            <w:tcBorders>
              <w:top w:val="single" w:color="auto" w:sz="4" w:space="0"/>
              <w:left w:val="single" w:color="auto" w:sz="4" w:space="0"/>
              <w:bottom w:val="single" w:color="auto" w:sz="4" w:space="0"/>
              <w:right w:val="single" w:color="auto" w:sz="4" w:space="0"/>
            </w:tcBorders>
            <w:vAlign w:val="center"/>
          </w:tcPr>
          <w:p>
            <w:pPr>
              <w:spacing w:line="217" w:lineRule="auto"/>
              <w:jc w:val="both"/>
              <w:rPr>
                <w:rFonts w:ascii="仿宋" w:hAnsi="仿宋" w:eastAsia="仿宋" w:cs="仿宋"/>
                <w:sz w:val="19"/>
                <w:szCs w:val="19"/>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65" w:line="222" w:lineRule="auto"/>
              <w:ind w:left="66"/>
              <w:jc w:val="center"/>
              <w:rPr>
                <w:rFonts w:hint="eastAsia" w:ascii="仿宋" w:hAnsi="仿宋" w:eastAsia="仿宋" w:cs="仿宋"/>
                <w:spacing w:val="-2"/>
                <w:sz w:val="20"/>
                <w:szCs w:val="20"/>
              </w:rPr>
            </w:pP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65" w:line="223" w:lineRule="auto"/>
              <w:ind w:left="878"/>
              <w:jc w:val="center"/>
              <w:rPr>
                <w:rFonts w:hint="eastAsia" w:ascii="仿宋" w:hAnsi="仿宋" w:eastAsia="仿宋" w:cs="仿宋"/>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958" w:type="dxa"/>
            <w:vMerge w:val="continue"/>
            <w:tcBorders>
              <w:left w:val="single" w:color="auto" w:sz="4" w:space="0"/>
              <w:bottom w:val="single" w:color="auto" w:sz="4" w:space="0"/>
              <w:right w:val="single" w:color="auto" w:sz="4" w:space="0"/>
            </w:tcBorders>
            <w:vAlign w:val="center"/>
          </w:tcPr>
          <w:p>
            <w:pPr>
              <w:jc w:val="center"/>
              <w:rPr>
                <w:rFonts w:ascii="Arial"/>
                <w:sz w:val="21"/>
              </w:rPr>
            </w:pPr>
          </w:p>
        </w:tc>
        <w:tc>
          <w:tcPr>
            <w:tcW w:w="1046" w:type="dxa"/>
            <w:gridSpan w:val="2"/>
            <w:tcBorders>
              <w:top w:val="single" w:color="auto" w:sz="4" w:space="0"/>
              <w:left w:val="single" w:color="auto" w:sz="4" w:space="0"/>
              <w:bottom w:val="single" w:color="auto" w:sz="4" w:space="0"/>
              <w:right w:val="single" w:color="auto" w:sz="4" w:space="0"/>
            </w:tcBorders>
            <w:vAlign w:val="center"/>
          </w:tcPr>
          <w:p>
            <w:pPr>
              <w:spacing w:before="87" w:line="197" w:lineRule="auto"/>
              <w:jc w:val="both"/>
              <w:rPr>
                <w:rFonts w:hint="eastAsia" w:ascii="仿宋" w:hAnsi="仿宋" w:eastAsia="仿宋" w:cs="仿宋"/>
                <w:sz w:val="19"/>
                <w:szCs w:val="19"/>
                <w:lang w:val="en-US" w:eastAsia="zh-CN"/>
              </w:rPr>
            </w:pPr>
            <w:r>
              <w:rPr>
                <w:rFonts w:hint="eastAsia" w:ascii="仿宋" w:hAnsi="仿宋" w:eastAsia="仿宋" w:cs="仿宋"/>
                <w:sz w:val="19"/>
                <w:szCs w:val="19"/>
                <w:lang w:val="en-US" w:eastAsia="zh-CN"/>
              </w:rPr>
              <w:t>可持续影响指标</w:t>
            </w:r>
          </w:p>
          <w:p>
            <w:pPr>
              <w:spacing w:line="217" w:lineRule="auto"/>
              <w:ind w:left="226"/>
              <w:jc w:val="center"/>
              <w:rPr>
                <w:rFonts w:ascii="仿宋" w:hAnsi="仿宋" w:eastAsia="仿宋" w:cs="仿宋"/>
                <w:sz w:val="19"/>
                <w:szCs w:val="19"/>
              </w:rPr>
            </w:pP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65" w:line="222" w:lineRule="auto"/>
              <w:jc w:val="center"/>
              <w:rPr>
                <w:rFonts w:ascii="仿宋" w:hAnsi="仿宋" w:eastAsia="仿宋" w:cs="仿宋"/>
                <w:sz w:val="20"/>
                <w:szCs w:val="20"/>
              </w:rPr>
            </w:pPr>
            <w:r>
              <w:rPr>
                <w:rFonts w:hint="eastAsia" w:ascii="仿宋" w:hAnsi="仿宋" w:eastAsia="仿宋" w:cs="仿宋"/>
                <w:spacing w:val="-2"/>
                <w:sz w:val="20"/>
                <w:szCs w:val="20"/>
              </w:rPr>
              <w:t>提高干部业务能力</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65" w:line="223" w:lineRule="auto"/>
              <w:jc w:val="center"/>
              <w:rPr>
                <w:rFonts w:ascii="仿宋" w:hAnsi="仿宋" w:eastAsia="仿宋" w:cs="仿宋"/>
                <w:sz w:val="20"/>
                <w:szCs w:val="20"/>
              </w:rPr>
            </w:pPr>
            <w:r>
              <w:rPr>
                <w:rFonts w:hint="eastAsia" w:ascii="仿宋" w:hAnsi="仿宋" w:eastAsia="仿宋" w:cs="仿宋"/>
                <w:sz w:val="20"/>
                <w:szCs w:val="20"/>
              </w:rPr>
              <w:t>持续提高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58" w:type="dxa"/>
            <w:tcBorders>
              <w:top w:val="single" w:color="auto" w:sz="4" w:space="0"/>
              <w:left w:val="single" w:color="auto" w:sz="4" w:space="0"/>
              <w:bottom w:val="single" w:color="auto" w:sz="4" w:space="0"/>
              <w:right w:val="single" w:color="auto" w:sz="4" w:space="0"/>
            </w:tcBorders>
            <w:vAlign w:val="center"/>
          </w:tcPr>
          <w:p>
            <w:pPr>
              <w:spacing w:before="89" w:line="222" w:lineRule="auto"/>
              <w:ind w:left="131"/>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w:t>
            </w:r>
            <w:r>
              <w:rPr>
                <w:rFonts w:hint="eastAsia" w:ascii="仿宋" w:hAnsi="仿宋" w:eastAsia="仿宋" w:cs="仿宋"/>
                <w:spacing w:val="-3"/>
                <w:sz w:val="20"/>
                <w:szCs w:val="20"/>
                <w:lang w:eastAsia="zh-CN"/>
              </w:rPr>
              <w:t>度指标</w:t>
            </w:r>
          </w:p>
        </w:tc>
        <w:tc>
          <w:tcPr>
            <w:tcW w:w="1046" w:type="dxa"/>
            <w:gridSpan w:val="2"/>
            <w:tcBorders>
              <w:top w:val="single" w:color="auto" w:sz="4" w:space="0"/>
              <w:left w:val="single" w:color="auto" w:sz="4" w:space="0"/>
              <w:bottom w:val="single" w:color="auto" w:sz="4" w:space="0"/>
              <w:right w:val="single" w:color="auto" w:sz="4" w:space="0"/>
            </w:tcBorders>
            <w:vAlign w:val="center"/>
          </w:tcPr>
          <w:p>
            <w:pPr>
              <w:spacing w:before="89" w:line="222" w:lineRule="auto"/>
              <w:ind w:left="128"/>
              <w:jc w:val="center"/>
              <w:rPr>
                <w:rFonts w:hint="eastAsia" w:ascii="仿宋" w:hAnsi="仿宋" w:eastAsia="仿宋" w:cs="仿宋"/>
                <w:sz w:val="20"/>
                <w:szCs w:val="20"/>
                <w:lang w:eastAsia="zh-CN"/>
              </w:rPr>
            </w:pPr>
            <w:r>
              <w:rPr>
                <w:rFonts w:ascii="仿宋" w:hAnsi="仿宋" w:eastAsia="仿宋" w:cs="仿宋"/>
                <w:spacing w:val="-5"/>
                <w:sz w:val="20"/>
                <w:szCs w:val="20"/>
              </w:rPr>
              <w:t>满</w:t>
            </w:r>
            <w:r>
              <w:rPr>
                <w:rFonts w:ascii="仿宋" w:hAnsi="仿宋" w:eastAsia="仿宋" w:cs="仿宋"/>
                <w:spacing w:val="-3"/>
                <w:sz w:val="20"/>
                <w:szCs w:val="20"/>
              </w:rPr>
              <w:t>意</w:t>
            </w:r>
            <w:r>
              <w:rPr>
                <w:rFonts w:hint="eastAsia" w:ascii="仿宋" w:hAnsi="仿宋" w:eastAsia="仿宋" w:cs="仿宋"/>
                <w:spacing w:val="-3"/>
                <w:sz w:val="20"/>
                <w:szCs w:val="20"/>
                <w:lang w:eastAsia="zh-CN"/>
              </w:rPr>
              <w:t>度指标</w:t>
            </w:r>
          </w:p>
        </w:tc>
        <w:tc>
          <w:tcPr>
            <w:tcW w:w="3164" w:type="dxa"/>
            <w:gridSpan w:val="4"/>
            <w:tcBorders>
              <w:top w:val="single" w:color="auto" w:sz="4" w:space="0"/>
              <w:left w:val="single" w:color="auto" w:sz="4" w:space="0"/>
              <w:bottom w:val="single" w:color="auto" w:sz="4" w:space="0"/>
              <w:right w:val="single" w:color="auto" w:sz="4" w:space="0"/>
            </w:tcBorders>
            <w:vAlign w:val="center"/>
          </w:tcPr>
          <w:p>
            <w:pPr>
              <w:spacing w:before="129" w:line="220" w:lineRule="auto"/>
              <w:ind w:left="74"/>
              <w:jc w:val="center"/>
              <w:rPr>
                <w:rFonts w:ascii="仿宋" w:hAnsi="仿宋" w:eastAsia="仿宋" w:cs="仿宋"/>
                <w:sz w:val="20"/>
                <w:szCs w:val="20"/>
              </w:rPr>
            </w:pPr>
            <w:r>
              <w:rPr>
                <w:rFonts w:ascii="仿宋" w:hAnsi="仿宋" w:eastAsia="仿宋" w:cs="仿宋"/>
                <w:spacing w:val="-4"/>
                <w:sz w:val="20"/>
                <w:szCs w:val="20"/>
              </w:rPr>
              <w:t>受</w:t>
            </w:r>
            <w:r>
              <w:rPr>
                <w:rFonts w:ascii="仿宋" w:hAnsi="仿宋" w:eastAsia="仿宋" w:cs="仿宋"/>
                <w:spacing w:val="-3"/>
                <w:sz w:val="20"/>
                <w:szCs w:val="20"/>
              </w:rPr>
              <w:t>益</w:t>
            </w:r>
            <w:r>
              <w:rPr>
                <w:rFonts w:hint="eastAsia" w:ascii="仿宋" w:hAnsi="仿宋" w:eastAsia="仿宋" w:cs="仿宋"/>
                <w:spacing w:val="-2"/>
                <w:sz w:val="20"/>
                <w:szCs w:val="20"/>
                <w:lang w:eastAsia="zh-CN"/>
              </w:rPr>
              <w:t>群众</w:t>
            </w:r>
            <w:r>
              <w:rPr>
                <w:rFonts w:ascii="仿宋" w:hAnsi="仿宋" w:eastAsia="仿宋" w:cs="仿宋"/>
                <w:spacing w:val="-2"/>
                <w:sz w:val="20"/>
                <w:szCs w:val="20"/>
              </w:rPr>
              <w:t>满意度</w:t>
            </w:r>
          </w:p>
        </w:tc>
        <w:tc>
          <w:tcPr>
            <w:tcW w:w="2806" w:type="dxa"/>
            <w:gridSpan w:val="2"/>
            <w:tcBorders>
              <w:top w:val="single" w:color="auto" w:sz="4" w:space="0"/>
              <w:left w:val="single" w:color="auto" w:sz="4" w:space="0"/>
              <w:bottom w:val="single" w:color="auto" w:sz="4" w:space="0"/>
              <w:right w:val="single" w:color="auto" w:sz="4" w:space="0"/>
            </w:tcBorders>
            <w:vAlign w:val="center"/>
          </w:tcPr>
          <w:p>
            <w:pPr>
              <w:spacing w:before="150" w:line="192" w:lineRule="auto"/>
              <w:ind w:left="742"/>
              <w:jc w:val="center"/>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ascii="Arial"/>
          <w:sz w:val="21"/>
        </w:rPr>
      </w:pPr>
    </w:p>
    <w:p>
      <w:pPr>
        <w:sectPr>
          <w:pgSz w:w="11900" w:h="16840"/>
          <w:pgMar w:top="868" w:right="1745" w:bottom="0" w:left="1738"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5"/>
        <w:gridCol w:w="1267"/>
        <w:gridCol w:w="763"/>
        <w:gridCol w:w="1525"/>
        <w:gridCol w:w="763"/>
        <w:gridCol w:w="763"/>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8"/>
            <w:tcBorders>
              <w:top w:val="nil"/>
              <w:left w:val="nil"/>
              <w:bottom w:val="nil"/>
              <w:right w:val="nil"/>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8"/>
            <w:tcBorders>
              <w:top w:val="nil"/>
              <w:left w:val="nil"/>
              <w:bottom w:val="single" w:color="auto" w:sz="4" w:space="0"/>
              <w:right w:val="nil"/>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25" w:type="dxa"/>
            <w:tcBorders>
              <w:top w:val="single" w:color="auto" w:sz="4" w:space="0"/>
              <w:left w:val="single" w:color="auto" w:sz="4" w:space="0"/>
              <w:bottom w:val="single" w:color="auto" w:sz="4" w:space="0"/>
              <w:right w:val="single" w:color="auto" w:sz="4" w:space="0"/>
            </w:tcBorders>
            <w:vAlign w:val="center"/>
          </w:tcPr>
          <w:p>
            <w:pPr>
              <w:spacing w:before="82" w:line="199" w:lineRule="auto"/>
              <w:ind w:left="290" w:right="80" w:hanging="199"/>
              <w:jc w:val="center"/>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位</w:t>
            </w:r>
          </w:p>
        </w:tc>
        <w:tc>
          <w:tcPr>
            <w:tcW w:w="3555" w:type="dxa"/>
            <w:gridSpan w:val="3"/>
            <w:tcBorders>
              <w:top w:val="single" w:color="auto" w:sz="4" w:space="0"/>
              <w:left w:val="single" w:color="auto" w:sz="4" w:space="0"/>
              <w:bottom w:val="single" w:color="auto" w:sz="4" w:space="0"/>
              <w:right w:val="single" w:color="auto" w:sz="4" w:space="0"/>
            </w:tcBorders>
            <w:vAlign w:val="top"/>
          </w:tcPr>
          <w:p>
            <w:pPr>
              <w:spacing w:before="183" w:line="222" w:lineRule="auto"/>
              <w:ind w:left="1039"/>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763" w:type="dxa"/>
            <w:tcBorders>
              <w:top w:val="single" w:color="auto" w:sz="4" w:space="0"/>
              <w:left w:val="single" w:color="auto" w:sz="4" w:space="0"/>
              <w:bottom w:val="single" w:color="auto" w:sz="4" w:space="0"/>
              <w:right w:val="single" w:color="auto" w:sz="4" w:space="0"/>
            </w:tcBorders>
            <w:vAlign w:val="center"/>
          </w:tcPr>
          <w:p>
            <w:pPr>
              <w:spacing w:before="82" w:line="199" w:lineRule="auto"/>
              <w:ind w:left="291" w:right="74" w:hanging="199"/>
              <w:jc w:val="center"/>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 xml:space="preserve"> 称</w:t>
            </w:r>
          </w:p>
        </w:tc>
        <w:tc>
          <w:tcPr>
            <w:tcW w:w="3056" w:type="dxa"/>
            <w:gridSpan w:val="3"/>
            <w:tcBorders>
              <w:top w:val="single" w:color="auto" w:sz="4" w:space="0"/>
              <w:left w:val="single" w:color="auto" w:sz="4" w:space="0"/>
              <w:bottom w:val="single" w:color="auto" w:sz="4" w:space="0"/>
              <w:right w:val="single" w:color="auto" w:sz="4" w:space="0"/>
            </w:tcBorders>
            <w:vAlign w:val="center"/>
          </w:tcPr>
          <w:p>
            <w:pPr>
              <w:spacing w:before="82" w:line="199" w:lineRule="auto"/>
              <w:ind w:left="1136" w:right="121" w:hanging="997"/>
              <w:jc w:val="center"/>
              <w:rPr>
                <w:rFonts w:ascii="仿宋" w:hAnsi="仿宋" w:eastAsia="仿宋" w:cs="仿宋"/>
                <w:sz w:val="20"/>
                <w:szCs w:val="20"/>
              </w:rPr>
            </w:pPr>
            <w:r>
              <w:rPr>
                <w:rFonts w:hint="eastAsia" w:ascii="仿宋" w:hAnsi="仿宋" w:eastAsia="仿宋" w:cs="仿宋"/>
                <w:spacing w:val="-1"/>
                <w:sz w:val="20"/>
                <w:szCs w:val="20"/>
              </w:rPr>
              <w:t>宣传文化牌经费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025" w:type="dxa"/>
            <w:tcBorders>
              <w:top w:val="single" w:color="auto" w:sz="4" w:space="0"/>
              <w:bottom w:val="single" w:color="000000" w:sz="2" w:space="0"/>
            </w:tcBorders>
            <w:vAlign w:val="top"/>
          </w:tcPr>
          <w:p>
            <w:pPr>
              <w:spacing w:before="83" w:line="197" w:lineRule="auto"/>
              <w:ind w:left="90"/>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r>
              <w:rPr>
                <w:rFonts w:ascii="仿宋" w:hAnsi="仿宋" w:eastAsia="仿宋" w:cs="仿宋"/>
                <w:spacing w:val="37"/>
                <w:sz w:val="19"/>
                <w:szCs w:val="19"/>
              </w:rPr>
              <w:t>金(万</w:t>
            </w:r>
            <w:r>
              <w:rPr>
                <w:rFonts w:ascii="仿宋" w:hAnsi="仿宋" w:eastAsia="仿宋" w:cs="仿宋"/>
                <w:spacing w:val="-5"/>
                <w:sz w:val="19"/>
                <w:szCs w:val="19"/>
              </w:rPr>
              <w:t>元)</w:t>
            </w:r>
          </w:p>
        </w:tc>
        <w:tc>
          <w:tcPr>
            <w:tcW w:w="1267" w:type="dxa"/>
            <w:tcBorders>
              <w:top w:val="single" w:color="auto" w:sz="4" w:space="0"/>
              <w:bottom w:val="single" w:color="000000" w:sz="2" w:space="0"/>
            </w:tcBorders>
            <w:vAlign w:val="top"/>
          </w:tcPr>
          <w:p>
            <w:pPr>
              <w:spacing w:before="284" w:line="222" w:lineRule="auto"/>
              <w:ind w:left="72"/>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auto" w:sz="4" w:space="0"/>
              <w:bottom w:val="single" w:color="000000" w:sz="2" w:space="0"/>
            </w:tcBorders>
            <w:vAlign w:val="top"/>
          </w:tcPr>
          <w:p>
            <w:pPr>
              <w:spacing w:line="252" w:lineRule="auto"/>
              <w:rPr>
                <w:rFonts w:ascii="Arial"/>
                <w:sz w:val="21"/>
              </w:rPr>
            </w:pPr>
          </w:p>
          <w:p>
            <w:pPr>
              <w:spacing w:before="65" w:line="180" w:lineRule="auto"/>
              <w:ind w:left="282"/>
              <w:rPr>
                <w:rFonts w:hint="default" w:ascii="仿宋" w:hAnsi="仿宋" w:eastAsia="仿宋" w:cs="仿宋"/>
                <w:sz w:val="20"/>
                <w:szCs w:val="20"/>
                <w:lang w:val="en-US" w:eastAsia="zh-CN"/>
              </w:rPr>
            </w:pPr>
            <w:r>
              <w:rPr>
                <w:rFonts w:hint="eastAsia" w:ascii="仿宋" w:hAnsi="仿宋" w:eastAsia="仿宋" w:cs="仿宋"/>
                <w:spacing w:val="-2"/>
                <w:sz w:val="20"/>
                <w:szCs w:val="20"/>
                <w:lang w:val="en-US" w:eastAsia="zh-CN"/>
              </w:rPr>
              <w:t>260</w:t>
            </w:r>
          </w:p>
        </w:tc>
        <w:tc>
          <w:tcPr>
            <w:tcW w:w="1525" w:type="dxa"/>
            <w:tcBorders>
              <w:top w:val="single" w:color="auto" w:sz="4" w:space="0"/>
              <w:bottom w:val="single" w:color="000000" w:sz="2" w:space="0"/>
            </w:tcBorders>
            <w:vAlign w:val="top"/>
          </w:tcPr>
          <w:p>
            <w:pPr>
              <w:spacing w:before="284" w:line="222" w:lineRule="auto"/>
              <w:ind w:left="73"/>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763" w:type="dxa"/>
            <w:tcBorders>
              <w:top w:val="single" w:color="auto" w:sz="4" w:space="0"/>
              <w:bottom w:val="single" w:color="000000" w:sz="2" w:space="0"/>
            </w:tcBorders>
            <w:vAlign w:val="top"/>
          </w:tcPr>
          <w:p>
            <w:pPr>
              <w:spacing w:line="252" w:lineRule="auto"/>
              <w:rPr>
                <w:rFonts w:ascii="Arial"/>
                <w:sz w:val="21"/>
              </w:rPr>
            </w:pPr>
          </w:p>
          <w:p>
            <w:pPr>
              <w:spacing w:before="65" w:line="180" w:lineRule="auto"/>
              <w:ind w:left="284"/>
              <w:rPr>
                <w:rFonts w:hint="default" w:ascii="仿宋" w:hAnsi="仿宋" w:eastAsia="仿宋" w:cs="仿宋"/>
                <w:sz w:val="20"/>
                <w:szCs w:val="20"/>
                <w:lang w:val="en-US" w:eastAsia="zh-CN"/>
              </w:rPr>
            </w:pPr>
            <w:r>
              <w:rPr>
                <w:rFonts w:hint="eastAsia" w:ascii="仿宋" w:hAnsi="仿宋" w:eastAsia="仿宋" w:cs="仿宋"/>
                <w:spacing w:val="-2"/>
                <w:sz w:val="20"/>
                <w:szCs w:val="20"/>
                <w:lang w:val="en-US" w:eastAsia="zh-CN"/>
              </w:rPr>
              <w:t>260</w:t>
            </w:r>
          </w:p>
        </w:tc>
        <w:tc>
          <w:tcPr>
            <w:tcW w:w="1526" w:type="dxa"/>
            <w:gridSpan w:val="2"/>
            <w:tcBorders>
              <w:top w:val="single" w:color="auto" w:sz="4" w:space="0"/>
              <w:bottom w:val="single" w:color="000000" w:sz="2" w:space="0"/>
            </w:tcBorders>
            <w:vAlign w:val="top"/>
          </w:tcPr>
          <w:p>
            <w:pPr>
              <w:spacing w:before="283" w:line="222" w:lineRule="auto"/>
              <w:ind w:left="375"/>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auto" w:sz="4" w:space="0"/>
              <w:bottom w:val="single" w:color="000000" w:sz="2" w:space="0"/>
            </w:tcBorders>
            <w:vAlign w:val="top"/>
          </w:tcPr>
          <w:p>
            <w:pPr>
              <w:spacing w:line="252" w:lineRule="auto"/>
              <w:rPr>
                <w:rFonts w:ascii="Arial"/>
                <w:sz w:val="21"/>
              </w:rPr>
            </w:pPr>
          </w:p>
          <w:p>
            <w:pPr>
              <w:spacing w:before="65" w:line="180" w:lineRule="auto"/>
              <w:ind w:left="720"/>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1025" w:type="dxa"/>
            <w:tcBorders>
              <w:top w:val="single" w:color="000000" w:sz="2" w:space="0"/>
              <w:bottom w:val="single" w:color="000000" w:sz="2" w:space="0"/>
            </w:tcBorders>
            <w:vAlign w:val="top"/>
          </w:tcPr>
          <w:p>
            <w:pPr>
              <w:spacing w:before="286" w:line="203" w:lineRule="auto"/>
              <w:ind w:left="90"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z w:val="20"/>
                <w:szCs w:val="20"/>
              </w:rPr>
              <w:t xml:space="preserve"> </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374" w:type="dxa"/>
            <w:gridSpan w:val="7"/>
            <w:tcBorders>
              <w:top w:val="single" w:color="000000" w:sz="2" w:space="0"/>
              <w:bottom w:val="single" w:color="000000" w:sz="2" w:space="0"/>
            </w:tcBorders>
            <w:vAlign w:val="top"/>
          </w:tcPr>
          <w:p>
            <w:pPr>
              <w:spacing w:before="86" w:line="191" w:lineRule="auto"/>
              <w:ind w:left="57" w:right="70" w:firstLine="7"/>
              <w:rPr>
                <w:rFonts w:ascii="仿宋" w:hAnsi="仿宋" w:eastAsia="仿宋" w:cs="仿宋"/>
                <w:sz w:val="20"/>
                <w:szCs w:val="20"/>
              </w:rPr>
            </w:pPr>
            <w:r>
              <w:rPr>
                <w:rFonts w:hint="eastAsia" w:ascii="仿宋" w:hAnsi="仿宋" w:eastAsia="仿宋" w:cs="仿宋"/>
                <w:spacing w:val="-1"/>
                <w:sz w:val="20"/>
                <w:szCs w:val="20"/>
              </w:rPr>
              <w:t>本项目实施主要内容为：宣传部组织更新宣传牌3000块、更新横幅1000条，于2022年12月结束，项目总投资260万元，其中更新宣传牌成本200万元，更新横幅成本60万元。通过本项目的实施，有效提高营造良好社会环境和舆论氛围能力，持续促进文化发展程度，争取使受益群众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25" w:type="dxa"/>
            <w:tcBorders>
              <w:top w:val="single" w:color="000000" w:sz="2" w:space="0"/>
              <w:bottom w:val="single" w:color="000000" w:sz="2" w:space="0"/>
            </w:tcBorders>
            <w:vAlign w:val="top"/>
          </w:tcPr>
          <w:p>
            <w:pPr>
              <w:spacing w:before="87" w:line="197" w:lineRule="auto"/>
              <w:ind w:left="289" w:right="80" w:hanging="196"/>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 xml:space="preserve"> 标</w:t>
            </w:r>
          </w:p>
        </w:tc>
        <w:tc>
          <w:tcPr>
            <w:tcW w:w="1267" w:type="dxa"/>
            <w:tcBorders>
              <w:top w:val="single" w:color="000000" w:sz="2" w:space="0"/>
              <w:bottom w:val="single" w:color="auto" w:sz="4" w:space="0"/>
            </w:tcBorders>
            <w:vAlign w:val="top"/>
          </w:tcPr>
          <w:p>
            <w:pPr>
              <w:spacing w:before="87" w:line="197" w:lineRule="auto"/>
              <w:ind w:left="286" w:right="78" w:hanging="193"/>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 xml:space="preserve"> 标</w:t>
            </w:r>
          </w:p>
        </w:tc>
        <w:tc>
          <w:tcPr>
            <w:tcW w:w="3814" w:type="dxa"/>
            <w:gridSpan w:val="4"/>
            <w:tcBorders>
              <w:top w:val="single" w:color="000000" w:sz="2" w:space="0"/>
              <w:bottom w:val="single" w:color="000000" w:sz="2" w:space="0"/>
            </w:tcBorders>
            <w:vAlign w:val="top"/>
          </w:tcPr>
          <w:p>
            <w:pPr>
              <w:spacing w:before="186" w:line="222" w:lineRule="auto"/>
              <w:ind w:left="1903"/>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top"/>
          </w:tcPr>
          <w:p>
            <w:pPr>
              <w:spacing w:before="87" w:line="197" w:lineRule="auto"/>
              <w:ind w:left="763" w:right="139" w:hanging="607"/>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restart"/>
            <w:tcBorders>
              <w:top w:val="single" w:color="000000" w:sz="2" w:space="0"/>
              <w:right w:val="single" w:color="auto" w:sz="4" w:space="0"/>
            </w:tcBorders>
            <w:vAlign w:val="center"/>
          </w:tcPr>
          <w:p>
            <w:pPr>
              <w:spacing w:line="258"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before="65" w:line="203" w:lineRule="auto"/>
              <w:ind w:right="80"/>
              <w:jc w:val="both"/>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标</w:t>
            </w:r>
          </w:p>
        </w:tc>
        <w:tc>
          <w:tcPr>
            <w:tcW w:w="1267" w:type="dxa"/>
            <w:vMerge w:val="restart"/>
            <w:tcBorders>
              <w:top w:val="single" w:color="auto" w:sz="4" w:space="0"/>
              <w:left w:val="single" w:color="auto" w:sz="4" w:space="0"/>
              <w:bottom w:val="single" w:color="auto" w:sz="4" w:space="0"/>
              <w:right w:val="single" w:color="auto" w:sz="4" w:space="0"/>
            </w:tcBorders>
            <w:vAlign w:val="center"/>
          </w:tcPr>
          <w:p>
            <w:pPr>
              <w:spacing w:line="279" w:lineRule="auto"/>
              <w:jc w:val="center"/>
              <w:rPr>
                <w:rFonts w:ascii="Arial"/>
                <w:sz w:val="21"/>
              </w:rPr>
            </w:pPr>
          </w:p>
          <w:p>
            <w:pPr>
              <w:spacing w:line="280" w:lineRule="auto"/>
              <w:jc w:val="center"/>
              <w:rPr>
                <w:rFonts w:ascii="Arial"/>
                <w:sz w:val="21"/>
              </w:rPr>
            </w:pPr>
          </w:p>
          <w:p>
            <w:pPr>
              <w:spacing w:before="65" w:line="203" w:lineRule="auto"/>
              <w:ind w:left="286" w:right="78" w:hanging="200"/>
              <w:jc w:val="center"/>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标</w:t>
            </w:r>
          </w:p>
        </w:tc>
        <w:tc>
          <w:tcPr>
            <w:tcW w:w="3814" w:type="dxa"/>
            <w:gridSpan w:val="4"/>
            <w:tcBorders>
              <w:top w:val="single" w:color="000000" w:sz="2" w:space="0"/>
              <w:left w:val="single" w:color="auto" w:sz="4" w:space="0"/>
              <w:bottom w:val="single" w:color="000000" w:sz="2" w:space="0"/>
            </w:tcBorders>
            <w:vAlign w:val="center"/>
          </w:tcPr>
          <w:p>
            <w:pPr>
              <w:spacing w:before="127" w:line="223" w:lineRule="auto"/>
              <w:ind w:left="66"/>
              <w:jc w:val="center"/>
              <w:rPr>
                <w:rFonts w:ascii="仿宋" w:hAnsi="仿宋" w:eastAsia="仿宋" w:cs="仿宋"/>
                <w:sz w:val="20"/>
                <w:szCs w:val="20"/>
              </w:rPr>
            </w:pPr>
            <w:r>
              <w:rPr>
                <w:rFonts w:hint="eastAsia" w:ascii="仿宋" w:hAnsi="仿宋" w:eastAsia="仿宋" w:cs="仿宋"/>
                <w:spacing w:val="-2"/>
                <w:sz w:val="20"/>
                <w:szCs w:val="20"/>
              </w:rPr>
              <w:t>更新宣传牌数量</w:t>
            </w:r>
          </w:p>
        </w:tc>
        <w:tc>
          <w:tcPr>
            <w:tcW w:w="2293" w:type="dxa"/>
            <w:gridSpan w:val="2"/>
            <w:tcBorders>
              <w:top w:val="single" w:color="000000" w:sz="2" w:space="0"/>
              <w:bottom w:val="single" w:color="000000" w:sz="2" w:space="0"/>
            </w:tcBorders>
            <w:vAlign w:val="center"/>
          </w:tcPr>
          <w:p>
            <w:pPr>
              <w:spacing w:before="126" w:line="227" w:lineRule="auto"/>
              <w:ind w:left="871"/>
              <w:jc w:val="both"/>
              <w:rPr>
                <w:rFonts w:hint="eastAsia" w:ascii="仿宋" w:hAnsi="仿宋" w:eastAsia="仿宋" w:cs="仿宋"/>
                <w:sz w:val="20"/>
                <w:szCs w:val="20"/>
                <w:lang w:eastAsia="zh-CN"/>
              </w:rPr>
            </w:pPr>
            <w:r>
              <w:rPr>
                <w:rFonts w:ascii="仿宋" w:hAnsi="仿宋" w:eastAsia="仿宋" w:cs="仿宋"/>
                <w:spacing w:val="-7"/>
                <w:sz w:val="20"/>
                <w:szCs w:val="20"/>
              </w:rPr>
              <w:t>≥</w:t>
            </w:r>
            <w:r>
              <w:rPr>
                <w:rFonts w:hint="eastAsia" w:ascii="仿宋" w:hAnsi="仿宋" w:eastAsia="仿宋" w:cs="仿宋"/>
                <w:spacing w:val="-4"/>
                <w:sz w:val="20"/>
                <w:szCs w:val="20"/>
                <w:lang w:val="en-US" w:eastAsia="zh-CN"/>
              </w:rPr>
              <w:t>3000</w:t>
            </w:r>
            <w:r>
              <w:rPr>
                <w:rFonts w:hint="eastAsia" w:ascii="仿宋" w:hAnsi="仿宋" w:eastAsia="仿宋" w:cs="仿宋"/>
                <w:spacing w:val="-4"/>
                <w:sz w:val="20"/>
                <w:szCs w:val="20"/>
                <w:lang w:eastAsia="zh-CN"/>
              </w:rPr>
              <w:t>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continue"/>
            <w:tcBorders>
              <w:right w:val="single" w:color="auto" w:sz="4" w:space="0"/>
            </w:tcBorders>
            <w:vAlign w:val="center"/>
          </w:tcPr>
          <w:p>
            <w:pPr>
              <w:jc w:val="center"/>
              <w:rPr>
                <w:rFonts w:ascii="Arial"/>
                <w:sz w:val="21"/>
              </w:rPr>
            </w:pPr>
          </w:p>
        </w:tc>
        <w:tc>
          <w:tcPr>
            <w:tcW w:w="12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814" w:type="dxa"/>
            <w:gridSpan w:val="4"/>
            <w:tcBorders>
              <w:top w:val="single" w:color="000000" w:sz="2" w:space="0"/>
              <w:left w:val="single" w:color="auto" w:sz="4" w:space="0"/>
              <w:bottom w:val="single" w:color="000000" w:sz="2" w:space="0"/>
            </w:tcBorders>
            <w:vAlign w:val="center"/>
          </w:tcPr>
          <w:p>
            <w:pPr>
              <w:spacing w:before="127" w:line="222" w:lineRule="auto"/>
              <w:ind w:left="67"/>
              <w:jc w:val="center"/>
              <w:rPr>
                <w:rFonts w:ascii="仿宋" w:hAnsi="仿宋" w:eastAsia="仿宋" w:cs="仿宋"/>
                <w:sz w:val="20"/>
                <w:szCs w:val="20"/>
              </w:rPr>
            </w:pPr>
            <w:r>
              <w:rPr>
                <w:rFonts w:hint="eastAsia" w:ascii="仿宋" w:hAnsi="仿宋" w:eastAsia="仿宋" w:cs="仿宋"/>
                <w:spacing w:val="-2"/>
                <w:sz w:val="20"/>
                <w:szCs w:val="20"/>
              </w:rPr>
              <w:t>更新横幅数量</w:t>
            </w:r>
          </w:p>
        </w:tc>
        <w:tc>
          <w:tcPr>
            <w:tcW w:w="2293" w:type="dxa"/>
            <w:gridSpan w:val="2"/>
            <w:tcBorders>
              <w:top w:val="single" w:color="000000" w:sz="2" w:space="0"/>
              <w:bottom w:val="single" w:color="000000" w:sz="2" w:space="0"/>
            </w:tcBorders>
            <w:vAlign w:val="center"/>
          </w:tcPr>
          <w:p>
            <w:pPr>
              <w:spacing w:before="127" w:line="223" w:lineRule="auto"/>
              <w:ind w:left="821"/>
              <w:jc w:val="both"/>
              <w:rPr>
                <w:rFonts w:hint="default" w:ascii="仿宋" w:hAnsi="仿宋" w:eastAsia="仿宋" w:cs="仿宋"/>
                <w:sz w:val="20"/>
                <w:szCs w:val="20"/>
                <w:lang w:val="en-US" w:eastAsia="zh-CN"/>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1000条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continue"/>
            <w:tcBorders>
              <w:right w:val="single" w:color="auto" w:sz="4" w:space="0"/>
            </w:tcBorders>
            <w:vAlign w:val="center"/>
          </w:tcPr>
          <w:p>
            <w:pPr>
              <w:jc w:val="center"/>
              <w:rPr>
                <w:rFonts w:ascii="Arial"/>
                <w:sz w:val="21"/>
              </w:rPr>
            </w:pPr>
          </w:p>
        </w:tc>
        <w:tc>
          <w:tcPr>
            <w:tcW w:w="1267"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Arial"/>
                <w:sz w:val="21"/>
              </w:rPr>
            </w:pPr>
          </w:p>
          <w:p>
            <w:pPr>
              <w:spacing w:before="65" w:line="203" w:lineRule="auto"/>
              <w:ind w:left="285" w:right="78" w:hanging="194"/>
              <w:jc w:val="center"/>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标</w:t>
            </w:r>
          </w:p>
        </w:tc>
        <w:tc>
          <w:tcPr>
            <w:tcW w:w="3814" w:type="dxa"/>
            <w:gridSpan w:val="4"/>
            <w:tcBorders>
              <w:top w:val="single" w:color="000000" w:sz="2" w:space="0"/>
              <w:left w:val="single" w:color="auto" w:sz="4" w:space="0"/>
              <w:bottom w:val="single" w:color="000000" w:sz="2" w:space="0"/>
            </w:tcBorders>
            <w:vAlign w:val="center"/>
          </w:tcPr>
          <w:p>
            <w:pPr>
              <w:spacing w:before="127" w:line="222" w:lineRule="auto"/>
              <w:ind w:left="66"/>
              <w:jc w:val="center"/>
              <w:rPr>
                <w:rFonts w:ascii="仿宋" w:hAnsi="仿宋" w:eastAsia="仿宋" w:cs="仿宋"/>
                <w:sz w:val="20"/>
                <w:szCs w:val="20"/>
              </w:rPr>
            </w:pPr>
            <w:r>
              <w:rPr>
                <w:rFonts w:hint="eastAsia" w:ascii="仿宋" w:hAnsi="仿宋" w:eastAsia="仿宋" w:cs="仿宋"/>
                <w:spacing w:val="-2"/>
                <w:sz w:val="20"/>
                <w:szCs w:val="20"/>
              </w:rPr>
              <w:t>质量验收合格率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continue"/>
            <w:tcBorders>
              <w:right w:val="single" w:color="auto" w:sz="4" w:space="0"/>
            </w:tcBorders>
            <w:vAlign w:val="center"/>
          </w:tcPr>
          <w:p>
            <w:pPr>
              <w:jc w:val="center"/>
              <w:rPr>
                <w:rFonts w:ascii="Arial"/>
                <w:sz w:val="21"/>
              </w:rPr>
            </w:pPr>
          </w:p>
        </w:tc>
        <w:tc>
          <w:tcPr>
            <w:tcW w:w="12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814" w:type="dxa"/>
            <w:gridSpan w:val="4"/>
            <w:tcBorders>
              <w:top w:val="single" w:color="000000" w:sz="2" w:space="0"/>
              <w:left w:val="single" w:color="auto" w:sz="4"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hint="eastAsia" w:ascii="仿宋" w:hAnsi="仿宋" w:eastAsia="仿宋" w:cs="仿宋"/>
                <w:spacing w:val="-3"/>
                <w:sz w:val="20"/>
                <w:szCs w:val="20"/>
              </w:rPr>
              <w:t>资金使用合规率</w:t>
            </w:r>
          </w:p>
        </w:tc>
        <w:tc>
          <w:tcPr>
            <w:tcW w:w="2293" w:type="dxa"/>
            <w:gridSpan w:val="2"/>
            <w:tcBorders>
              <w:top w:val="single" w:color="000000" w:sz="2" w:space="0"/>
              <w:bottom w:val="single" w:color="000000" w:sz="2" w:space="0"/>
            </w:tcBorders>
            <w:vAlign w:val="center"/>
          </w:tcPr>
          <w:p>
            <w:pPr>
              <w:spacing w:before="160" w:line="181" w:lineRule="auto"/>
              <w:jc w:val="center"/>
              <w:rPr>
                <w:rFonts w:hint="default" w:ascii="仿宋" w:hAnsi="仿宋" w:eastAsia="仿宋" w:cs="仿宋"/>
                <w:sz w:val="20"/>
                <w:szCs w:val="20"/>
                <w:lang w:val="en-US"/>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continue"/>
            <w:tcBorders>
              <w:right w:val="single" w:color="auto" w:sz="4" w:space="0"/>
            </w:tcBorders>
            <w:vAlign w:val="center"/>
          </w:tcPr>
          <w:p>
            <w:pPr>
              <w:jc w:val="center"/>
              <w:rPr>
                <w:rFonts w:ascii="Arial"/>
                <w:sz w:val="21"/>
              </w:rPr>
            </w:pPr>
          </w:p>
        </w:tc>
        <w:tc>
          <w:tcPr>
            <w:tcW w:w="1267" w:type="dxa"/>
            <w:vMerge w:val="restart"/>
            <w:tcBorders>
              <w:top w:val="single" w:color="auto" w:sz="4" w:space="0"/>
              <w:bottom w:val="single" w:color="auto" w:sz="4" w:space="0"/>
            </w:tcBorders>
            <w:vAlign w:val="center"/>
          </w:tcPr>
          <w:p>
            <w:pPr>
              <w:spacing w:before="228" w:line="203" w:lineRule="auto"/>
              <w:ind w:left="285" w:right="78" w:hanging="185"/>
              <w:jc w:val="center"/>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标</w:t>
            </w:r>
          </w:p>
        </w:tc>
        <w:tc>
          <w:tcPr>
            <w:tcW w:w="3814" w:type="dxa"/>
            <w:gridSpan w:val="4"/>
            <w:tcBorders>
              <w:top w:val="single" w:color="000000" w:sz="2"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continue"/>
            <w:tcBorders>
              <w:right w:val="single" w:color="auto" w:sz="4" w:space="0"/>
            </w:tcBorders>
            <w:vAlign w:val="center"/>
          </w:tcPr>
          <w:p>
            <w:pPr>
              <w:jc w:val="center"/>
              <w:rPr>
                <w:rFonts w:ascii="Arial"/>
                <w:sz w:val="21"/>
              </w:rPr>
            </w:pPr>
          </w:p>
        </w:tc>
        <w:tc>
          <w:tcPr>
            <w:tcW w:w="1267" w:type="dxa"/>
            <w:vMerge w:val="continue"/>
            <w:tcBorders>
              <w:top w:val="single" w:color="auto" w:sz="4" w:space="0"/>
              <w:bottom w:val="single" w:color="auto" w:sz="4" w:space="0"/>
            </w:tcBorders>
            <w:vAlign w:val="center"/>
          </w:tcPr>
          <w:p>
            <w:pPr>
              <w:jc w:val="center"/>
              <w:rPr>
                <w:rFonts w:ascii="Arial"/>
                <w:sz w:val="21"/>
              </w:rPr>
            </w:pPr>
          </w:p>
        </w:tc>
        <w:tc>
          <w:tcPr>
            <w:tcW w:w="3814" w:type="dxa"/>
            <w:gridSpan w:val="4"/>
            <w:tcBorders>
              <w:top w:val="single" w:color="000000" w:sz="2" w:space="0"/>
              <w:bottom w:val="single" w:color="000000" w:sz="2" w:space="0"/>
            </w:tcBorders>
            <w:vAlign w:val="center"/>
          </w:tcPr>
          <w:p>
            <w:pPr>
              <w:spacing w:before="127" w:line="223" w:lineRule="auto"/>
              <w:ind w:left="67"/>
              <w:jc w:val="center"/>
              <w:rPr>
                <w:rFonts w:ascii="仿宋" w:hAnsi="仿宋" w:eastAsia="仿宋" w:cs="仿宋"/>
                <w:sz w:val="20"/>
                <w:szCs w:val="20"/>
              </w:rPr>
            </w:pPr>
            <w:r>
              <w:rPr>
                <w:rFonts w:ascii="仿宋" w:hAnsi="仿宋" w:eastAsia="仿宋" w:cs="仿宋"/>
                <w:spacing w:val="-2"/>
                <w:sz w:val="20"/>
                <w:szCs w:val="20"/>
              </w:rPr>
              <w:t>项目完成时间</w:t>
            </w:r>
          </w:p>
        </w:tc>
        <w:tc>
          <w:tcPr>
            <w:tcW w:w="2293" w:type="dxa"/>
            <w:gridSpan w:val="2"/>
            <w:tcBorders>
              <w:top w:val="single" w:color="000000" w:sz="2" w:space="0"/>
              <w:bottom w:val="single" w:color="000000" w:sz="2" w:space="0"/>
            </w:tcBorders>
            <w:vAlign w:val="center"/>
          </w:tcPr>
          <w:p>
            <w:pPr>
              <w:spacing w:before="127" w:line="222" w:lineRule="auto"/>
              <w:ind w:left="653"/>
              <w:jc w:val="both"/>
              <w:rPr>
                <w:rFonts w:ascii="仿宋" w:hAnsi="仿宋" w:eastAsia="仿宋" w:cs="仿宋"/>
                <w:sz w:val="20"/>
                <w:szCs w:val="20"/>
              </w:rPr>
            </w:pPr>
            <w:r>
              <w:rPr>
                <w:rFonts w:ascii="仿宋" w:hAnsi="仿宋" w:eastAsia="仿宋" w:cs="仿宋"/>
                <w:spacing w:val="-1"/>
                <w:sz w:val="20"/>
                <w:szCs w:val="20"/>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25" w:type="dxa"/>
            <w:vMerge w:val="continue"/>
            <w:tcBorders>
              <w:right w:val="single" w:color="auto" w:sz="4" w:space="0"/>
            </w:tcBorders>
            <w:vAlign w:val="center"/>
          </w:tcPr>
          <w:p>
            <w:pPr>
              <w:jc w:val="center"/>
              <w:rPr>
                <w:rFonts w:ascii="Arial"/>
                <w:sz w:val="21"/>
              </w:rPr>
            </w:pPr>
          </w:p>
        </w:tc>
        <w:tc>
          <w:tcPr>
            <w:tcW w:w="1267" w:type="dxa"/>
            <w:vMerge w:val="restart"/>
            <w:tcBorders>
              <w:top w:val="single" w:color="auto" w:sz="4" w:space="0"/>
            </w:tcBorders>
            <w:vAlign w:val="center"/>
          </w:tcPr>
          <w:p>
            <w:pPr>
              <w:spacing w:before="87" w:line="197" w:lineRule="auto"/>
              <w:ind w:left="285" w:right="78" w:hanging="196"/>
              <w:jc w:val="center"/>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标</w:t>
            </w:r>
          </w:p>
        </w:tc>
        <w:tc>
          <w:tcPr>
            <w:tcW w:w="3814" w:type="dxa"/>
            <w:gridSpan w:val="4"/>
            <w:tcBorders>
              <w:top w:val="single" w:color="000000" w:sz="2" w:space="0"/>
              <w:bottom w:val="single" w:color="000000" w:sz="2" w:space="0"/>
            </w:tcBorders>
            <w:vAlign w:val="center"/>
          </w:tcPr>
          <w:p>
            <w:pPr>
              <w:spacing w:before="186" w:line="222" w:lineRule="auto"/>
              <w:ind w:left="75"/>
              <w:jc w:val="center"/>
              <w:rPr>
                <w:rFonts w:ascii="仿宋" w:hAnsi="仿宋" w:eastAsia="仿宋" w:cs="仿宋"/>
                <w:sz w:val="20"/>
                <w:szCs w:val="20"/>
              </w:rPr>
            </w:pPr>
            <w:r>
              <w:rPr>
                <w:rFonts w:hint="eastAsia" w:ascii="仿宋" w:hAnsi="仿宋" w:eastAsia="仿宋" w:cs="仿宋"/>
                <w:spacing w:val="-3"/>
                <w:sz w:val="20"/>
                <w:szCs w:val="20"/>
              </w:rPr>
              <w:t>更新宣传牌成本</w:t>
            </w:r>
          </w:p>
        </w:tc>
        <w:tc>
          <w:tcPr>
            <w:tcW w:w="2293" w:type="dxa"/>
            <w:gridSpan w:val="2"/>
            <w:tcBorders>
              <w:top w:val="single" w:color="000000" w:sz="2" w:space="0"/>
              <w:bottom w:val="single" w:color="000000" w:sz="2" w:space="0"/>
            </w:tcBorders>
            <w:vAlign w:val="center"/>
          </w:tcPr>
          <w:p>
            <w:pPr>
              <w:spacing w:before="187" w:line="223" w:lineRule="auto"/>
              <w:ind w:left="499" w:firstLine="198" w:firstLineChars="100"/>
              <w:jc w:val="both"/>
              <w:rPr>
                <w:rFonts w:ascii="仿宋" w:hAnsi="仿宋" w:eastAsia="仿宋" w:cs="仿宋"/>
                <w:sz w:val="20"/>
                <w:szCs w:val="20"/>
              </w:rPr>
            </w:pPr>
            <w:r>
              <w:rPr>
                <w:rFonts w:hint="eastAsia" w:ascii="仿宋" w:hAnsi="仿宋" w:eastAsia="仿宋" w:cs="仿宋"/>
                <w:spacing w:val="-1"/>
                <w:sz w:val="20"/>
                <w:szCs w:val="20"/>
              </w:rPr>
              <w:t>≤200万元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25" w:type="dxa"/>
            <w:vMerge w:val="continue"/>
            <w:tcBorders>
              <w:bottom w:val="single" w:color="000000" w:sz="2" w:space="0"/>
              <w:right w:val="single" w:color="auto" w:sz="4" w:space="0"/>
            </w:tcBorders>
            <w:vAlign w:val="center"/>
          </w:tcPr>
          <w:p>
            <w:pPr>
              <w:jc w:val="center"/>
              <w:rPr>
                <w:rFonts w:ascii="Arial"/>
                <w:sz w:val="21"/>
              </w:rPr>
            </w:pPr>
          </w:p>
        </w:tc>
        <w:tc>
          <w:tcPr>
            <w:tcW w:w="1267" w:type="dxa"/>
            <w:vMerge w:val="continue"/>
            <w:tcBorders>
              <w:bottom w:val="single" w:color="auto" w:sz="4" w:space="0"/>
            </w:tcBorders>
            <w:vAlign w:val="center"/>
          </w:tcPr>
          <w:p>
            <w:pPr>
              <w:spacing w:before="87" w:line="197" w:lineRule="auto"/>
              <w:ind w:left="285" w:right="78" w:hanging="196"/>
              <w:jc w:val="center"/>
              <w:rPr>
                <w:rFonts w:ascii="仿宋" w:hAnsi="仿宋" w:eastAsia="仿宋" w:cs="仿宋"/>
                <w:spacing w:val="-7"/>
                <w:sz w:val="20"/>
                <w:szCs w:val="20"/>
              </w:rPr>
            </w:pPr>
          </w:p>
        </w:tc>
        <w:tc>
          <w:tcPr>
            <w:tcW w:w="3814" w:type="dxa"/>
            <w:gridSpan w:val="4"/>
            <w:tcBorders>
              <w:top w:val="single" w:color="000000" w:sz="2" w:space="0"/>
              <w:bottom w:val="single" w:color="000000" w:sz="2" w:space="0"/>
            </w:tcBorders>
            <w:vAlign w:val="center"/>
          </w:tcPr>
          <w:p>
            <w:pPr>
              <w:spacing w:before="186" w:line="222" w:lineRule="auto"/>
              <w:ind w:left="75"/>
              <w:jc w:val="center"/>
              <w:rPr>
                <w:rFonts w:hint="eastAsia" w:ascii="仿宋" w:hAnsi="仿宋" w:eastAsia="仿宋" w:cs="仿宋"/>
                <w:spacing w:val="-3"/>
                <w:sz w:val="20"/>
                <w:szCs w:val="20"/>
              </w:rPr>
            </w:pPr>
            <w:r>
              <w:rPr>
                <w:rFonts w:hint="eastAsia" w:ascii="仿宋" w:hAnsi="仿宋" w:eastAsia="仿宋" w:cs="仿宋"/>
                <w:spacing w:val="-3"/>
                <w:sz w:val="20"/>
                <w:szCs w:val="20"/>
                <w:lang w:eastAsia="zh-CN"/>
              </w:rPr>
              <w:t>更换</w:t>
            </w:r>
            <w:r>
              <w:rPr>
                <w:rFonts w:hint="eastAsia" w:ascii="仿宋" w:hAnsi="仿宋" w:eastAsia="仿宋" w:cs="仿宋"/>
                <w:spacing w:val="-3"/>
                <w:sz w:val="20"/>
                <w:szCs w:val="20"/>
              </w:rPr>
              <w:t>横幅成本</w:t>
            </w:r>
          </w:p>
        </w:tc>
        <w:tc>
          <w:tcPr>
            <w:tcW w:w="2293" w:type="dxa"/>
            <w:gridSpan w:val="2"/>
            <w:tcBorders>
              <w:top w:val="single" w:color="000000" w:sz="2" w:space="0"/>
              <w:bottom w:val="single" w:color="000000" w:sz="2" w:space="0"/>
            </w:tcBorders>
            <w:vAlign w:val="center"/>
          </w:tcPr>
          <w:p>
            <w:pPr>
              <w:spacing w:before="187" w:line="223" w:lineRule="auto"/>
              <w:jc w:val="center"/>
              <w:rPr>
                <w:rFonts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60</w:t>
            </w:r>
            <w:r>
              <w:rPr>
                <w:rFonts w:hint="eastAsia" w:ascii="仿宋" w:hAnsi="仿宋" w:eastAsia="仿宋" w:cs="仿宋"/>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025" w:type="dxa"/>
            <w:vMerge w:val="restart"/>
            <w:tcBorders>
              <w:top w:val="single" w:color="000000" w:sz="2" w:space="0"/>
              <w:bottom w:val="nil"/>
              <w:right w:val="single" w:color="auto" w:sz="4" w:space="0"/>
            </w:tcBorders>
            <w:vAlign w:val="center"/>
          </w:tcPr>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60" w:lineRule="auto"/>
              <w:jc w:val="center"/>
              <w:rPr>
                <w:rFonts w:ascii="Arial"/>
                <w:sz w:val="21"/>
              </w:rPr>
            </w:pPr>
          </w:p>
          <w:p>
            <w:pPr>
              <w:spacing w:before="65" w:line="203" w:lineRule="auto"/>
              <w:ind w:left="67" w:right="101" w:firstLine="3"/>
              <w:jc w:val="both"/>
              <w:rPr>
                <w:rFonts w:ascii="仿宋" w:hAnsi="仿宋" w:eastAsia="仿宋" w:cs="仿宋"/>
                <w:sz w:val="20"/>
                <w:szCs w:val="20"/>
              </w:rPr>
            </w:pPr>
            <w:r>
              <w:rPr>
                <w:rFonts w:hint="eastAsia" w:ascii="仿宋" w:hAnsi="仿宋" w:eastAsia="仿宋" w:cs="仿宋"/>
                <w:spacing w:val="-5"/>
                <w:sz w:val="20"/>
                <w:szCs w:val="20"/>
                <w:lang w:eastAsia="zh-CN"/>
              </w:rPr>
              <w:t>效</w:t>
            </w:r>
            <w:r>
              <w:rPr>
                <w:rFonts w:ascii="仿宋" w:hAnsi="仿宋" w:eastAsia="仿宋" w:cs="仿宋"/>
                <w:spacing w:val="-5"/>
                <w:sz w:val="20"/>
                <w:szCs w:val="20"/>
              </w:rPr>
              <w:t>益指</w:t>
            </w:r>
            <w:r>
              <w:rPr>
                <w:rFonts w:ascii="仿宋" w:hAnsi="仿宋" w:eastAsia="仿宋" w:cs="仿宋"/>
                <w:sz w:val="20"/>
                <w:szCs w:val="20"/>
              </w:rPr>
              <w:t>标</w:t>
            </w:r>
          </w:p>
        </w:tc>
        <w:tc>
          <w:tcPr>
            <w:tcW w:w="1267" w:type="dxa"/>
            <w:tcBorders>
              <w:top w:val="single" w:color="auto" w:sz="4" w:space="0"/>
              <w:left w:val="single" w:color="auto" w:sz="4" w:space="0"/>
              <w:bottom w:val="single" w:color="auto" w:sz="4" w:space="0"/>
              <w:right w:val="single" w:color="auto" w:sz="4" w:space="0"/>
            </w:tcBorders>
            <w:vAlign w:val="center"/>
          </w:tcPr>
          <w:p>
            <w:pPr>
              <w:spacing w:before="88" w:line="197" w:lineRule="auto"/>
              <w:ind w:left="88" w:right="78" w:hanging="2"/>
              <w:jc w:val="center"/>
              <w:rPr>
                <w:rFonts w:ascii="仿宋" w:hAnsi="仿宋" w:eastAsia="仿宋" w:cs="仿宋"/>
                <w:spacing w:val="-6"/>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pacing w:val="-6"/>
                <w:sz w:val="20"/>
                <w:szCs w:val="20"/>
              </w:rPr>
              <w:t>益</w:t>
            </w:r>
          </w:p>
          <w:p>
            <w:pPr>
              <w:spacing w:before="88" w:line="197" w:lineRule="auto"/>
              <w:ind w:left="88" w:right="78" w:hanging="2"/>
              <w:jc w:val="center"/>
              <w:rPr>
                <w:rFonts w:ascii="仿宋" w:hAnsi="仿宋" w:eastAsia="仿宋" w:cs="仿宋"/>
                <w:sz w:val="20"/>
                <w:szCs w:val="20"/>
              </w:rPr>
            </w:pPr>
            <w:r>
              <w:rPr>
                <w:rFonts w:hint="eastAsia" w:ascii="仿宋" w:hAnsi="仿宋" w:eastAsia="仿宋" w:cs="仿宋"/>
                <w:spacing w:val="-6"/>
                <w:sz w:val="20"/>
                <w:szCs w:val="20"/>
                <w:lang w:eastAsia="zh-CN"/>
              </w:rPr>
              <w:t>指</w:t>
            </w:r>
            <w:r>
              <w:rPr>
                <w:rFonts w:ascii="仿宋" w:hAnsi="仿宋" w:eastAsia="仿宋" w:cs="仿宋"/>
                <w:spacing w:val="-5"/>
                <w:sz w:val="20"/>
                <w:szCs w:val="20"/>
              </w:rPr>
              <w:t>标</w:t>
            </w:r>
          </w:p>
        </w:tc>
        <w:tc>
          <w:tcPr>
            <w:tcW w:w="3814" w:type="dxa"/>
            <w:gridSpan w:val="4"/>
            <w:tcBorders>
              <w:top w:val="single" w:color="000000" w:sz="2" w:space="0"/>
              <w:left w:val="single" w:color="auto" w:sz="4" w:space="0"/>
              <w:bottom w:val="single" w:color="000000" w:sz="2" w:space="0"/>
            </w:tcBorders>
            <w:vAlign w:val="center"/>
          </w:tcPr>
          <w:p>
            <w:pPr>
              <w:jc w:val="center"/>
              <w:rPr>
                <w:rFonts w:ascii="Arial"/>
                <w:sz w:val="21"/>
              </w:rPr>
            </w:pPr>
          </w:p>
        </w:tc>
        <w:tc>
          <w:tcPr>
            <w:tcW w:w="2293" w:type="dxa"/>
            <w:gridSpan w:val="2"/>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25" w:type="dxa"/>
            <w:vMerge w:val="continue"/>
            <w:tcBorders>
              <w:top w:val="nil"/>
              <w:bottom w:val="nil"/>
              <w:right w:val="single" w:color="auto" w:sz="4" w:space="0"/>
            </w:tcBorders>
            <w:vAlign w:val="center"/>
          </w:tcPr>
          <w:p>
            <w:pPr>
              <w:jc w:val="center"/>
              <w:rPr>
                <w:rFonts w:ascii="Arial"/>
                <w:sz w:val="21"/>
              </w:rPr>
            </w:pPr>
          </w:p>
        </w:tc>
        <w:tc>
          <w:tcPr>
            <w:tcW w:w="1267" w:type="dxa"/>
            <w:tcBorders>
              <w:top w:val="single" w:color="auto" w:sz="4" w:space="0"/>
              <w:left w:val="single" w:color="auto" w:sz="4" w:space="0"/>
              <w:bottom w:val="single" w:color="auto" w:sz="4" w:space="0"/>
              <w:right w:val="single" w:color="auto" w:sz="4" w:space="0"/>
            </w:tcBorders>
            <w:vAlign w:val="center"/>
          </w:tcPr>
          <w:p>
            <w:pPr>
              <w:spacing w:before="229" w:line="203" w:lineRule="auto"/>
              <w:ind w:left="88" w:right="78" w:hanging="2"/>
              <w:jc w:val="center"/>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z w:val="20"/>
                <w:szCs w:val="20"/>
              </w:rPr>
              <w:t xml:space="preserve"> </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814" w:type="dxa"/>
            <w:gridSpan w:val="4"/>
            <w:tcBorders>
              <w:top w:val="single" w:color="000000" w:sz="2" w:space="0"/>
              <w:left w:val="single" w:color="auto" w:sz="4" w:space="0"/>
              <w:bottom w:val="single" w:color="000000" w:sz="2" w:space="0"/>
            </w:tcBorders>
            <w:vAlign w:val="center"/>
          </w:tcPr>
          <w:p>
            <w:pPr>
              <w:spacing w:before="127" w:line="222" w:lineRule="auto"/>
              <w:ind w:left="75"/>
              <w:jc w:val="center"/>
              <w:rPr>
                <w:rFonts w:ascii="仿宋" w:hAnsi="仿宋" w:eastAsia="仿宋" w:cs="仿宋"/>
                <w:sz w:val="20"/>
                <w:szCs w:val="20"/>
              </w:rPr>
            </w:pPr>
            <w:r>
              <w:rPr>
                <w:rFonts w:hint="eastAsia" w:ascii="仿宋" w:hAnsi="仿宋" w:eastAsia="仿宋" w:cs="仿宋"/>
                <w:spacing w:val="-2"/>
                <w:sz w:val="20"/>
                <w:szCs w:val="20"/>
              </w:rPr>
              <w:t>提高营造良好社会环境和舆论氛围能力</w:t>
            </w:r>
          </w:p>
        </w:tc>
        <w:tc>
          <w:tcPr>
            <w:tcW w:w="2293" w:type="dxa"/>
            <w:gridSpan w:val="2"/>
            <w:tcBorders>
              <w:top w:val="single" w:color="000000" w:sz="2" w:space="0"/>
              <w:bottom w:val="single" w:color="000000" w:sz="2" w:space="0"/>
            </w:tcBorders>
            <w:vAlign w:val="center"/>
          </w:tcPr>
          <w:p>
            <w:pPr>
              <w:spacing w:before="128" w:line="223" w:lineRule="auto"/>
              <w:jc w:val="center"/>
              <w:rPr>
                <w:rFonts w:ascii="仿宋" w:hAnsi="仿宋" w:eastAsia="仿宋" w:cs="仿宋"/>
                <w:sz w:val="20"/>
                <w:szCs w:val="20"/>
              </w:rPr>
            </w:pPr>
            <w:r>
              <w:rPr>
                <w:rFonts w:hint="eastAsia" w:ascii="仿宋" w:hAnsi="仿宋" w:eastAsia="仿宋" w:cs="仿宋"/>
                <w:sz w:val="20"/>
                <w:szCs w:val="20"/>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025" w:type="dxa"/>
            <w:vMerge w:val="continue"/>
            <w:tcBorders>
              <w:top w:val="nil"/>
              <w:bottom w:val="nil"/>
              <w:right w:val="single" w:color="auto" w:sz="4" w:space="0"/>
            </w:tcBorders>
            <w:vAlign w:val="center"/>
          </w:tcPr>
          <w:p>
            <w:pPr>
              <w:jc w:val="center"/>
              <w:rPr>
                <w:rFonts w:ascii="Arial"/>
                <w:sz w:val="21"/>
              </w:rPr>
            </w:pPr>
          </w:p>
        </w:tc>
        <w:tc>
          <w:tcPr>
            <w:tcW w:w="1267" w:type="dxa"/>
            <w:tcBorders>
              <w:top w:val="single" w:color="auto" w:sz="4" w:space="0"/>
              <w:left w:val="single" w:color="auto" w:sz="4" w:space="0"/>
              <w:bottom w:val="single" w:color="auto" w:sz="4" w:space="0"/>
              <w:right w:val="single" w:color="auto" w:sz="4" w:space="0"/>
            </w:tcBorders>
            <w:vAlign w:val="center"/>
          </w:tcPr>
          <w:p>
            <w:pPr>
              <w:spacing w:before="88" w:line="197" w:lineRule="auto"/>
              <w:ind w:right="78"/>
              <w:jc w:val="both"/>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814" w:type="dxa"/>
            <w:gridSpan w:val="4"/>
            <w:tcBorders>
              <w:top w:val="single" w:color="000000" w:sz="2" w:space="0"/>
              <w:left w:val="single" w:color="auto" w:sz="4" w:space="0"/>
              <w:bottom w:val="single" w:color="000000" w:sz="2" w:space="0"/>
            </w:tcBorders>
            <w:vAlign w:val="center"/>
          </w:tcPr>
          <w:p>
            <w:pPr>
              <w:jc w:val="center"/>
              <w:rPr>
                <w:rFonts w:ascii="Arial"/>
                <w:sz w:val="21"/>
              </w:rPr>
            </w:pPr>
          </w:p>
        </w:tc>
        <w:tc>
          <w:tcPr>
            <w:tcW w:w="2293" w:type="dxa"/>
            <w:gridSpan w:val="2"/>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025" w:type="dxa"/>
            <w:vMerge w:val="continue"/>
            <w:tcBorders>
              <w:top w:val="nil"/>
              <w:bottom w:val="single" w:color="000000" w:sz="2" w:space="0"/>
              <w:right w:val="single" w:color="auto" w:sz="4" w:space="0"/>
            </w:tcBorders>
            <w:vAlign w:val="center"/>
          </w:tcPr>
          <w:p>
            <w:pPr>
              <w:jc w:val="center"/>
              <w:rPr>
                <w:rFonts w:ascii="Arial"/>
                <w:sz w:val="21"/>
              </w:rPr>
            </w:pPr>
          </w:p>
        </w:tc>
        <w:tc>
          <w:tcPr>
            <w:tcW w:w="1267" w:type="dxa"/>
            <w:tcBorders>
              <w:top w:val="single" w:color="auto" w:sz="4" w:space="0"/>
              <w:left w:val="single" w:color="auto" w:sz="4" w:space="0"/>
              <w:bottom w:val="single" w:color="auto" w:sz="4" w:space="0"/>
              <w:right w:val="single" w:color="auto" w:sz="4" w:space="0"/>
            </w:tcBorders>
            <w:vAlign w:val="center"/>
          </w:tcPr>
          <w:p>
            <w:pPr>
              <w:spacing w:before="87" w:line="197" w:lineRule="auto"/>
              <w:jc w:val="both"/>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r>
              <w:rPr>
                <w:rFonts w:ascii="仿宋" w:hAnsi="仿宋" w:eastAsia="仿宋" w:cs="仿宋"/>
                <w:spacing w:val="5"/>
                <w:sz w:val="19"/>
                <w:szCs w:val="19"/>
              </w:rPr>
              <w:t>影响</w:t>
            </w:r>
            <w:r>
              <w:rPr>
                <w:rFonts w:hint="eastAsia" w:ascii="仿宋" w:hAnsi="仿宋" w:eastAsia="仿宋" w:cs="仿宋"/>
                <w:spacing w:val="5"/>
                <w:sz w:val="19"/>
                <w:szCs w:val="19"/>
                <w:lang w:eastAsia="zh-CN"/>
              </w:rPr>
              <w:t>指</w:t>
            </w:r>
            <w:r>
              <w:rPr>
                <w:rFonts w:ascii="仿宋" w:hAnsi="仿宋" w:eastAsia="仿宋" w:cs="仿宋"/>
                <w:sz w:val="19"/>
                <w:szCs w:val="19"/>
              </w:rPr>
              <w:t>标</w:t>
            </w:r>
          </w:p>
        </w:tc>
        <w:tc>
          <w:tcPr>
            <w:tcW w:w="3814" w:type="dxa"/>
            <w:gridSpan w:val="4"/>
            <w:tcBorders>
              <w:top w:val="single" w:color="000000" w:sz="2" w:space="0"/>
              <w:left w:val="single" w:color="auto" w:sz="4" w:space="0"/>
              <w:bottom w:val="single" w:color="000000" w:sz="2" w:space="0"/>
            </w:tcBorders>
            <w:vAlign w:val="center"/>
          </w:tcPr>
          <w:p>
            <w:pPr>
              <w:spacing w:before="287" w:line="222" w:lineRule="auto"/>
              <w:jc w:val="center"/>
              <w:rPr>
                <w:rFonts w:ascii="仿宋" w:hAnsi="仿宋" w:eastAsia="仿宋" w:cs="仿宋"/>
                <w:sz w:val="20"/>
                <w:szCs w:val="20"/>
              </w:rPr>
            </w:pPr>
            <w:r>
              <w:rPr>
                <w:rFonts w:hint="eastAsia" w:ascii="仿宋" w:hAnsi="仿宋" w:eastAsia="仿宋" w:cs="仿宋"/>
                <w:spacing w:val="-2"/>
                <w:sz w:val="20"/>
                <w:szCs w:val="20"/>
              </w:rPr>
              <w:t>促进文化发展程度</w:t>
            </w:r>
          </w:p>
        </w:tc>
        <w:tc>
          <w:tcPr>
            <w:tcW w:w="2293" w:type="dxa"/>
            <w:gridSpan w:val="2"/>
            <w:tcBorders>
              <w:top w:val="single" w:color="000000" w:sz="2" w:space="0"/>
              <w:bottom w:val="single" w:color="000000" w:sz="2" w:space="0"/>
            </w:tcBorders>
            <w:vAlign w:val="center"/>
          </w:tcPr>
          <w:p>
            <w:pPr>
              <w:spacing w:before="288" w:line="223" w:lineRule="auto"/>
              <w:jc w:val="center"/>
              <w:rPr>
                <w:rFonts w:hint="eastAsia" w:ascii="仿宋" w:hAnsi="仿宋" w:eastAsia="仿宋" w:cs="仿宋"/>
                <w:sz w:val="20"/>
                <w:szCs w:val="20"/>
                <w:lang w:eastAsia="zh-CN"/>
              </w:rPr>
            </w:pPr>
            <w:r>
              <w:rPr>
                <w:rFonts w:hint="eastAsia" w:ascii="仿宋" w:hAnsi="仿宋" w:eastAsia="仿宋" w:cs="仿宋"/>
                <w:sz w:val="20"/>
                <w:szCs w:val="20"/>
                <w:lang w:val="en-US" w:eastAsia="zh-CN"/>
              </w:rPr>
              <w:t>持续促进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4" w:hRule="atLeast"/>
        </w:trPr>
        <w:tc>
          <w:tcPr>
            <w:tcW w:w="1025" w:type="dxa"/>
            <w:tcBorders>
              <w:top w:val="single" w:color="000000" w:sz="2" w:space="0"/>
              <w:bottom w:val="single" w:color="000000" w:sz="2" w:space="0"/>
              <w:right w:val="single" w:color="auto" w:sz="4" w:space="0"/>
            </w:tcBorders>
            <w:vAlign w:val="center"/>
          </w:tcPr>
          <w:p>
            <w:pPr>
              <w:spacing w:before="89" w:line="222" w:lineRule="auto"/>
              <w:jc w:val="both"/>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1267" w:type="dxa"/>
            <w:tcBorders>
              <w:top w:val="single" w:color="auto" w:sz="4" w:space="0"/>
              <w:left w:val="single" w:color="auto" w:sz="4" w:space="0"/>
              <w:bottom w:val="single" w:color="auto" w:sz="4" w:space="0"/>
              <w:right w:val="single" w:color="auto" w:sz="4" w:space="0"/>
            </w:tcBorders>
            <w:vAlign w:val="center"/>
          </w:tcPr>
          <w:p>
            <w:pPr>
              <w:spacing w:before="89" w:line="222" w:lineRule="auto"/>
              <w:ind w:left="87"/>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3814" w:type="dxa"/>
            <w:gridSpan w:val="4"/>
            <w:tcBorders>
              <w:top w:val="single" w:color="000000" w:sz="2" w:space="0"/>
              <w:left w:val="single" w:color="auto" w:sz="4" w:space="0"/>
              <w:bottom w:val="single" w:color="000000" w:sz="2" w:space="0"/>
            </w:tcBorders>
            <w:vAlign w:val="center"/>
          </w:tcPr>
          <w:p>
            <w:pPr>
              <w:spacing w:before="129" w:line="220" w:lineRule="auto"/>
              <w:ind w:left="75"/>
              <w:jc w:val="center"/>
              <w:rPr>
                <w:rFonts w:ascii="仿宋" w:hAnsi="仿宋" w:eastAsia="仿宋" w:cs="仿宋"/>
                <w:sz w:val="20"/>
                <w:szCs w:val="20"/>
              </w:rPr>
            </w:pPr>
            <w:r>
              <w:rPr>
                <w:rFonts w:hint="eastAsia" w:ascii="仿宋" w:hAnsi="仿宋" w:eastAsia="仿宋" w:cs="仿宋"/>
                <w:spacing w:val="-2"/>
                <w:sz w:val="20"/>
                <w:szCs w:val="20"/>
                <w:lang w:eastAsia="zh-CN"/>
              </w:rPr>
              <w:t>受益群众满意度</w:t>
            </w:r>
          </w:p>
        </w:tc>
        <w:tc>
          <w:tcPr>
            <w:tcW w:w="2293" w:type="dxa"/>
            <w:gridSpan w:val="2"/>
            <w:tcBorders>
              <w:top w:val="single" w:color="000000" w:sz="2" w:space="0"/>
              <w:bottom w:val="single" w:color="000000" w:sz="2" w:space="0"/>
            </w:tcBorders>
            <w:vAlign w:val="center"/>
          </w:tcPr>
          <w:p>
            <w:pPr>
              <w:spacing w:before="150" w:line="192" w:lineRule="auto"/>
              <w:ind w:left="921"/>
              <w:jc w:val="both"/>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hint="eastAsia" w:eastAsia="宋体"/>
          <w:lang w:val="en-US" w:eastAsia="zh-CN"/>
        </w:rPr>
      </w:pPr>
      <w:r>
        <w:rPr>
          <w:rFonts w:hint="eastAsia" w:eastAsia="宋体"/>
          <w:lang w:val="en-US" w:eastAsia="zh-CN"/>
        </w:rPr>
        <w:t xml:space="preserve">   </w:t>
      </w: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default" w:eastAsia="宋体"/>
          <w:lang w:val="en-US" w:eastAsia="zh-CN"/>
        </w:rPr>
      </w:pPr>
    </w:p>
    <w:tbl>
      <w:tblPr>
        <w:tblStyle w:val="4"/>
        <w:tblW w:w="7974"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3"/>
        <w:gridCol w:w="1137"/>
        <w:gridCol w:w="894"/>
        <w:gridCol w:w="1075"/>
        <w:gridCol w:w="1046"/>
        <w:gridCol w:w="73"/>
        <w:gridCol w:w="760"/>
        <w:gridCol w:w="204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7974" w:type="dxa"/>
            <w:gridSpan w:val="8"/>
            <w:tcBorders>
              <w:top w:val="nil"/>
              <w:left w:val="nil"/>
              <w:bottom w:val="nil"/>
              <w:right w:val="nil"/>
            </w:tcBorders>
            <w:vAlign w:val="top"/>
          </w:tcPr>
          <w:p>
            <w:pPr>
              <w:spacing w:before="128" w:line="222" w:lineRule="auto"/>
              <w:ind w:left="1862"/>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7974" w:type="dxa"/>
            <w:gridSpan w:val="8"/>
            <w:tcBorders>
              <w:top w:val="nil"/>
              <w:left w:val="nil"/>
              <w:bottom w:val="single" w:color="auto" w:sz="4" w:space="0"/>
              <w:right w:val="nil"/>
            </w:tcBorders>
            <w:vAlign w:val="top"/>
          </w:tcPr>
          <w:p>
            <w:pPr>
              <w:spacing w:before="123" w:line="222" w:lineRule="auto"/>
              <w:ind w:left="3191"/>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943" w:type="dxa"/>
            <w:tcBorders>
              <w:top w:val="single" w:color="auto" w:sz="4" w:space="0"/>
              <w:left w:val="single" w:color="auto" w:sz="4" w:space="0"/>
              <w:bottom w:val="single" w:color="auto" w:sz="4" w:space="0"/>
              <w:right w:val="single" w:color="auto" w:sz="4" w:space="0"/>
            </w:tcBorders>
            <w:vAlign w:val="center"/>
          </w:tcPr>
          <w:p>
            <w:pPr>
              <w:spacing w:before="82" w:line="199" w:lineRule="auto"/>
              <w:ind w:right="121"/>
              <w:jc w:val="center"/>
              <w:rPr>
                <w:rFonts w:ascii="仿宋" w:hAnsi="仿宋" w:eastAsia="仿宋" w:cs="仿宋"/>
                <w:sz w:val="20"/>
                <w:szCs w:val="20"/>
              </w:rPr>
            </w:pPr>
            <w:r>
              <w:rPr>
                <w:rFonts w:ascii="仿宋" w:hAnsi="仿宋" w:eastAsia="仿宋" w:cs="仿宋"/>
                <w:spacing w:val="-8"/>
                <w:sz w:val="20"/>
                <w:szCs w:val="20"/>
              </w:rPr>
              <w:t>预</w:t>
            </w:r>
            <w:r>
              <w:rPr>
                <w:rFonts w:ascii="仿宋" w:hAnsi="仿宋" w:eastAsia="仿宋" w:cs="仿宋"/>
                <w:spacing w:val="-7"/>
                <w:sz w:val="20"/>
                <w:szCs w:val="20"/>
              </w:rPr>
              <w:t>算</w:t>
            </w:r>
            <w:r>
              <w:rPr>
                <w:rFonts w:ascii="仿宋" w:hAnsi="仿宋" w:eastAsia="仿宋" w:cs="仿宋"/>
                <w:spacing w:val="-10"/>
                <w:sz w:val="20"/>
                <w:szCs w:val="20"/>
              </w:rPr>
              <w:t>单</w:t>
            </w:r>
            <w:r>
              <w:rPr>
                <w:rFonts w:ascii="仿宋" w:hAnsi="仿宋" w:eastAsia="仿宋" w:cs="仿宋"/>
                <w:spacing w:val="-8"/>
                <w:sz w:val="20"/>
                <w:szCs w:val="20"/>
              </w:rPr>
              <w:t>位</w:t>
            </w:r>
          </w:p>
        </w:tc>
        <w:tc>
          <w:tcPr>
            <w:tcW w:w="3106" w:type="dxa"/>
            <w:gridSpan w:val="3"/>
            <w:tcBorders>
              <w:top w:val="single" w:color="auto" w:sz="4" w:space="0"/>
              <w:left w:val="single" w:color="auto" w:sz="4" w:space="0"/>
              <w:bottom w:val="single" w:color="auto" w:sz="4" w:space="0"/>
              <w:right w:val="single" w:color="auto" w:sz="4" w:space="0"/>
            </w:tcBorders>
            <w:vAlign w:val="center"/>
          </w:tcPr>
          <w:p>
            <w:pPr>
              <w:spacing w:before="183" w:line="222" w:lineRule="auto"/>
              <w:ind w:left="745"/>
              <w:jc w:val="center"/>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1046" w:type="dxa"/>
            <w:tcBorders>
              <w:top w:val="single" w:color="auto" w:sz="4" w:space="0"/>
              <w:left w:val="single" w:color="auto" w:sz="4" w:space="0"/>
              <w:bottom w:val="single" w:color="auto" w:sz="4" w:space="0"/>
              <w:right w:val="single" w:color="auto" w:sz="4" w:space="0"/>
            </w:tcBorders>
            <w:vAlign w:val="center"/>
          </w:tcPr>
          <w:p>
            <w:pPr>
              <w:spacing w:before="82" w:line="199" w:lineRule="auto"/>
              <w:ind w:right="117"/>
              <w:jc w:val="center"/>
              <w:rPr>
                <w:rFonts w:ascii="仿宋" w:hAnsi="仿宋" w:eastAsia="仿宋" w:cs="仿宋"/>
                <w:sz w:val="20"/>
                <w:szCs w:val="20"/>
              </w:rPr>
            </w:pPr>
            <w:r>
              <w:rPr>
                <w:rFonts w:ascii="仿宋" w:hAnsi="仿宋" w:eastAsia="仿宋" w:cs="仿宋"/>
                <w:spacing w:val="-8"/>
                <w:sz w:val="20"/>
                <w:szCs w:val="20"/>
              </w:rPr>
              <w:t>项</w:t>
            </w:r>
            <w:r>
              <w:rPr>
                <w:rFonts w:ascii="仿宋" w:hAnsi="仿宋" w:eastAsia="仿宋" w:cs="仿宋"/>
                <w:spacing w:val="-7"/>
                <w:sz w:val="20"/>
                <w:szCs w:val="20"/>
              </w:rPr>
              <w:t>目</w:t>
            </w:r>
            <w:r>
              <w:rPr>
                <w:rFonts w:ascii="仿宋" w:hAnsi="仿宋" w:eastAsia="仿宋" w:cs="仿宋"/>
                <w:spacing w:val="-8"/>
                <w:sz w:val="20"/>
                <w:szCs w:val="20"/>
              </w:rPr>
              <w:t>名</w:t>
            </w:r>
            <w:r>
              <w:rPr>
                <w:rFonts w:ascii="仿宋" w:hAnsi="仿宋" w:eastAsia="仿宋" w:cs="仿宋"/>
                <w:spacing w:val="-7"/>
                <w:sz w:val="20"/>
                <w:szCs w:val="20"/>
              </w:rPr>
              <w:t>称</w:t>
            </w:r>
          </w:p>
        </w:tc>
        <w:tc>
          <w:tcPr>
            <w:tcW w:w="2879" w:type="dxa"/>
            <w:gridSpan w:val="3"/>
            <w:tcBorders>
              <w:top w:val="single" w:color="auto" w:sz="4" w:space="0"/>
              <w:left w:val="single" w:color="auto" w:sz="4" w:space="0"/>
              <w:bottom w:val="single" w:color="auto" w:sz="4" w:space="0"/>
              <w:right w:val="single" w:color="auto" w:sz="4" w:space="0"/>
            </w:tcBorders>
            <w:vAlign w:val="center"/>
          </w:tcPr>
          <w:p>
            <w:pPr>
              <w:spacing w:before="82" w:line="199" w:lineRule="auto"/>
              <w:ind w:left="901" w:right="83" w:hanging="798"/>
              <w:jc w:val="center"/>
              <w:rPr>
                <w:rFonts w:ascii="仿宋" w:hAnsi="仿宋" w:eastAsia="仿宋" w:cs="仿宋"/>
                <w:sz w:val="20"/>
                <w:szCs w:val="20"/>
              </w:rPr>
            </w:pPr>
            <w:r>
              <w:rPr>
                <w:rFonts w:hint="eastAsia" w:ascii="仿宋" w:hAnsi="仿宋" w:eastAsia="仿宋" w:cs="仿宋"/>
                <w:spacing w:val="-1"/>
                <w:sz w:val="20"/>
                <w:szCs w:val="20"/>
              </w:rPr>
              <w:t>宣讲员宣讲经费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3" w:hRule="atLeast"/>
        </w:trPr>
        <w:tc>
          <w:tcPr>
            <w:tcW w:w="943" w:type="dxa"/>
            <w:tcBorders>
              <w:top w:val="single" w:color="auto" w:sz="4" w:space="0"/>
              <w:left w:val="single" w:color="000000" w:sz="4" w:space="0"/>
              <w:right w:val="single" w:color="000000" w:sz="4" w:space="0"/>
            </w:tcBorders>
            <w:vAlign w:val="center"/>
          </w:tcPr>
          <w:p>
            <w:pPr>
              <w:spacing w:before="86" w:line="191" w:lineRule="auto"/>
              <w:ind w:right="121"/>
              <w:jc w:val="center"/>
              <w:rPr>
                <w:rFonts w:ascii="仿宋" w:hAnsi="仿宋" w:eastAsia="仿宋" w:cs="仿宋"/>
                <w:sz w:val="20"/>
                <w:szCs w:val="20"/>
              </w:rPr>
            </w:pPr>
            <w:r>
              <w:rPr>
                <w:rFonts w:ascii="仿宋" w:hAnsi="仿宋" w:eastAsia="仿宋" w:cs="仿宋"/>
                <w:spacing w:val="-7"/>
                <w:sz w:val="20"/>
                <w:szCs w:val="20"/>
              </w:rPr>
              <w:t>项目</w:t>
            </w:r>
            <w:r>
              <w:rPr>
                <w:rFonts w:hint="eastAsia" w:ascii="仿宋" w:hAnsi="仿宋" w:eastAsia="仿宋" w:cs="仿宋"/>
                <w:spacing w:val="-7"/>
                <w:sz w:val="20"/>
                <w:szCs w:val="20"/>
                <w:lang w:eastAsia="zh-CN"/>
              </w:rPr>
              <w:t>资</w:t>
            </w:r>
            <w:r>
              <w:rPr>
                <w:rFonts w:ascii="仿宋" w:hAnsi="仿宋" w:eastAsia="仿宋" w:cs="仿宋"/>
                <w:spacing w:val="-6"/>
                <w:sz w:val="20"/>
                <w:szCs w:val="20"/>
              </w:rPr>
              <w:t>金</w:t>
            </w:r>
            <w:r>
              <w:rPr>
                <w:rFonts w:ascii="仿宋" w:hAnsi="仿宋" w:eastAsia="仿宋" w:cs="仿宋"/>
                <w:sz w:val="20"/>
                <w:szCs w:val="20"/>
              </w:rPr>
              <w:t xml:space="preserve"> </w:t>
            </w:r>
            <w:r>
              <w:rPr>
                <w:rFonts w:ascii="仿宋" w:hAnsi="仿宋" w:eastAsia="仿宋" w:cs="仿宋"/>
                <w:spacing w:val="36"/>
                <w:sz w:val="20"/>
                <w:szCs w:val="20"/>
              </w:rPr>
              <w:t>(万</w:t>
            </w:r>
            <w:r>
              <w:rPr>
                <w:rFonts w:ascii="仿宋" w:hAnsi="仿宋" w:eastAsia="仿宋" w:cs="仿宋"/>
                <w:spacing w:val="-10"/>
                <w:sz w:val="20"/>
                <w:szCs w:val="20"/>
              </w:rPr>
              <w:t>元</w:t>
            </w:r>
            <w:r>
              <w:rPr>
                <w:rFonts w:ascii="仿宋" w:hAnsi="仿宋" w:eastAsia="仿宋" w:cs="仿宋"/>
                <w:spacing w:val="-8"/>
                <w:sz w:val="20"/>
                <w:szCs w:val="20"/>
              </w:rPr>
              <w:t>)</w:t>
            </w:r>
          </w:p>
        </w:tc>
        <w:tc>
          <w:tcPr>
            <w:tcW w:w="1137" w:type="dxa"/>
            <w:tcBorders>
              <w:top w:val="single" w:color="auto" w:sz="4" w:space="0"/>
              <w:left w:val="single" w:color="000000" w:sz="4" w:space="0"/>
              <w:right w:val="single" w:color="000000" w:sz="4" w:space="0"/>
            </w:tcBorders>
            <w:vAlign w:val="center"/>
          </w:tcPr>
          <w:p>
            <w:pPr>
              <w:spacing w:before="283" w:line="204" w:lineRule="auto"/>
              <w:ind w:right="143"/>
              <w:jc w:val="center"/>
              <w:rPr>
                <w:rFonts w:ascii="仿宋" w:hAnsi="仿宋" w:eastAsia="仿宋" w:cs="仿宋"/>
                <w:sz w:val="20"/>
                <w:szCs w:val="20"/>
              </w:rPr>
            </w:pPr>
            <w:r>
              <w:rPr>
                <w:rFonts w:ascii="仿宋" w:hAnsi="仿宋" w:eastAsia="仿宋" w:cs="仿宋"/>
                <w:spacing w:val="-6"/>
                <w:sz w:val="20"/>
                <w:szCs w:val="20"/>
              </w:rPr>
              <w:t>年</w:t>
            </w:r>
            <w:r>
              <w:rPr>
                <w:rFonts w:ascii="仿宋" w:hAnsi="仿宋" w:eastAsia="仿宋" w:cs="仿宋"/>
                <w:spacing w:val="-3"/>
                <w:sz w:val="20"/>
                <w:szCs w:val="20"/>
              </w:rPr>
              <w:t>度资金总</w:t>
            </w:r>
            <w:r>
              <w:rPr>
                <w:rFonts w:ascii="仿宋" w:hAnsi="仿宋" w:eastAsia="仿宋" w:cs="仿宋"/>
                <w:sz w:val="20"/>
                <w:szCs w:val="20"/>
              </w:rPr>
              <w:t xml:space="preserve"> </w:t>
            </w:r>
            <w:r>
              <w:rPr>
                <w:rFonts w:ascii="仿宋" w:hAnsi="仿宋" w:eastAsia="仿宋" w:cs="仿宋"/>
                <w:spacing w:val="-15"/>
                <w:sz w:val="20"/>
                <w:szCs w:val="20"/>
              </w:rPr>
              <w:t>额</w:t>
            </w:r>
            <w:r>
              <w:rPr>
                <w:rFonts w:ascii="仿宋" w:hAnsi="仿宋" w:eastAsia="仿宋" w:cs="仿宋"/>
                <w:spacing w:val="-14"/>
                <w:sz w:val="20"/>
                <w:szCs w:val="20"/>
              </w:rPr>
              <w:t>：</w:t>
            </w:r>
          </w:p>
        </w:tc>
        <w:tc>
          <w:tcPr>
            <w:tcW w:w="894" w:type="dxa"/>
            <w:tcBorders>
              <w:top w:val="single" w:color="auto" w:sz="4" w:space="0"/>
              <w:left w:val="single" w:color="000000" w:sz="4" w:space="0"/>
              <w:right w:val="single" w:color="000000" w:sz="4" w:space="0"/>
            </w:tcBorders>
            <w:vAlign w:val="center"/>
          </w:tcPr>
          <w:p>
            <w:pPr>
              <w:spacing w:line="351" w:lineRule="auto"/>
              <w:jc w:val="center"/>
              <w:rPr>
                <w:rFonts w:ascii="Arial"/>
                <w:sz w:val="21"/>
              </w:rPr>
            </w:pPr>
          </w:p>
          <w:p>
            <w:pPr>
              <w:spacing w:before="65" w:line="180" w:lineRule="auto"/>
              <w:ind w:left="175"/>
              <w:jc w:val="center"/>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24.93</w:t>
            </w:r>
          </w:p>
        </w:tc>
        <w:tc>
          <w:tcPr>
            <w:tcW w:w="1075" w:type="dxa"/>
            <w:tcBorders>
              <w:top w:val="single" w:color="auto" w:sz="4" w:space="0"/>
              <w:left w:val="single" w:color="000000" w:sz="4" w:space="0"/>
              <w:right w:val="single" w:color="000000" w:sz="4" w:space="0"/>
            </w:tcBorders>
            <w:vAlign w:val="center"/>
          </w:tcPr>
          <w:p>
            <w:pPr>
              <w:spacing w:before="283" w:line="204" w:lineRule="auto"/>
              <w:ind w:right="141"/>
              <w:jc w:val="center"/>
              <w:rPr>
                <w:rFonts w:ascii="仿宋" w:hAnsi="仿宋" w:eastAsia="仿宋" w:cs="仿宋"/>
                <w:sz w:val="20"/>
                <w:szCs w:val="20"/>
              </w:rPr>
            </w:pPr>
            <w:r>
              <w:rPr>
                <w:rFonts w:hint="eastAsia" w:ascii="仿宋" w:hAnsi="仿宋" w:eastAsia="仿宋" w:cs="仿宋"/>
                <w:spacing w:val="-3"/>
                <w:sz w:val="20"/>
                <w:szCs w:val="20"/>
                <w:lang w:eastAsia="zh-CN"/>
              </w:rPr>
              <w:t>其中：财</w:t>
            </w:r>
            <w:r>
              <w:rPr>
                <w:rFonts w:ascii="仿宋" w:hAnsi="仿宋" w:eastAsia="仿宋" w:cs="仿宋"/>
                <w:spacing w:val="-3"/>
                <w:sz w:val="20"/>
                <w:szCs w:val="20"/>
              </w:rPr>
              <w:t>政</w:t>
            </w:r>
            <w:r>
              <w:rPr>
                <w:rFonts w:hint="eastAsia" w:ascii="仿宋" w:hAnsi="仿宋" w:eastAsia="仿宋" w:cs="仿宋"/>
                <w:spacing w:val="-3"/>
                <w:sz w:val="20"/>
                <w:szCs w:val="20"/>
                <w:lang w:eastAsia="zh-CN"/>
              </w:rPr>
              <w:t>拨</w:t>
            </w:r>
            <w:r>
              <w:rPr>
                <w:rFonts w:ascii="仿宋" w:hAnsi="仿宋" w:eastAsia="仿宋" w:cs="仿宋"/>
                <w:spacing w:val="-3"/>
                <w:sz w:val="20"/>
                <w:szCs w:val="20"/>
              </w:rPr>
              <w:t>款</w:t>
            </w:r>
          </w:p>
        </w:tc>
        <w:tc>
          <w:tcPr>
            <w:tcW w:w="1046" w:type="dxa"/>
            <w:tcBorders>
              <w:top w:val="single" w:color="auto" w:sz="4" w:space="0"/>
              <w:left w:val="single" w:color="000000" w:sz="4" w:space="0"/>
              <w:right w:val="single" w:color="000000" w:sz="4" w:space="0"/>
            </w:tcBorders>
            <w:vAlign w:val="center"/>
          </w:tcPr>
          <w:p>
            <w:pPr>
              <w:spacing w:line="351" w:lineRule="auto"/>
              <w:jc w:val="center"/>
              <w:rPr>
                <w:rFonts w:ascii="Arial"/>
                <w:sz w:val="21"/>
              </w:rPr>
            </w:pPr>
          </w:p>
          <w:p>
            <w:pPr>
              <w:spacing w:before="65" w:line="180" w:lineRule="auto"/>
              <w:ind w:left="177"/>
              <w:jc w:val="center"/>
              <w:rPr>
                <w:rFonts w:hint="default" w:ascii="仿宋" w:hAnsi="仿宋" w:eastAsia="仿宋" w:cs="仿宋"/>
                <w:sz w:val="20"/>
                <w:szCs w:val="20"/>
                <w:lang w:val="en-US" w:eastAsia="zh-CN"/>
              </w:rPr>
            </w:pPr>
            <w:r>
              <w:rPr>
                <w:rFonts w:hint="eastAsia" w:ascii="仿宋" w:hAnsi="仿宋" w:eastAsia="仿宋" w:cs="仿宋"/>
                <w:spacing w:val="-3"/>
                <w:sz w:val="20"/>
                <w:szCs w:val="20"/>
                <w:lang w:val="en-US" w:eastAsia="zh-CN"/>
              </w:rPr>
              <w:t>24.93</w:t>
            </w:r>
          </w:p>
        </w:tc>
        <w:tc>
          <w:tcPr>
            <w:tcW w:w="833" w:type="dxa"/>
            <w:gridSpan w:val="2"/>
            <w:tcBorders>
              <w:top w:val="single" w:color="auto" w:sz="4" w:space="0"/>
              <w:left w:val="single" w:color="000000" w:sz="4" w:space="0"/>
              <w:right w:val="single" w:color="000000" w:sz="4" w:space="0"/>
            </w:tcBorders>
            <w:vAlign w:val="center"/>
          </w:tcPr>
          <w:p>
            <w:pPr>
              <w:spacing w:before="65" w:line="222" w:lineRule="auto"/>
              <w:jc w:val="center"/>
              <w:rPr>
                <w:rFonts w:ascii="仿宋" w:hAnsi="仿宋" w:eastAsia="仿宋" w:cs="仿宋"/>
                <w:spacing w:val="-4"/>
                <w:sz w:val="20"/>
                <w:szCs w:val="20"/>
              </w:rPr>
            </w:pPr>
            <w:r>
              <w:rPr>
                <w:rFonts w:hint="eastAsia" w:ascii="仿宋" w:hAnsi="仿宋" w:eastAsia="仿宋" w:cs="仿宋"/>
                <w:spacing w:val="-4"/>
                <w:sz w:val="20"/>
                <w:szCs w:val="20"/>
                <w:lang w:eastAsia="zh-CN"/>
              </w:rPr>
              <w:t>其</w:t>
            </w:r>
            <w:r>
              <w:rPr>
                <w:rFonts w:ascii="仿宋" w:hAnsi="仿宋" w:eastAsia="仿宋" w:cs="仿宋"/>
                <w:spacing w:val="-4"/>
                <w:sz w:val="20"/>
                <w:szCs w:val="20"/>
              </w:rPr>
              <w:t>他</w:t>
            </w:r>
          </w:p>
          <w:p>
            <w:pPr>
              <w:spacing w:before="65" w:line="222" w:lineRule="auto"/>
              <w:jc w:val="center"/>
              <w:rPr>
                <w:rFonts w:ascii="仿宋" w:hAnsi="仿宋" w:eastAsia="仿宋" w:cs="仿宋"/>
                <w:sz w:val="20"/>
                <w:szCs w:val="20"/>
              </w:rPr>
            </w:pPr>
            <w:r>
              <w:rPr>
                <w:rFonts w:ascii="仿宋" w:hAnsi="仿宋" w:eastAsia="仿宋" w:cs="仿宋"/>
                <w:spacing w:val="-2"/>
                <w:sz w:val="20"/>
                <w:szCs w:val="20"/>
              </w:rPr>
              <w:t>资金</w:t>
            </w:r>
          </w:p>
        </w:tc>
        <w:tc>
          <w:tcPr>
            <w:tcW w:w="2046" w:type="dxa"/>
            <w:tcBorders>
              <w:top w:val="single" w:color="auto" w:sz="4" w:space="0"/>
              <w:left w:val="single" w:color="000000" w:sz="4" w:space="0"/>
              <w:right w:val="single" w:color="000000" w:sz="4" w:space="0"/>
            </w:tcBorders>
            <w:vAlign w:val="center"/>
          </w:tcPr>
          <w:p>
            <w:pPr>
              <w:spacing w:line="351" w:lineRule="auto"/>
              <w:jc w:val="center"/>
              <w:rPr>
                <w:rFonts w:ascii="Arial"/>
                <w:sz w:val="21"/>
              </w:rPr>
            </w:pPr>
          </w:p>
          <w:p>
            <w:pPr>
              <w:spacing w:before="65" w:line="180" w:lineRule="auto"/>
              <w:ind w:left="602"/>
              <w:jc w:val="center"/>
              <w:rPr>
                <w:rFonts w:ascii="仿宋" w:hAnsi="仿宋" w:eastAsia="仿宋" w:cs="仿宋"/>
                <w:sz w:val="20"/>
                <w:szCs w:val="20"/>
              </w:rPr>
            </w:pPr>
            <w:r>
              <w:rPr>
                <w:rFonts w:ascii="仿宋" w:hAnsi="仿宋" w:eastAsia="仿宋" w:cs="仿宋"/>
                <w:sz w:val="20"/>
                <w:szCs w:val="20"/>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943" w:type="dxa"/>
            <w:tcBorders>
              <w:left w:val="single" w:color="000000" w:sz="4" w:space="0"/>
              <w:right w:val="single" w:color="000000" w:sz="4" w:space="0"/>
            </w:tcBorders>
            <w:vAlign w:val="top"/>
          </w:tcPr>
          <w:p>
            <w:pPr>
              <w:spacing w:before="185" w:line="197" w:lineRule="auto"/>
              <w:ind w:left="138" w:right="121" w:hanging="7"/>
              <w:rPr>
                <w:rFonts w:ascii="仿宋" w:hAnsi="仿宋" w:eastAsia="仿宋" w:cs="仿宋"/>
                <w:sz w:val="20"/>
                <w:szCs w:val="20"/>
              </w:rPr>
            </w:pPr>
            <w:r>
              <w:rPr>
                <w:rFonts w:ascii="仿宋" w:hAnsi="仿宋" w:eastAsia="仿宋" w:cs="仿宋"/>
                <w:spacing w:val="-7"/>
                <w:sz w:val="20"/>
                <w:szCs w:val="20"/>
              </w:rPr>
              <w:t>项目</w:t>
            </w:r>
            <w:r>
              <w:rPr>
                <w:rFonts w:ascii="仿宋" w:hAnsi="仿宋" w:eastAsia="仿宋" w:cs="仿宋"/>
                <w:sz w:val="20"/>
                <w:szCs w:val="20"/>
              </w:rPr>
              <w:t xml:space="preserve"> </w:t>
            </w:r>
            <w:r>
              <w:rPr>
                <w:rFonts w:ascii="仿宋" w:hAnsi="仿宋" w:eastAsia="仿宋" w:cs="仿宋"/>
                <w:spacing w:val="-11"/>
                <w:sz w:val="20"/>
                <w:szCs w:val="20"/>
              </w:rPr>
              <w:t>总体</w:t>
            </w:r>
            <w:r>
              <w:rPr>
                <w:rFonts w:ascii="仿宋" w:hAnsi="仿宋" w:eastAsia="仿宋" w:cs="仿宋"/>
                <w:sz w:val="20"/>
                <w:szCs w:val="20"/>
              </w:rPr>
              <w:t xml:space="preserve"> </w:t>
            </w:r>
            <w:r>
              <w:rPr>
                <w:rFonts w:ascii="仿宋" w:hAnsi="仿宋" w:eastAsia="仿宋" w:cs="仿宋"/>
                <w:spacing w:val="-11"/>
                <w:sz w:val="20"/>
                <w:szCs w:val="20"/>
              </w:rPr>
              <w:t>目标</w:t>
            </w:r>
          </w:p>
        </w:tc>
        <w:tc>
          <w:tcPr>
            <w:tcW w:w="7031" w:type="dxa"/>
            <w:gridSpan w:val="7"/>
            <w:tcBorders>
              <w:left w:val="single" w:color="000000" w:sz="4" w:space="0"/>
              <w:right w:val="single" w:color="000000" w:sz="4" w:space="0"/>
            </w:tcBorders>
            <w:vAlign w:val="top"/>
          </w:tcPr>
          <w:p>
            <w:pPr>
              <w:spacing w:before="86" w:line="191" w:lineRule="auto"/>
              <w:ind w:left="66" w:right="92" w:hanging="1"/>
              <w:rPr>
                <w:rFonts w:ascii="仿宋" w:hAnsi="仿宋" w:eastAsia="仿宋" w:cs="仿宋"/>
                <w:sz w:val="20"/>
                <w:szCs w:val="20"/>
              </w:rPr>
            </w:pPr>
            <w:r>
              <w:rPr>
                <w:rFonts w:hint="eastAsia" w:ascii="仿宋" w:hAnsi="仿宋" w:eastAsia="仿宋" w:cs="仿宋"/>
                <w:spacing w:val="-1"/>
                <w:sz w:val="20"/>
                <w:szCs w:val="20"/>
              </w:rPr>
              <w:t>本项目实施主要内容为: 计划组织宣讲人数10人，宣讲次数12场，印刷宣传材料2400份；项目总成本24.93万元，其中宣传材料经费6万元，宣讲活动经费18.93万元。通过本项目的实施，有效提高政策宣传能力，持续促进拓宽就业渠道，争取使受益群众满意度达到95%以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943" w:type="dxa"/>
            <w:tcBorders>
              <w:left w:val="single" w:color="000000" w:sz="4" w:space="0"/>
              <w:bottom w:val="single" w:color="auto" w:sz="4" w:space="0"/>
              <w:right w:val="single" w:color="000000" w:sz="4" w:space="0"/>
            </w:tcBorders>
            <w:vAlign w:val="center"/>
          </w:tcPr>
          <w:p>
            <w:pPr>
              <w:spacing w:before="86" w:line="198" w:lineRule="auto"/>
              <w:ind w:right="121"/>
              <w:jc w:val="center"/>
              <w:rPr>
                <w:rFonts w:ascii="仿宋" w:hAnsi="仿宋" w:eastAsia="仿宋" w:cs="仿宋"/>
                <w:sz w:val="20"/>
                <w:szCs w:val="20"/>
              </w:rPr>
            </w:pPr>
            <w:r>
              <w:rPr>
                <w:rFonts w:ascii="仿宋" w:hAnsi="仿宋" w:eastAsia="仿宋" w:cs="仿宋"/>
                <w:spacing w:val="-9"/>
                <w:sz w:val="20"/>
                <w:szCs w:val="20"/>
              </w:rPr>
              <w:t>一</w:t>
            </w:r>
            <w:r>
              <w:rPr>
                <w:rFonts w:ascii="仿宋" w:hAnsi="仿宋" w:eastAsia="仿宋" w:cs="仿宋"/>
                <w:spacing w:val="-8"/>
                <w:sz w:val="20"/>
                <w:szCs w:val="20"/>
              </w:rPr>
              <w:t>级指</w:t>
            </w:r>
            <w:r>
              <w:rPr>
                <w:rFonts w:ascii="仿宋" w:hAnsi="仿宋" w:eastAsia="仿宋" w:cs="仿宋"/>
                <w:spacing w:val="-6"/>
                <w:sz w:val="20"/>
                <w:szCs w:val="20"/>
              </w:rPr>
              <w:t>标</w:t>
            </w:r>
          </w:p>
        </w:tc>
        <w:tc>
          <w:tcPr>
            <w:tcW w:w="1137" w:type="dxa"/>
            <w:tcBorders>
              <w:left w:val="single" w:color="000000" w:sz="4" w:space="0"/>
              <w:bottom w:val="single" w:color="auto" w:sz="4" w:space="0"/>
              <w:right w:val="single" w:color="000000" w:sz="4" w:space="0"/>
            </w:tcBorders>
            <w:vAlign w:val="center"/>
          </w:tcPr>
          <w:p>
            <w:pPr>
              <w:spacing w:before="86" w:line="198" w:lineRule="auto"/>
              <w:ind w:left="127" w:right="121" w:firstLine="6"/>
              <w:jc w:val="center"/>
              <w:rPr>
                <w:rFonts w:ascii="仿宋" w:hAnsi="仿宋" w:eastAsia="仿宋" w:cs="仿宋"/>
                <w:sz w:val="20"/>
                <w:szCs w:val="20"/>
              </w:rPr>
            </w:pPr>
            <w:r>
              <w:rPr>
                <w:rFonts w:ascii="仿宋" w:hAnsi="仿宋" w:eastAsia="仿宋" w:cs="仿宋"/>
                <w:spacing w:val="-10"/>
                <w:sz w:val="20"/>
                <w:szCs w:val="20"/>
              </w:rPr>
              <w:t>二级</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000000" w:sz="4" w:space="0"/>
              <w:right w:val="single" w:color="000000" w:sz="4" w:space="0"/>
            </w:tcBorders>
            <w:vAlign w:val="center"/>
          </w:tcPr>
          <w:p>
            <w:pPr>
              <w:spacing w:before="186" w:line="222" w:lineRule="auto"/>
              <w:jc w:val="center"/>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806" w:type="dxa"/>
            <w:gridSpan w:val="2"/>
            <w:tcBorders>
              <w:left w:val="single" w:color="000000" w:sz="4" w:space="0"/>
              <w:right w:val="single" w:color="000000" w:sz="4" w:space="0"/>
            </w:tcBorders>
            <w:vAlign w:val="center"/>
          </w:tcPr>
          <w:p>
            <w:pPr>
              <w:spacing w:before="86" w:line="198" w:lineRule="auto"/>
              <w:ind w:left="478" w:right="60" w:hanging="400"/>
              <w:jc w:val="center"/>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9"/>
                <w:sz w:val="20"/>
                <w:szCs w:val="20"/>
              </w:rPr>
              <w:t>标值(包含数字及</w:t>
            </w:r>
            <w:r>
              <w:rPr>
                <w:rFonts w:ascii="仿宋" w:hAnsi="仿宋" w:eastAsia="仿宋" w:cs="仿宋"/>
                <w:sz w:val="20"/>
                <w:szCs w:val="20"/>
              </w:rPr>
              <w:t xml:space="preserve"> </w:t>
            </w:r>
            <w:r>
              <w:rPr>
                <w:rFonts w:ascii="仿宋" w:hAnsi="仿宋" w:eastAsia="仿宋" w:cs="仿宋"/>
                <w:spacing w:val="-8"/>
                <w:sz w:val="20"/>
                <w:szCs w:val="20"/>
              </w:rPr>
              <w:t>文</w:t>
            </w:r>
            <w:r>
              <w:rPr>
                <w:rFonts w:ascii="仿宋" w:hAnsi="仿宋" w:eastAsia="仿宋" w:cs="仿宋"/>
                <w:spacing w:val="-4"/>
                <w:sz w:val="20"/>
                <w:szCs w:val="20"/>
              </w:rPr>
              <w:t>字描述)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restart"/>
            <w:tcBorders>
              <w:top w:val="single" w:color="auto" w:sz="4" w:space="0"/>
              <w:left w:val="single" w:color="auto" w:sz="4" w:space="0"/>
              <w:right w:val="single" w:color="auto" w:sz="4" w:space="0"/>
            </w:tcBorders>
            <w:vAlign w:val="center"/>
          </w:tcPr>
          <w:p>
            <w:pPr>
              <w:spacing w:before="65" w:line="203" w:lineRule="auto"/>
              <w:ind w:right="121"/>
              <w:jc w:val="both"/>
              <w:rPr>
                <w:rFonts w:ascii="仿宋" w:hAnsi="仿宋" w:eastAsia="仿宋" w:cs="仿宋"/>
                <w:sz w:val="20"/>
                <w:szCs w:val="20"/>
              </w:rPr>
            </w:pPr>
            <w:r>
              <w:rPr>
                <w:rFonts w:ascii="仿宋" w:hAnsi="仿宋" w:eastAsia="仿宋" w:cs="仿宋"/>
                <w:spacing w:val="-8"/>
                <w:sz w:val="20"/>
                <w:szCs w:val="20"/>
              </w:rPr>
              <w:t>产</w:t>
            </w:r>
            <w:r>
              <w:rPr>
                <w:rFonts w:ascii="仿宋" w:hAnsi="仿宋" w:eastAsia="仿宋" w:cs="仿宋"/>
                <w:spacing w:val="-7"/>
                <w:sz w:val="20"/>
                <w:szCs w:val="20"/>
              </w:rPr>
              <w:t>出</w:t>
            </w:r>
            <w:r>
              <w:rPr>
                <w:rFonts w:ascii="仿宋" w:hAnsi="仿宋" w:eastAsia="仿宋" w:cs="仿宋"/>
                <w:spacing w:val="-8"/>
                <w:sz w:val="20"/>
                <w:szCs w:val="20"/>
              </w:rPr>
              <w:t>指</w:t>
            </w:r>
            <w:r>
              <w:rPr>
                <w:rFonts w:ascii="仿宋" w:hAnsi="仿宋" w:eastAsia="仿宋" w:cs="仿宋"/>
                <w:spacing w:val="-6"/>
                <w:sz w:val="20"/>
                <w:szCs w:val="20"/>
              </w:rPr>
              <w:t>标</w:t>
            </w:r>
          </w:p>
        </w:tc>
        <w:tc>
          <w:tcPr>
            <w:tcW w:w="1137" w:type="dxa"/>
            <w:vMerge w:val="restart"/>
            <w:tcBorders>
              <w:top w:val="single" w:color="auto" w:sz="4" w:space="0"/>
              <w:left w:val="single" w:color="auto" w:sz="4" w:space="0"/>
              <w:bottom w:val="single" w:color="auto" w:sz="4" w:space="0"/>
              <w:right w:val="single" w:color="auto" w:sz="4" w:space="0"/>
            </w:tcBorders>
            <w:vAlign w:val="center"/>
          </w:tcPr>
          <w:p>
            <w:pPr>
              <w:spacing w:line="359" w:lineRule="auto"/>
              <w:jc w:val="center"/>
              <w:rPr>
                <w:rFonts w:ascii="Arial"/>
                <w:sz w:val="21"/>
              </w:rPr>
            </w:pPr>
          </w:p>
          <w:p>
            <w:pPr>
              <w:spacing w:before="66" w:line="203" w:lineRule="auto"/>
              <w:ind w:left="126" w:right="121"/>
              <w:jc w:val="center"/>
              <w:rPr>
                <w:rFonts w:ascii="仿宋" w:hAnsi="仿宋" w:eastAsia="仿宋" w:cs="仿宋"/>
                <w:sz w:val="20"/>
                <w:szCs w:val="20"/>
              </w:rPr>
            </w:pPr>
            <w:r>
              <w:rPr>
                <w:rFonts w:ascii="仿宋" w:hAnsi="仿宋" w:eastAsia="仿宋" w:cs="仿宋"/>
                <w:spacing w:val="-7"/>
                <w:sz w:val="20"/>
                <w:szCs w:val="20"/>
              </w:rPr>
              <w:t>数</w:t>
            </w:r>
            <w:r>
              <w:rPr>
                <w:rFonts w:ascii="仿宋" w:hAnsi="仿宋" w:eastAsia="仿宋" w:cs="仿宋"/>
                <w:spacing w:val="-6"/>
                <w:sz w:val="20"/>
                <w:szCs w:val="20"/>
              </w:rPr>
              <w:t>量</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ascii="仿宋" w:hAnsi="仿宋" w:eastAsia="仿宋" w:cs="仿宋"/>
                <w:sz w:val="20"/>
                <w:szCs w:val="20"/>
              </w:rPr>
            </w:pPr>
            <w:r>
              <w:rPr>
                <w:rFonts w:hint="eastAsia" w:ascii="仿宋" w:hAnsi="仿宋" w:eastAsia="仿宋" w:cs="仿宋"/>
                <w:spacing w:val="-2"/>
                <w:sz w:val="20"/>
                <w:szCs w:val="20"/>
              </w:rPr>
              <w:t>组织宣讲人数</w:t>
            </w:r>
          </w:p>
        </w:tc>
        <w:tc>
          <w:tcPr>
            <w:tcW w:w="2806" w:type="dxa"/>
            <w:gridSpan w:val="2"/>
            <w:tcBorders>
              <w:left w:val="single" w:color="000000" w:sz="4" w:space="0"/>
              <w:right w:val="single" w:color="000000" w:sz="4" w:space="0"/>
            </w:tcBorders>
            <w:vAlign w:val="center"/>
          </w:tcPr>
          <w:p>
            <w:pPr>
              <w:spacing w:before="125" w:line="227" w:lineRule="auto"/>
              <w:jc w:val="center"/>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10</w:t>
            </w:r>
            <w:r>
              <w:rPr>
                <w:rFonts w:ascii="仿宋" w:hAnsi="仿宋" w:eastAsia="仿宋" w:cs="仿宋"/>
                <w:spacing w:val="-4"/>
                <w:sz w:val="20"/>
                <w:szCs w:val="20"/>
              </w:rPr>
              <w:t>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ascii="仿宋" w:hAnsi="仿宋" w:eastAsia="仿宋" w:cs="仿宋"/>
                <w:sz w:val="20"/>
                <w:szCs w:val="20"/>
              </w:rPr>
            </w:pPr>
            <w:r>
              <w:rPr>
                <w:rFonts w:hint="eastAsia" w:ascii="仿宋" w:hAnsi="仿宋" w:eastAsia="仿宋" w:cs="仿宋"/>
                <w:spacing w:val="-2"/>
                <w:sz w:val="20"/>
                <w:szCs w:val="20"/>
              </w:rPr>
              <w:t>印发宣传材料（份数）</w:t>
            </w:r>
          </w:p>
        </w:tc>
        <w:tc>
          <w:tcPr>
            <w:tcW w:w="2806" w:type="dxa"/>
            <w:gridSpan w:val="2"/>
            <w:tcBorders>
              <w:left w:val="single" w:color="000000" w:sz="4" w:space="0"/>
              <w:right w:val="single" w:color="000000" w:sz="4" w:space="0"/>
            </w:tcBorders>
            <w:vAlign w:val="center"/>
          </w:tcPr>
          <w:p>
            <w:pPr>
              <w:spacing w:before="125" w:line="227" w:lineRule="auto"/>
              <w:jc w:val="center"/>
              <w:rPr>
                <w:rFonts w:hint="default" w:ascii="仿宋" w:hAnsi="仿宋" w:eastAsia="仿宋" w:cs="仿宋"/>
                <w:sz w:val="20"/>
                <w:szCs w:val="20"/>
                <w:lang w:val="en-US" w:eastAsia="zh-CN"/>
              </w:rPr>
            </w:pPr>
            <w:r>
              <w:rPr>
                <w:rFonts w:ascii="仿宋" w:hAnsi="仿宋" w:eastAsia="仿宋" w:cs="仿宋"/>
                <w:spacing w:val="-7"/>
                <w:sz w:val="20"/>
                <w:szCs w:val="20"/>
              </w:rPr>
              <w:t>≥</w:t>
            </w:r>
            <w:r>
              <w:rPr>
                <w:rFonts w:hint="eastAsia" w:ascii="仿宋" w:hAnsi="仿宋" w:eastAsia="仿宋" w:cs="仿宋"/>
                <w:spacing w:val="-4"/>
                <w:sz w:val="20"/>
                <w:szCs w:val="20"/>
                <w:lang w:val="en-US" w:eastAsia="zh-CN"/>
              </w:rPr>
              <w:t>2400份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ascii="仿宋" w:hAnsi="仿宋" w:eastAsia="仿宋" w:cs="仿宋"/>
                <w:sz w:val="20"/>
                <w:szCs w:val="20"/>
              </w:rPr>
            </w:pPr>
            <w:r>
              <w:rPr>
                <w:rFonts w:hint="eastAsia" w:ascii="仿宋" w:hAnsi="仿宋" w:eastAsia="仿宋" w:cs="仿宋"/>
                <w:spacing w:val="-4"/>
                <w:sz w:val="20"/>
                <w:szCs w:val="20"/>
              </w:rPr>
              <w:t>宣</w:t>
            </w:r>
            <w:r>
              <w:rPr>
                <w:rFonts w:hint="eastAsia" w:ascii="仿宋" w:hAnsi="仿宋" w:eastAsia="仿宋" w:cs="仿宋"/>
                <w:spacing w:val="-4"/>
                <w:sz w:val="20"/>
                <w:szCs w:val="20"/>
                <w:lang w:eastAsia="zh-CN"/>
              </w:rPr>
              <w:t>讲</w:t>
            </w:r>
            <w:r>
              <w:rPr>
                <w:rFonts w:hint="eastAsia" w:ascii="仿宋" w:hAnsi="仿宋" w:eastAsia="仿宋" w:cs="仿宋"/>
                <w:spacing w:val="-4"/>
                <w:sz w:val="20"/>
                <w:szCs w:val="20"/>
              </w:rPr>
              <w:t>次数</w:t>
            </w:r>
          </w:p>
        </w:tc>
        <w:tc>
          <w:tcPr>
            <w:tcW w:w="2806" w:type="dxa"/>
            <w:gridSpan w:val="2"/>
            <w:tcBorders>
              <w:left w:val="single" w:color="000000" w:sz="4" w:space="0"/>
              <w:right w:val="single" w:color="000000" w:sz="4" w:space="0"/>
            </w:tcBorders>
            <w:vAlign w:val="center"/>
          </w:tcPr>
          <w:p>
            <w:pPr>
              <w:spacing w:before="126" w:line="223" w:lineRule="auto"/>
              <w:jc w:val="center"/>
              <w:rPr>
                <w:rFonts w:ascii="仿宋" w:hAnsi="仿宋" w:eastAsia="仿宋" w:cs="仿宋"/>
                <w:sz w:val="20"/>
                <w:szCs w:val="20"/>
              </w:rPr>
            </w:pPr>
            <w:r>
              <w:rPr>
                <w:rFonts w:hint="eastAsia" w:ascii="仿宋" w:hAnsi="仿宋" w:eastAsia="仿宋" w:cs="仿宋"/>
                <w:spacing w:val="-7"/>
                <w:sz w:val="20"/>
                <w:szCs w:val="20"/>
              </w:rPr>
              <w:t>≥12场/人/年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restart"/>
            <w:tcBorders>
              <w:top w:val="single" w:color="auto" w:sz="4" w:space="0"/>
              <w:left w:val="single" w:color="auto" w:sz="4" w:space="0"/>
              <w:right w:val="single" w:color="auto" w:sz="4" w:space="0"/>
            </w:tcBorders>
            <w:vAlign w:val="center"/>
          </w:tcPr>
          <w:p>
            <w:pPr>
              <w:spacing w:before="227" w:line="203" w:lineRule="auto"/>
              <w:ind w:left="127" w:right="121" w:firstLine="4"/>
              <w:jc w:val="center"/>
              <w:rPr>
                <w:rFonts w:ascii="仿宋" w:hAnsi="仿宋" w:eastAsia="仿宋" w:cs="仿宋"/>
                <w:sz w:val="20"/>
                <w:szCs w:val="20"/>
              </w:rPr>
            </w:pPr>
            <w:r>
              <w:rPr>
                <w:rFonts w:ascii="仿宋" w:hAnsi="仿宋" w:eastAsia="仿宋" w:cs="仿宋"/>
                <w:spacing w:val="-10"/>
                <w:sz w:val="20"/>
                <w:szCs w:val="20"/>
              </w:rPr>
              <w:t>质</w:t>
            </w:r>
            <w:r>
              <w:rPr>
                <w:rFonts w:ascii="仿宋" w:hAnsi="仿宋" w:eastAsia="仿宋" w:cs="仿宋"/>
                <w:spacing w:val="-9"/>
                <w:sz w:val="20"/>
                <w:szCs w:val="20"/>
              </w:rPr>
              <w:t>量</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hint="eastAsia" w:ascii="仿宋" w:hAnsi="仿宋" w:eastAsia="仿宋" w:cs="仿宋"/>
                <w:spacing w:val="-2"/>
                <w:sz w:val="20"/>
                <w:szCs w:val="20"/>
              </w:rPr>
            </w:pPr>
            <w:r>
              <w:rPr>
                <w:rFonts w:hint="eastAsia" w:ascii="仿宋" w:hAnsi="仿宋" w:eastAsia="仿宋" w:cs="仿宋"/>
                <w:spacing w:val="-2"/>
                <w:sz w:val="20"/>
                <w:szCs w:val="20"/>
                <w:lang w:val="en-US" w:eastAsia="zh-CN"/>
              </w:rPr>
              <w:t>资金使用合规率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continue"/>
            <w:tcBorders>
              <w:left w:val="single" w:color="auto" w:sz="4" w:space="0"/>
              <w:right w:val="single" w:color="auto" w:sz="4" w:space="0"/>
            </w:tcBorders>
            <w:vAlign w:val="center"/>
          </w:tcPr>
          <w:p>
            <w:pPr>
              <w:jc w:val="center"/>
              <w:rPr>
                <w:rFonts w:ascii="Arial"/>
                <w:sz w:val="21"/>
              </w:rPr>
            </w:pP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hint="eastAsia" w:ascii="仿宋" w:hAnsi="仿宋" w:eastAsia="仿宋" w:cs="仿宋"/>
                <w:spacing w:val="-2"/>
                <w:sz w:val="20"/>
                <w:szCs w:val="20"/>
              </w:rPr>
            </w:pPr>
            <w:r>
              <w:rPr>
                <w:rFonts w:hint="eastAsia" w:ascii="仿宋" w:hAnsi="仿宋" w:eastAsia="仿宋" w:cs="仿宋"/>
                <w:spacing w:val="-2"/>
                <w:sz w:val="20"/>
                <w:szCs w:val="20"/>
                <w:lang w:val="en-US" w:eastAsia="zh-CN"/>
              </w:rPr>
              <w:t>质量验收合格率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continue"/>
            <w:tcBorders>
              <w:left w:val="single" w:color="auto" w:sz="4" w:space="0"/>
              <w:bottom w:val="single" w:color="auto" w:sz="4" w:space="0"/>
              <w:right w:val="single" w:color="auto" w:sz="4" w:space="0"/>
            </w:tcBorders>
            <w:vAlign w:val="center"/>
          </w:tcPr>
          <w:p>
            <w:pPr>
              <w:jc w:val="center"/>
              <w:rPr>
                <w:rFonts w:ascii="Arial"/>
                <w:sz w:val="21"/>
              </w:rPr>
            </w:pP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hint="eastAsia" w:ascii="仿宋" w:hAnsi="仿宋" w:eastAsia="仿宋" w:cs="仿宋"/>
                <w:spacing w:val="-2"/>
                <w:sz w:val="20"/>
                <w:szCs w:val="20"/>
                <w:lang w:val="en-US" w:eastAsia="zh-CN"/>
              </w:rPr>
            </w:pPr>
            <w:r>
              <w:rPr>
                <w:rFonts w:hint="eastAsia" w:ascii="仿宋" w:hAnsi="仿宋" w:eastAsia="仿宋" w:cs="仿宋"/>
                <w:spacing w:val="-2"/>
                <w:sz w:val="20"/>
                <w:szCs w:val="20"/>
                <w:lang w:val="en-US" w:eastAsia="zh-CN"/>
              </w:rPr>
              <w:t>宣讲覆盖率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pacing w:val="-4"/>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95</w:t>
            </w:r>
            <w:r>
              <w:rPr>
                <w:rFonts w:ascii="仿宋" w:hAnsi="仿宋" w:eastAsia="仿宋" w:cs="仿宋"/>
                <w:spacing w:val="-1"/>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restart"/>
            <w:tcBorders>
              <w:top w:val="single" w:color="auto" w:sz="4" w:space="0"/>
              <w:left w:val="single" w:color="auto" w:sz="4" w:space="0"/>
              <w:right w:val="single" w:color="auto" w:sz="4" w:space="0"/>
            </w:tcBorders>
            <w:vAlign w:val="center"/>
          </w:tcPr>
          <w:p>
            <w:pPr>
              <w:spacing w:before="227" w:line="203" w:lineRule="auto"/>
              <w:ind w:left="127" w:right="121" w:firstLine="14"/>
              <w:jc w:val="center"/>
              <w:rPr>
                <w:rFonts w:ascii="仿宋" w:hAnsi="仿宋" w:eastAsia="仿宋" w:cs="仿宋"/>
                <w:sz w:val="20"/>
                <w:szCs w:val="20"/>
              </w:rPr>
            </w:pPr>
            <w:r>
              <w:rPr>
                <w:rFonts w:ascii="仿宋" w:hAnsi="仿宋" w:eastAsia="仿宋" w:cs="仿宋"/>
                <w:spacing w:val="-15"/>
                <w:sz w:val="20"/>
                <w:szCs w:val="20"/>
              </w:rPr>
              <w:t>时</w:t>
            </w:r>
            <w:r>
              <w:rPr>
                <w:rFonts w:ascii="仿宋" w:hAnsi="仿宋" w:eastAsia="仿宋" w:cs="仿宋"/>
                <w:spacing w:val="-13"/>
                <w:sz w:val="20"/>
                <w:szCs w:val="20"/>
              </w:rPr>
              <w:t>效</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hint="eastAsia" w:ascii="仿宋" w:hAnsi="仿宋" w:eastAsia="仿宋" w:cs="仿宋"/>
                <w:spacing w:val="-2"/>
                <w:sz w:val="20"/>
                <w:szCs w:val="20"/>
              </w:rPr>
            </w:pPr>
            <w:r>
              <w:rPr>
                <w:rFonts w:hint="eastAsia" w:ascii="仿宋" w:hAnsi="仿宋" w:eastAsia="仿宋" w:cs="仿宋"/>
                <w:spacing w:val="-2"/>
                <w:sz w:val="20"/>
                <w:szCs w:val="20"/>
              </w:rPr>
              <w:t>资金支付及时率</w:t>
            </w:r>
          </w:p>
        </w:tc>
        <w:tc>
          <w:tcPr>
            <w:tcW w:w="2806" w:type="dxa"/>
            <w:gridSpan w:val="2"/>
            <w:tcBorders>
              <w:left w:val="single" w:color="000000" w:sz="4" w:space="0"/>
              <w:right w:val="single" w:color="000000" w:sz="4" w:space="0"/>
            </w:tcBorders>
            <w:vAlign w:val="center"/>
          </w:tcPr>
          <w:p>
            <w:pPr>
              <w:spacing w:before="159" w:line="181" w:lineRule="auto"/>
              <w:jc w:val="center"/>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continue"/>
            <w:tcBorders>
              <w:left w:val="single" w:color="auto" w:sz="4" w:space="0"/>
              <w:bottom w:val="single" w:color="auto" w:sz="4" w:space="0"/>
              <w:right w:val="single" w:color="auto" w:sz="4" w:space="0"/>
            </w:tcBorders>
            <w:vAlign w:val="center"/>
          </w:tcPr>
          <w:p>
            <w:pPr>
              <w:spacing w:before="227" w:line="203" w:lineRule="auto"/>
              <w:ind w:left="127" w:right="121" w:firstLine="14"/>
              <w:jc w:val="center"/>
              <w:rPr>
                <w:rFonts w:ascii="仿宋" w:hAnsi="仿宋" w:eastAsia="仿宋" w:cs="仿宋"/>
                <w:spacing w:val="-15"/>
                <w:sz w:val="20"/>
                <w:szCs w:val="20"/>
              </w:rPr>
            </w:pPr>
          </w:p>
        </w:tc>
        <w:tc>
          <w:tcPr>
            <w:tcW w:w="3088" w:type="dxa"/>
            <w:gridSpan w:val="4"/>
            <w:tcBorders>
              <w:left w:val="single" w:color="auto" w:sz="4" w:space="0"/>
              <w:right w:val="single" w:color="000000" w:sz="4" w:space="0"/>
            </w:tcBorders>
            <w:vAlign w:val="center"/>
          </w:tcPr>
          <w:p>
            <w:pPr>
              <w:spacing w:before="126" w:line="221" w:lineRule="auto"/>
              <w:ind w:left="65"/>
              <w:jc w:val="center"/>
              <w:rPr>
                <w:rFonts w:hint="eastAsia" w:ascii="仿宋" w:hAnsi="仿宋" w:eastAsia="仿宋" w:cs="仿宋"/>
                <w:spacing w:val="-2"/>
                <w:sz w:val="20"/>
                <w:szCs w:val="20"/>
              </w:rPr>
            </w:pPr>
            <w:r>
              <w:rPr>
                <w:rFonts w:hint="eastAsia" w:ascii="仿宋" w:hAnsi="仿宋" w:eastAsia="仿宋" w:cs="仿宋"/>
                <w:spacing w:val="-2"/>
                <w:sz w:val="20"/>
                <w:szCs w:val="20"/>
              </w:rPr>
              <w:t>项目完成时间</w:t>
            </w:r>
          </w:p>
        </w:tc>
        <w:tc>
          <w:tcPr>
            <w:tcW w:w="2806" w:type="dxa"/>
            <w:gridSpan w:val="2"/>
            <w:tcBorders>
              <w:left w:val="single" w:color="000000" w:sz="4" w:space="0"/>
              <w:right w:val="single" w:color="000000" w:sz="4" w:space="0"/>
            </w:tcBorders>
            <w:vAlign w:val="center"/>
          </w:tcPr>
          <w:p>
            <w:pPr>
              <w:spacing w:before="159" w:line="181" w:lineRule="auto"/>
              <w:jc w:val="center"/>
              <w:rPr>
                <w:rFonts w:hint="default" w:ascii="仿宋" w:hAnsi="仿宋" w:eastAsia="仿宋" w:cs="仿宋"/>
                <w:spacing w:val="-1"/>
                <w:sz w:val="20"/>
                <w:szCs w:val="20"/>
                <w:lang w:val="en-US" w:eastAsia="zh-CN"/>
              </w:rPr>
            </w:pPr>
            <w:r>
              <w:rPr>
                <w:rFonts w:hint="eastAsia" w:ascii="仿宋" w:hAnsi="仿宋" w:eastAsia="仿宋" w:cs="仿宋"/>
                <w:spacing w:val="-1"/>
                <w:sz w:val="20"/>
                <w:szCs w:val="20"/>
                <w:lang w:val="en-US" w:eastAsia="zh-CN"/>
              </w:rPr>
              <w:t>2022年12月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right w:val="single" w:color="auto" w:sz="4" w:space="0"/>
            </w:tcBorders>
            <w:vAlign w:val="center"/>
          </w:tcPr>
          <w:p>
            <w:pPr>
              <w:jc w:val="center"/>
              <w:rPr>
                <w:rFonts w:ascii="Arial"/>
                <w:sz w:val="21"/>
              </w:rPr>
            </w:pPr>
          </w:p>
        </w:tc>
        <w:tc>
          <w:tcPr>
            <w:tcW w:w="1137" w:type="dxa"/>
            <w:vMerge w:val="restart"/>
            <w:tcBorders>
              <w:top w:val="single" w:color="auto" w:sz="4" w:space="0"/>
              <w:left w:val="single" w:color="auto" w:sz="4" w:space="0"/>
              <w:right w:val="single" w:color="auto" w:sz="4" w:space="0"/>
            </w:tcBorders>
            <w:vAlign w:val="center"/>
          </w:tcPr>
          <w:p>
            <w:pPr>
              <w:spacing w:before="227" w:line="203" w:lineRule="auto"/>
              <w:ind w:left="127" w:right="121" w:firstLine="3"/>
              <w:jc w:val="center"/>
              <w:rPr>
                <w:rFonts w:ascii="仿宋" w:hAnsi="仿宋" w:eastAsia="仿宋" w:cs="仿宋"/>
                <w:sz w:val="20"/>
                <w:szCs w:val="20"/>
              </w:rPr>
            </w:pPr>
            <w:r>
              <w:rPr>
                <w:rFonts w:ascii="仿宋" w:hAnsi="仿宋" w:eastAsia="仿宋" w:cs="仿宋"/>
                <w:spacing w:val="-9"/>
                <w:sz w:val="20"/>
                <w:szCs w:val="20"/>
              </w:rPr>
              <w:t>成</w:t>
            </w:r>
            <w:r>
              <w:rPr>
                <w:rFonts w:ascii="仿宋" w:hAnsi="仿宋" w:eastAsia="仿宋" w:cs="仿宋"/>
                <w:spacing w:val="-8"/>
                <w:sz w:val="20"/>
                <w:szCs w:val="20"/>
              </w:rPr>
              <w:t>本指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spacing w:before="125" w:line="222" w:lineRule="auto"/>
              <w:ind w:left="90"/>
              <w:jc w:val="center"/>
              <w:rPr>
                <w:rFonts w:ascii="仿宋" w:hAnsi="仿宋" w:eastAsia="仿宋" w:cs="仿宋"/>
                <w:sz w:val="20"/>
                <w:szCs w:val="20"/>
              </w:rPr>
            </w:pPr>
            <w:r>
              <w:rPr>
                <w:rFonts w:hint="eastAsia" w:ascii="仿宋" w:hAnsi="仿宋" w:eastAsia="仿宋" w:cs="仿宋"/>
                <w:spacing w:val="-6"/>
                <w:sz w:val="20"/>
                <w:szCs w:val="20"/>
              </w:rPr>
              <w:t>宣讲材料经费</w:t>
            </w:r>
          </w:p>
        </w:tc>
        <w:tc>
          <w:tcPr>
            <w:tcW w:w="2806" w:type="dxa"/>
            <w:gridSpan w:val="2"/>
            <w:tcBorders>
              <w:left w:val="single" w:color="000000" w:sz="4" w:space="0"/>
              <w:right w:val="single" w:color="000000" w:sz="4" w:space="0"/>
            </w:tcBorders>
            <w:vAlign w:val="center"/>
          </w:tcPr>
          <w:p>
            <w:pPr>
              <w:spacing w:before="126" w:line="223" w:lineRule="auto"/>
              <w:jc w:val="center"/>
              <w:rPr>
                <w:rFonts w:ascii="仿宋" w:hAnsi="仿宋" w:eastAsia="仿宋" w:cs="仿宋"/>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6</w:t>
            </w:r>
            <w:r>
              <w:rPr>
                <w:rFonts w:hint="eastAsia" w:ascii="仿宋" w:hAnsi="仿宋" w:eastAsia="仿宋" w:cs="仿宋"/>
                <w:spacing w:val="-1"/>
                <w:sz w:val="20"/>
                <w:szCs w:val="20"/>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943" w:type="dxa"/>
            <w:vMerge w:val="continue"/>
            <w:tcBorders>
              <w:left w:val="single" w:color="auto" w:sz="4" w:space="0"/>
              <w:bottom w:val="single" w:color="auto" w:sz="4" w:space="0"/>
              <w:right w:val="single" w:color="auto" w:sz="4" w:space="0"/>
            </w:tcBorders>
            <w:vAlign w:val="center"/>
          </w:tcPr>
          <w:p>
            <w:pPr>
              <w:jc w:val="center"/>
              <w:rPr>
                <w:rFonts w:ascii="Arial"/>
                <w:sz w:val="21"/>
              </w:rPr>
            </w:pPr>
          </w:p>
        </w:tc>
        <w:tc>
          <w:tcPr>
            <w:tcW w:w="1137" w:type="dxa"/>
            <w:vMerge w:val="continue"/>
            <w:tcBorders>
              <w:left w:val="single" w:color="auto" w:sz="4" w:space="0"/>
              <w:bottom w:val="single" w:color="auto" w:sz="4" w:space="0"/>
              <w:right w:val="single" w:color="auto" w:sz="4" w:space="0"/>
            </w:tcBorders>
            <w:vAlign w:val="center"/>
          </w:tcPr>
          <w:p>
            <w:pPr>
              <w:spacing w:before="227" w:line="203" w:lineRule="auto"/>
              <w:ind w:left="127" w:right="121" w:firstLine="3"/>
              <w:jc w:val="center"/>
              <w:rPr>
                <w:rFonts w:ascii="仿宋" w:hAnsi="仿宋" w:eastAsia="仿宋" w:cs="仿宋"/>
                <w:spacing w:val="-9"/>
                <w:sz w:val="20"/>
                <w:szCs w:val="20"/>
              </w:rPr>
            </w:pPr>
          </w:p>
        </w:tc>
        <w:tc>
          <w:tcPr>
            <w:tcW w:w="3088" w:type="dxa"/>
            <w:gridSpan w:val="4"/>
            <w:tcBorders>
              <w:left w:val="single" w:color="auto" w:sz="4" w:space="0"/>
              <w:right w:val="single" w:color="000000" w:sz="4" w:space="0"/>
            </w:tcBorders>
            <w:vAlign w:val="center"/>
          </w:tcPr>
          <w:p>
            <w:pPr>
              <w:spacing w:before="125" w:line="222" w:lineRule="auto"/>
              <w:ind w:left="90"/>
              <w:jc w:val="center"/>
              <w:rPr>
                <w:rFonts w:hint="eastAsia" w:ascii="仿宋" w:hAnsi="仿宋" w:eastAsia="仿宋" w:cs="仿宋"/>
                <w:spacing w:val="-6"/>
                <w:sz w:val="20"/>
                <w:szCs w:val="20"/>
              </w:rPr>
            </w:pPr>
            <w:r>
              <w:rPr>
                <w:rFonts w:hint="eastAsia" w:ascii="仿宋" w:hAnsi="仿宋" w:eastAsia="仿宋" w:cs="仿宋"/>
                <w:spacing w:val="-6"/>
                <w:sz w:val="20"/>
                <w:szCs w:val="20"/>
              </w:rPr>
              <w:t>宣讲活动经费</w:t>
            </w:r>
          </w:p>
        </w:tc>
        <w:tc>
          <w:tcPr>
            <w:tcW w:w="2806" w:type="dxa"/>
            <w:gridSpan w:val="2"/>
            <w:tcBorders>
              <w:left w:val="single" w:color="000000" w:sz="4" w:space="0"/>
              <w:right w:val="single" w:color="000000" w:sz="4" w:space="0"/>
            </w:tcBorders>
            <w:vAlign w:val="center"/>
          </w:tcPr>
          <w:p>
            <w:pPr>
              <w:spacing w:before="126" w:line="223" w:lineRule="auto"/>
              <w:jc w:val="center"/>
              <w:rPr>
                <w:rFonts w:hint="eastAsia"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18.93</w:t>
            </w:r>
            <w:r>
              <w:rPr>
                <w:rFonts w:hint="eastAsia" w:ascii="仿宋" w:hAnsi="仿宋" w:eastAsia="仿宋" w:cs="仿宋"/>
                <w:spacing w:val="-1"/>
                <w:sz w:val="20"/>
                <w:szCs w:val="20"/>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943" w:type="dxa"/>
            <w:vMerge w:val="restart"/>
            <w:tcBorders>
              <w:top w:val="single" w:color="auto" w:sz="4" w:space="0"/>
              <w:left w:val="single" w:color="auto" w:sz="4" w:space="0"/>
              <w:bottom w:val="single" w:color="auto" w:sz="4" w:space="0"/>
              <w:right w:val="single" w:color="auto" w:sz="4" w:space="0"/>
            </w:tcBorders>
            <w:vAlign w:val="center"/>
          </w:tcPr>
          <w:p>
            <w:pPr>
              <w:spacing w:line="266" w:lineRule="auto"/>
              <w:jc w:val="center"/>
              <w:rPr>
                <w:rFonts w:ascii="Arial"/>
                <w:sz w:val="21"/>
              </w:rPr>
            </w:pPr>
          </w:p>
          <w:p>
            <w:pPr>
              <w:spacing w:line="266" w:lineRule="auto"/>
              <w:jc w:val="center"/>
              <w:rPr>
                <w:rFonts w:ascii="Arial"/>
                <w:sz w:val="21"/>
              </w:rPr>
            </w:pPr>
          </w:p>
          <w:p>
            <w:pPr>
              <w:spacing w:line="266" w:lineRule="auto"/>
              <w:jc w:val="center"/>
              <w:rPr>
                <w:rFonts w:ascii="Arial"/>
                <w:sz w:val="21"/>
              </w:rPr>
            </w:pPr>
          </w:p>
          <w:p>
            <w:pPr>
              <w:spacing w:line="267" w:lineRule="auto"/>
              <w:jc w:val="center"/>
              <w:rPr>
                <w:rFonts w:ascii="Arial"/>
                <w:sz w:val="21"/>
              </w:rPr>
            </w:pPr>
          </w:p>
          <w:p>
            <w:pPr>
              <w:spacing w:before="65" w:line="191" w:lineRule="auto"/>
              <w:jc w:val="center"/>
              <w:rPr>
                <w:rFonts w:ascii="仿宋" w:hAnsi="仿宋" w:eastAsia="仿宋" w:cs="仿宋"/>
                <w:spacing w:val="-5"/>
                <w:sz w:val="20"/>
                <w:szCs w:val="20"/>
              </w:rPr>
            </w:pPr>
          </w:p>
          <w:p>
            <w:pPr>
              <w:spacing w:before="65" w:line="191" w:lineRule="auto"/>
              <w:jc w:val="center"/>
              <w:rPr>
                <w:rFonts w:ascii="仿宋" w:hAnsi="仿宋" w:eastAsia="仿宋" w:cs="仿宋"/>
                <w:spacing w:val="-5"/>
                <w:sz w:val="20"/>
                <w:szCs w:val="20"/>
              </w:rPr>
            </w:pPr>
          </w:p>
          <w:p>
            <w:pPr>
              <w:spacing w:before="65" w:line="191" w:lineRule="auto"/>
              <w:jc w:val="center"/>
              <w:rPr>
                <w:rFonts w:ascii="仿宋" w:hAnsi="仿宋" w:eastAsia="仿宋" w:cs="仿宋"/>
                <w:sz w:val="20"/>
                <w:szCs w:val="20"/>
              </w:rPr>
            </w:pPr>
            <w:r>
              <w:rPr>
                <w:rFonts w:ascii="仿宋" w:hAnsi="仿宋" w:eastAsia="仿宋" w:cs="仿宋"/>
                <w:spacing w:val="-5"/>
                <w:sz w:val="20"/>
                <w:szCs w:val="20"/>
              </w:rPr>
              <w:t>效</w:t>
            </w:r>
            <w:r>
              <w:rPr>
                <w:rFonts w:ascii="仿宋" w:hAnsi="仿宋" w:eastAsia="仿宋" w:cs="仿宋"/>
                <w:spacing w:val="-4"/>
                <w:sz w:val="20"/>
                <w:szCs w:val="20"/>
              </w:rPr>
              <w:t>益指</w:t>
            </w:r>
            <w:r>
              <w:rPr>
                <w:rFonts w:ascii="仿宋" w:hAnsi="仿宋" w:eastAsia="仿宋" w:cs="仿宋"/>
                <w:spacing w:val="-3"/>
                <w:sz w:val="20"/>
                <w:szCs w:val="20"/>
              </w:rPr>
              <w:t>标</w:t>
            </w:r>
          </w:p>
        </w:tc>
        <w:tc>
          <w:tcPr>
            <w:tcW w:w="1137" w:type="dxa"/>
            <w:tcBorders>
              <w:top w:val="single" w:color="auto" w:sz="4" w:space="0"/>
              <w:left w:val="single" w:color="auto" w:sz="4" w:space="0"/>
              <w:bottom w:val="single" w:color="auto" w:sz="4" w:space="0"/>
              <w:right w:val="single" w:color="auto" w:sz="4" w:space="0"/>
            </w:tcBorders>
            <w:vAlign w:val="center"/>
          </w:tcPr>
          <w:p>
            <w:pPr>
              <w:spacing w:before="86" w:line="193" w:lineRule="auto"/>
              <w:ind w:right="121"/>
              <w:jc w:val="center"/>
              <w:rPr>
                <w:rFonts w:ascii="仿宋" w:hAnsi="仿宋" w:eastAsia="仿宋" w:cs="仿宋"/>
                <w:sz w:val="20"/>
                <w:szCs w:val="20"/>
              </w:rPr>
            </w:pPr>
            <w:r>
              <w:rPr>
                <w:rFonts w:ascii="仿宋" w:hAnsi="仿宋" w:eastAsia="仿宋" w:cs="仿宋"/>
                <w:spacing w:val="-8"/>
                <w:sz w:val="20"/>
                <w:szCs w:val="20"/>
              </w:rPr>
              <w:t>经</w:t>
            </w:r>
            <w:r>
              <w:rPr>
                <w:rFonts w:ascii="仿宋" w:hAnsi="仿宋" w:eastAsia="仿宋" w:cs="仿宋"/>
                <w:spacing w:val="-6"/>
                <w:sz w:val="20"/>
                <w:szCs w:val="20"/>
              </w:rPr>
              <w:t>济</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jc w:val="center"/>
              <w:rPr>
                <w:rFonts w:ascii="Arial"/>
                <w:sz w:val="21"/>
              </w:rPr>
            </w:pPr>
          </w:p>
        </w:tc>
        <w:tc>
          <w:tcPr>
            <w:tcW w:w="2806" w:type="dxa"/>
            <w:gridSpan w:val="2"/>
            <w:tcBorders>
              <w:left w:val="single" w:color="000000" w:sz="4" w:space="0"/>
              <w:right w:val="single" w:color="000000" w:sz="4" w:space="0"/>
            </w:tcBorders>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94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before="127" w:line="197" w:lineRule="auto"/>
              <w:ind w:right="121"/>
              <w:jc w:val="center"/>
              <w:rPr>
                <w:rFonts w:ascii="仿宋" w:hAnsi="仿宋" w:eastAsia="仿宋" w:cs="仿宋"/>
                <w:sz w:val="20"/>
                <w:szCs w:val="20"/>
              </w:rPr>
            </w:pPr>
            <w:r>
              <w:rPr>
                <w:rFonts w:ascii="仿宋" w:hAnsi="仿宋" w:eastAsia="仿宋" w:cs="仿宋"/>
                <w:spacing w:val="-8"/>
                <w:sz w:val="20"/>
                <w:szCs w:val="20"/>
              </w:rPr>
              <w:t>社</w:t>
            </w:r>
            <w:r>
              <w:rPr>
                <w:rFonts w:ascii="仿宋" w:hAnsi="仿宋" w:eastAsia="仿宋" w:cs="仿宋"/>
                <w:spacing w:val="-6"/>
                <w:sz w:val="20"/>
                <w:szCs w:val="20"/>
              </w:rPr>
              <w:t>会</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spacing w:before="126" w:line="222" w:lineRule="auto"/>
              <w:ind w:left="74"/>
              <w:jc w:val="center"/>
              <w:rPr>
                <w:rFonts w:ascii="仿宋" w:hAnsi="仿宋" w:eastAsia="仿宋" w:cs="仿宋"/>
                <w:sz w:val="20"/>
                <w:szCs w:val="20"/>
              </w:rPr>
            </w:pPr>
            <w:r>
              <w:rPr>
                <w:rFonts w:hint="eastAsia" w:ascii="仿宋" w:hAnsi="仿宋" w:eastAsia="仿宋" w:cs="仿宋"/>
                <w:spacing w:val="-2"/>
                <w:sz w:val="20"/>
                <w:szCs w:val="20"/>
              </w:rPr>
              <w:t>提高政策宣传能力</w:t>
            </w:r>
          </w:p>
        </w:tc>
        <w:tc>
          <w:tcPr>
            <w:tcW w:w="2806" w:type="dxa"/>
            <w:gridSpan w:val="2"/>
            <w:tcBorders>
              <w:left w:val="single" w:color="000000" w:sz="4" w:space="0"/>
              <w:right w:val="single" w:color="000000" w:sz="4" w:space="0"/>
            </w:tcBorders>
            <w:vAlign w:val="center"/>
          </w:tcPr>
          <w:p>
            <w:pPr>
              <w:spacing w:before="127" w:line="223" w:lineRule="auto"/>
              <w:jc w:val="center"/>
              <w:rPr>
                <w:rFonts w:ascii="仿宋" w:hAnsi="仿宋" w:eastAsia="仿宋" w:cs="仿宋"/>
                <w:sz w:val="20"/>
                <w:szCs w:val="20"/>
              </w:rPr>
            </w:pPr>
            <w:r>
              <w:rPr>
                <w:rFonts w:hint="eastAsia" w:ascii="仿宋" w:hAnsi="仿宋" w:eastAsia="仿宋" w:cs="仿宋"/>
                <w:spacing w:val="-4"/>
                <w:sz w:val="20"/>
                <w:szCs w:val="20"/>
              </w:rPr>
              <w:t>有效提高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94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before="86" w:line="193" w:lineRule="auto"/>
              <w:ind w:right="121"/>
              <w:jc w:val="center"/>
              <w:rPr>
                <w:rFonts w:ascii="仿宋" w:hAnsi="仿宋" w:eastAsia="仿宋" w:cs="仿宋"/>
                <w:sz w:val="20"/>
                <w:szCs w:val="20"/>
              </w:rPr>
            </w:pPr>
            <w:r>
              <w:rPr>
                <w:rFonts w:ascii="仿宋" w:hAnsi="仿宋" w:eastAsia="仿宋" w:cs="仿宋"/>
                <w:spacing w:val="-14"/>
                <w:sz w:val="20"/>
                <w:szCs w:val="20"/>
              </w:rPr>
              <w:t>生</w:t>
            </w:r>
            <w:r>
              <w:rPr>
                <w:rFonts w:ascii="仿宋" w:hAnsi="仿宋" w:eastAsia="仿宋" w:cs="仿宋"/>
                <w:spacing w:val="-12"/>
                <w:sz w:val="20"/>
                <w:szCs w:val="20"/>
              </w:rPr>
              <w:t>态</w:t>
            </w:r>
            <w:r>
              <w:rPr>
                <w:rFonts w:ascii="仿宋" w:hAnsi="仿宋" w:eastAsia="仿宋" w:cs="仿宋"/>
                <w:spacing w:val="-8"/>
                <w:sz w:val="20"/>
                <w:szCs w:val="20"/>
              </w:rPr>
              <w:t>效</w:t>
            </w:r>
            <w:r>
              <w:rPr>
                <w:rFonts w:ascii="仿宋" w:hAnsi="仿宋" w:eastAsia="仿宋" w:cs="仿宋"/>
                <w:spacing w:val="-6"/>
                <w:sz w:val="20"/>
                <w:szCs w:val="20"/>
              </w:rPr>
              <w:t>益</w:t>
            </w:r>
            <w:r>
              <w:rPr>
                <w:rFonts w:ascii="仿宋" w:hAnsi="仿宋" w:eastAsia="仿宋" w:cs="仿宋"/>
                <w:spacing w:val="-8"/>
                <w:sz w:val="20"/>
                <w:szCs w:val="20"/>
              </w:rPr>
              <w:t>指</w:t>
            </w:r>
            <w:r>
              <w:rPr>
                <w:rFonts w:ascii="仿宋" w:hAnsi="仿宋" w:eastAsia="仿宋" w:cs="仿宋"/>
                <w:spacing w:val="-6"/>
                <w:sz w:val="20"/>
                <w:szCs w:val="20"/>
              </w:rPr>
              <w:t>标</w:t>
            </w:r>
          </w:p>
        </w:tc>
        <w:tc>
          <w:tcPr>
            <w:tcW w:w="3088" w:type="dxa"/>
            <w:gridSpan w:val="4"/>
            <w:tcBorders>
              <w:left w:val="single" w:color="auto" w:sz="4" w:space="0"/>
              <w:right w:val="single" w:color="000000" w:sz="4" w:space="0"/>
            </w:tcBorders>
            <w:vAlign w:val="center"/>
          </w:tcPr>
          <w:p>
            <w:pPr>
              <w:jc w:val="center"/>
              <w:rPr>
                <w:rFonts w:ascii="Arial"/>
                <w:sz w:val="21"/>
              </w:rPr>
            </w:pPr>
          </w:p>
        </w:tc>
        <w:tc>
          <w:tcPr>
            <w:tcW w:w="2806" w:type="dxa"/>
            <w:gridSpan w:val="2"/>
            <w:tcBorders>
              <w:left w:val="single" w:color="000000" w:sz="4" w:space="0"/>
              <w:right w:val="single" w:color="000000" w:sz="4" w:space="0"/>
            </w:tcBorders>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4" w:hRule="atLeast"/>
        </w:trPr>
        <w:tc>
          <w:tcPr>
            <w:tcW w:w="94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before="87" w:line="197" w:lineRule="auto"/>
              <w:jc w:val="center"/>
              <w:rPr>
                <w:rFonts w:ascii="仿宋" w:hAnsi="仿宋" w:eastAsia="仿宋" w:cs="仿宋"/>
                <w:sz w:val="19"/>
                <w:szCs w:val="19"/>
              </w:rPr>
            </w:pPr>
            <w:r>
              <w:rPr>
                <w:rFonts w:ascii="仿宋" w:hAnsi="仿宋" w:eastAsia="仿宋" w:cs="仿宋"/>
                <w:spacing w:val="2"/>
                <w:sz w:val="19"/>
                <w:szCs w:val="19"/>
              </w:rPr>
              <w:t>可</w:t>
            </w:r>
            <w:r>
              <w:rPr>
                <w:rFonts w:ascii="仿宋" w:hAnsi="仿宋" w:eastAsia="仿宋" w:cs="仿宋"/>
                <w:spacing w:val="1"/>
                <w:sz w:val="19"/>
                <w:szCs w:val="19"/>
              </w:rPr>
              <w:t>持</w:t>
            </w:r>
            <w:r>
              <w:rPr>
                <w:rFonts w:ascii="仿宋" w:hAnsi="仿宋" w:eastAsia="仿宋" w:cs="仿宋"/>
                <w:spacing w:val="3"/>
                <w:sz w:val="19"/>
                <w:szCs w:val="19"/>
              </w:rPr>
              <w:t>续影</w:t>
            </w:r>
            <w:r>
              <w:rPr>
                <w:rFonts w:ascii="仿宋" w:hAnsi="仿宋" w:eastAsia="仿宋" w:cs="仿宋"/>
                <w:sz w:val="19"/>
                <w:szCs w:val="19"/>
              </w:rPr>
              <w:t>响指标</w:t>
            </w:r>
          </w:p>
        </w:tc>
        <w:tc>
          <w:tcPr>
            <w:tcW w:w="3088" w:type="dxa"/>
            <w:gridSpan w:val="4"/>
            <w:tcBorders>
              <w:left w:val="single" w:color="auto" w:sz="4" w:space="0"/>
              <w:right w:val="single" w:color="000000" w:sz="4" w:space="0"/>
            </w:tcBorders>
            <w:vAlign w:val="center"/>
          </w:tcPr>
          <w:p>
            <w:pPr>
              <w:spacing w:before="65" w:line="222" w:lineRule="auto"/>
              <w:jc w:val="center"/>
              <w:rPr>
                <w:rFonts w:ascii="仿宋" w:hAnsi="仿宋" w:eastAsia="仿宋" w:cs="仿宋"/>
                <w:sz w:val="20"/>
                <w:szCs w:val="20"/>
              </w:rPr>
            </w:pPr>
            <w:r>
              <w:rPr>
                <w:rFonts w:hint="eastAsia" w:ascii="仿宋" w:hAnsi="仿宋" w:eastAsia="仿宋" w:cs="仿宋"/>
                <w:spacing w:val="-2"/>
                <w:sz w:val="20"/>
                <w:szCs w:val="20"/>
              </w:rPr>
              <w:t>促进拓宽就业渠道</w:t>
            </w:r>
          </w:p>
        </w:tc>
        <w:tc>
          <w:tcPr>
            <w:tcW w:w="2806" w:type="dxa"/>
            <w:gridSpan w:val="2"/>
            <w:tcBorders>
              <w:left w:val="single" w:color="000000" w:sz="4" w:space="0"/>
              <w:right w:val="single" w:color="000000" w:sz="4" w:space="0"/>
            </w:tcBorders>
            <w:vAlign w:val="center"/>
          </w:tcPr>
          <w:p>
            <w:pPr>
              <w:spacing w:before="65" w:line="223" w:lineRule="auto"/>
              <w:jc w:val="center"/>
              <w:rPr>
                <w:rFonts w:hint="eastAsia" w:ascii="仿宋" w:hAnsi="仿宋" w:eastAsia="仿宋" w:cs="仿宋"/>
                <w:sz w:val="20"/>
                <w:szCs w:val="20"/>
                <w:lang w:eastAsia="zh-CN"/>
              </w:rPr>
            </w:pPr>
            <w:r>
              <w:rPr>
                <w:rFonts w:hint="eastAsia" w:ascii="仿宋" w:hAnsi="仿宋" w:eastAsia="仿宋" w:cs="仿宋"/>
                <w:sz w:val="20"/>
                <w:szCs w:val="20"/>
                <w:lang w:val="en-US" w:eastAsia="zh-CN"/>
              </w:rPr>
              <w:t>持续促进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943" w:type="dxa"/>
            <w:tcBorders>
              <w:top w:val="single" w:color="auto" w:sz="4" w:space="0"/>
              <w:left w:val="single" w:color="000000" w:sz="4" w:space="0"/>
              <w:right w:val="single" w:color="auto" w:sz="4" w:space="0"/>
            </w:tcBorders>
            <w:vAlign w:val="center"/>
          </w:tcPr>
          <w:p>
            <w:pPr>
              <w:spacing w:before="89" w:line="222" w:lineRule="auto"/>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w:t>
            </w:r>
            <w:r>
              <w:rPr>
                <w:rFonts w:hint="eastAsia" w:ascii="仿宋" w:hAnsi="仿宋" w:eastAsia="仿宋" w:cs="仿宋"/>
                <w:spacing w:val="-3"/>
                <w:sz w:val="20"/>
                <w:szCs w:val="20"/>
                <w:lang w:eastAsia="zh-CN"/>
              </w:rPr>
              <w:t>度指标</w:t>
            </w:r>
          </w:p>
        </w:tc>
        <w:tc>
          <w:tcPr>
            <w:tcW w:w="1137" w:type="dxa"/>
            <w:tcBorders>
              <w:top w:val="single" w:color="auto" w:sz="4" w:space="0"/>
              <w:left w:val="single" w:color="auto" w:sz="4" w:space="0"/>
              <w:right w:val="single" w:color="auto" w:sz="4" w:space="0"/>
            </w:tcBorders>
            <w:vAlign w:val="center"/>
          </w:tcPr>
          <w:p>
            <w:pPr>
              <w:spacing w:before="89" w:line="222" w:lineRule="auto"/>
              <w:jc w:val="center"/>
              <w:rPr>
                <w:rFonts w:hint="eastAsia" w:ascii="仿宋" w:hAnsi="仿宋" w:eastAsia="仿宋" w:cs="仿宋"/>
                <w:sz w:val="20"/>
                <w:szCs w:val="20"/>
                <w:lang w:eastAsia="zh-CN"/>
              </w:rPr>
            </w:pPr>
            <w:r>
              <w:rPr>
                <w:rFonts w:ascii="仿宋" w:hAnsi="仿宋" w:eastAsia="仿宋" w:cs="仿宋"/>
                <w:spacing w:val="-5"/>
                <w:sz w:val="20"/>
                <w:szCs w:val="20"/>
              </w:rPr>
              <w:t>满</w:t>
            </w:r>
            <w:r>
              <w:rPr>
                <w:rFonts w:ascii="仿宋" w:hAnsi="仿宋" w:eastAsia="仿宋" w:cs="仿宋"/>
                <w:spacing w:val="-3"/>
                <w:sz w:val="20"/>
                <w:szCs w:val="20"/>
              </w:rPr>
              <w:t>意</w:t>
            </w:r>
            <w:r>
              <w:rPr>
                <w:rFonts w:hint="eastAsia" w:ascii="仿宋" w:hAnsi="仿宋" w:eastAsia="仿宋" w:cs="仿宋"/>
                <w:spacing w:val="-3"/>
                <w:sz w:val="20"/>
                <w:szCs w:val="20"/>
                <w:lang w:eastAsia="zh-CN"/>
              </w:rPr>
              <w:t>度指标</w:t>
            </w:r>
          </w:p>
        </w:tc>
        <w:tc>
          <w:tcPr>
            <w:tcW w:w="3088" w:type="dxa"/>
            <w:gridSpan w:val="4"/>
            <w:tcBorders>
              <w:left w:val="single" w:color="auto" w:sz="4" w:space="0"/>
              <w:right w:val="single" w:color="000000" w:sz="4" w:space="0"/>
            </w:tcBorders>
            <w:vAlign w:val="center"/>
          </w:tcPr>
          <w:p>
            <w:pPr>
              <w:spacing w:before="129" w:line="220" w:lineRule="auto"/>
              <w:ind w:left="74"/>
              <w:jc w:val="center"/>
              <w:rPr>
                <w:rFonts w:ascii="仿宋" w:hAnsi="仿宋" w:eastAsia="仿宋" w:cs="仿宋"/>
                <w:sz w:val="20"/>
                <w:szCs w:val="20"/>
              </w:rPr>
            </w:pPr>
            <w:r>
              <w:rPr>
                <w:rFonts w:hint="eastAsia" w:ascii="仿宋" w:hAnsi="仿宋" w:eastAsia="仿宋" w:cs="仿宋"/>
                <w:spacing w:val="-4"/>
                <w:sz w:val="20"/>
                <w:szCs w:val="20"/>
              </w:rPr>
              <w:t>受益群众满意度</w:t>
            </w:r>
          </w:p>
        </w:tc>
        <w:tc>
          <w:tcPr>
            <w:tcW w:w="2806" w:type="dxa"/>
            <w:gridSpan w:val="2"/>
            <w:tcBorders>
              <w:left w:val="single" w:color="000000" w:sz="4" w:space="0"/>
              <w:right w:val="single" w:color="000000" w:sz="4" w:space="0"/>
            </w:tcBorders>
            <w:vAlign w:val="center"/>
          </w:tcPr>
          <w:p>
            <w:pPr>
              <w:spacing w:before="150" w:line="192" w:lineRule="auto"/>
              <w:ind w:left="742"/>
              <w:jc w:val="center"/>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w:t>
            </w:r>
            <w:r>
              <w:rPr>
                <w:rFonts w:hint="eastAsia" w:ascii="仿宋" w:hAnsi="仿宋" w:eastAsia="仿宋" w:cs="仿宋"/>
                <w:spacing w:val="-5"/>
                <w:sz w:val="20"/>
                <w:szCs w:val="20"/>
                <w:lang w:val="en-US" w:eastAsia="zh-CN"/>
              </w:rPr>
              <w:t>5</w:t>
            </w:r>
            <w:r>
              <w:rPr>
                <w:rFonts w:ascii="仿宋" w:hAnsi="仿宋" w:eastAsia="仿宋" w:cs="仿宋"/>
                <w:spacing w:val="-5"/>
                <w:sz w:val="20"/>
                <w:szCs w:val="20"/>
              </w:rPr>
              <w:t>%</w:t>
            </w:r>
          </w:p>
        </w:tc>
      </w:tr>
    </w:tbl>
    <w:p>
      <w:pPr>
        <w:jc w:val="center"/>
        <w:rPr>
          <w:rFonts w:ascii="Arial"/>
          <w:sz w:val="21"/>
        </w:rPr>
      </w:pPr>
    </w:p>
    <w:p>
      <w:pPr>
        <w:sectPr>
          <w:pgSz w:w="11900" w:h="16840"/>
          <w:pgMar w:top="868" w:right="1745" w:bottom="0" w:left="1738" w:header="0" w:footer="0" w:gutter="0"/>
          <w:cols w:space="720" w:num="1"/>
        </w:sect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3"/>
        <w:gridCol w:w="1121"/>
        <w:gridCol w:w="168"/>
        <w:gridCol w:w="763"/>
        <w:gridCol w:w="1525"/>
        <w:gridCol w:w="1165"/>
        <w:gridCol w:w="361"/>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399" w:type="dxa"/>
            <w:gridSpan w:val="9"/>
            <w:tcBorders>
              <w:top w:val="nil"/>
              <w:left w:val="nil"/>
              <w:bottom w:val="nil"/>
              <w:right w:val="nil"/>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8399" w:type="dxa"/>
            <w:gridSpan w:val="9"/>
            <w:tcBorders>
              <w:top w:val="nil"/>
              <w:left w:val="nil"/>
              <w:bottom w:val="single" w:color="auto" w:sz="4" w:space="0"/>
              <w:right w:val="nil"/>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tcBorders>
              <w:top w:val="single" w:color="auto" w:sz="4" w:space="0"/>
              <w:left w:val="single" w:color="auto" w:sz="4" w:space="0"/>
              <w:bottom w:val="single" w:color="auto" w:sz="4" w:space="0"/>
              <w:right w:val="single" w:color="auto" w:sz="4" w:space="0"/>
            </w:tcBorders>
            <w:vAlign w:val="center"/>
          </w:tcPr>
          <w:p>
            <w:pPr>
              <w:spacing w:before="82" w:line="199" w:lineRule="auto"/>
              <w:ind w:right="80"/>
              <w:jc w:val="center"/>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位</w:t>
            </w:r>
          </w:p>
        </w:tc>
        <w:tc>
          <w:tcPr>
            <w:tcW w:w="3577" w:type="dxa"/>
            <w:gridSpan w:val="4"/>
            <w:tcBorders>
              <w:top w:val="single" w:color="auto" w:sz="4" w:space="0"/>
              <w:left w:val="single" w:color="auto" w:sz="4" w:space="0"/>
              <w:bottom w:val="single" w:color="auto" w:sz="4" w:space="0"/>
              <w:right w:val="single" w:color="auto" w:sz="4" w:space="0"/>
            </w:tcBorders>
            <w:vAlign w:val="center"/>
          </w:tcPr>
          <w:p>
            <w:pPr>
              <w:spacing w:before="183" w:line="222" w:lineRule="auto"/>
              <w:ind w:left="1039"/>
              <w:jc w:val="center"/>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1165" w:type="dxa"/>
            <w:tcBorders>
              <w:top w:val="single" w:color="auto" w:sz="4" w:space="0"/>
              <w:left w:val="single" w:color="auto" w:sz="4" w:space="0"/>
              <w:bottom w:val="single" w:color="auto" w:sz="4" w:space="0"/>
              <w:right w:val="single" w:color="auto" w:sz="4" w:space="0"/>
            </w:tcBorders>
            <w:vAlign w:val="center"/>
          </w:tcPr>
          <w:p>
            <w:pPr>
              <w:spacing w:before="82" w:line="199" w:lineRule="auto"/>
              <w:ind w:left="291" w:right="74" w:hanging="199"/>
              <w:jc w:val="center"/>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称</w:t>
            </w:r>
          </w:p>
        </w:tc>
        <w:tc>
          <w:tcPr>
            <w:tcW w:w="2654" w:type="dxa"/>
            <w:gridSpan w:val="3"/>
            <w:tcBorders>
              <w:top w:val="single" w:color="auto" w:sz="4" w:space="0"/>
              <w:left w:val="single" w:color="auto" w:sz="4" w:space="0"/>
              <w:bottom w:val="single" w:color="auto" w:sz="4" w:space="0"/>
              <w:right w:val="single" w:color="auto" w:sz="4" w:space="0"/>
            </w:tcBorders>
            <w:vAlign w:val="center"/>
          </w:tcPr>
          <w:p>
            <w:pPr>
              <w:spacing w:before="82" w:line="199" w:lineRule="auto"/>
              <w:ind w:left="1136" w:right="121" w:hanging="997"/>
              <w:jc w:val="center"/>
              <w:rPr>
                <w:rFonts w:ascii="仿宋" w:hAnsi="仿宋" w:eastAsia="仿宋" w:cs="仿宋"/>
                <w:sz w:val="20"/>
                <w:szCs w:val="20"/>
              </w:rPr>
            </w:pPr>
            <w:r>
              <w:rPr>
                <w:rFonts w:hint="eastAsia" w:ascii="仿宋" w:hAnsi="仿宋" w:eastAsia="仿宋" w:cs="仿宋"/>
                <w:spacing w:val="-1"/>
                <w:sz w:val="20"/>
                <w:szCs w:val="20"/>
              </w:rPr>
              <w:t>文化大院和农家讲堂工作经费及奖励金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003" w:type="dxa"/>
            <w:tcBorders>
              <w:top w:val="single" w:color="auto" w:sz="4" w:space="0"/>
              <w:bottom w:val="single" w:color="000000" w:sz="2" w:space="0"/>
            </w:tcBorders>
            <w:vAlign w:val="center"/>
          </w:tcPr>
          <w:p>
            <w:pPr>
              <w:spacing w:before="83" w:line="197" w:lineRule="auto"/>
              <w:ind w:left="90"/>
              <w:jc w:val="center"/>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jc w:val="center"/>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289" w:type="dxa"/>
            <w:gridSpan w:val="2"/>
            <w:tcBorders>
              <w:top w:val="single" w:color="auto" w:sz="4" w:space="0"/>
              <w:bottom w:val="single" w:color="000000" w:sz="2" w:space="0"/>
            </w:tcBorders>
            <w:vAlign w:val="center"/>
          </w:tcPr>
          <w:p>
            <w:pPr>
              <w:spacing w:before="284" w:line="222" w:lineRule="auto"/>
              <w:ind w:left="72"/>
              <w:jc w:val="center"/>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auto" w:sz="4" w:space="0"/>
              <w:bottom w:val="single" w:color="000000" w:sz="2" w:space="0"/>
            </w:tcBorders>
            <w:vAlign w:val="center"/>
          </w:tcPr>
          <w:p>
            <w:pPr>
              <w:spacing w:line="252" w:lineRule="auto"/>
              <w:jc w:val="center"/>
              <w:rPr>
                <w:rFonts w:ascii="Arial"/>
                <w:sz w:val="21"/>
              </w:rPr>
            </w:pPr>
          </w:p>
          <w:p>
            <w:pPr>
              <w:spacing w:before="65" w:line="180" w:lineRule="auto"/>
              <w:ind w:left="282"/>
              <w:jc w:val="center"/>
              <w:rPr>
                <w:rFonts w:hint="default" w:ascii="仿宋" w:hAnsi="仿宋" w:eastAsia="仿宋" w:cs="仿宋"/>
                <w:sz w:val="20"/>
                <w:szCs w:val="20"/>
                <w:lang w:val="en-US" w:eastAsia="zh-CN"/>
              </w:rPr>
            </w:pPr>
            <w:r>
              <w:rPr>
                <w:rFonts w:hint="eastAsia" w:ascii="仿宋" w:hAnsi="仿宋" w:eastAsia="仿宋" w:cs="仿宋"/>
                <w:spacing w:val="-2"/>
                <w:sz w:val="20"/>
                <w:szCs w:val="20"/>
                <w:lang w:val="en-US" w:eastAsia="zh-CN"/>
              </w:rPr>
              <w:t>60</w:t>
            </w:r>
          </w:p>
        </w:tc>
        <w:tc>
          <w:tcPr>
            <w:tcW w:w="1525" w:type="dxa"/>
            <w:tcBorders>
              <w:top w:val="single" w:color="auto" w:sz="4" w:space="0"/>
              <w:bottom w:val="single" w:color="000000" w:sz="2" w:space="0"/>
            </w:tcBorders>
            <w:vAlign w:val="center"/>
          </w:tcPr>
          <w:p>
            <w:pPr>
              <w:spacing w:before="284" w:line="222" w:lineRule="auto"/>
              <w:ind w:left="73"/>
              <w:jc w:val="center"/>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1165" w:type="dxa"/>
            <w:tcBorders>
              <w:top w:val="single" w:color="auto" w:sz="4" w:space="0"/>
              <w:bottom w:val="single" w:color="000000" w:sz="2" w:space="0"/>
            </w:tcBorders>
            <w:vAlign w:val="center"/>
          </w:tcPr>
          <w:p>
            <w:pPr>
              <w:spacing w:line="252" w:lineRule="auto"/>
              <w:jc w:val="center"/>
              <w:rPr>
                <w:rFonts w:ascii="Arial"/>
                <w:sz w:val="21"/>
              </w:rPr>
            </w:pPr>
          </w:p>
          <w:p>
            <w:pPr>
              <w:spacing w:before="65" w:line="180" w:lineRule="auto"/>
              <w:ind w:left="284"/>
              <w:jc w:val="center"/>
              <w:rPr>
                <w:rFonts w:hint="default" w:ascii="仿宋" w:hAnsi="仿宋" w:eastAsia="仿宋" w:cs="仿宋"/>
                <w:sz w:val="20"/>
                <w:szCs w:val="20"/>
                <w:lang w:val="en-US" w:eastAsia="zh-CN"/>
              </w:rPr>
            </w:pPr>
            <w:r>
              <w:rPr>
                <w:rFonts w:hint="eastAsia" w:ascii="仿宋" w:hAnsi="仿宋" w:eastAsia="仿宋" w:cs="仿宋"/>
                <w:spacing w:val="-2"/>
                <w:sz w:val="20"/>
                <w:szCs w:val="20"/>
                <w:lang w:val="en-US" w:eastAsia="zh-CN"/>
              </w:rPr>
              <w:t>60</w:t>
            </w:r>
          </w:p>
        </w:tc>
        <w:tc>
          <w:tcPr>
            <w:tcW w:w="1124" w:type="dxa"/>
            <w:gridSpan w:val="2"/>
            <w:tcBorders>
              <w:top w:val="single" w:color="auto" w:sz="4" w:space="0"/>
              <w:bottom w:val="single" w:color="000000" w:sz="2" w:space="0"/>
            </w:tcBorders>
            <w:vAlign w:val="center"/>
          </w:tcPr>
          <w:p>
            <w:pPr>
              <w:spacing w:before="283" w:line="222" w:lineRule="auto"/>
              <w:ind w:left="375"/>
              <w:jc w:val="center"/>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auto" w:sz="4" w:space="0"/>
              <w:bottom w:val="single" w:color="000000" w:sz="2" w:space="0"/>
            </w:tcBorders>
            <w:vAlign w:val="center"/>
          </w:tcPr>
          <w:p>
            <w:pPr>
              <w:spacing w:line="252" w:lineRule="auto"/>
              <w:jc w:val="center"/>
              <w:rPr>
                <w:rFonts w:ascii="Arial"/>
                <w:sz w:val="21"/>
              </w:rPr>
            </w:pPr>
          </w:p>
          <w:p>
            <w:pPr>
              <w:spacing w:before="65" w:line="180" w:lineRule="auto"/>
              <w:ind w:left="720"/>
              <w:jc w:val="center"/>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1003" w:type="dxa"/>
            <w:tcBorders>
              <w:top w:val="single" w:color="000000" w:sz="2" w:space="0"/>
              <w:bottom w:val="single" w:color="000000" w:sz="2" w:space="0"/>
            </w:tcBorders>
            <w:vAlign w:val="top"/>
          </w:tcPr>
          <w:p>
            <w:pPr>
              <w:spacing w:before="286" w:line="203" w:lineRule="auto"/>
              <w:ind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396" w:type="dxa"/>
            <w:gridSpan w:val="8"/>
            <w:tcBorders>
              <w:top w:val="single" w:color="000000" w:sz="2" w:space="0"/>
              <w:bottom w:val="single" w:color="000000" w:sz="2" w:space="0"/>
            </w:tcBorders>
            <w:vAlign w:val="top"/>
          </w:tcPr>
          <w:p>
            <w:pPr>
              <w:spacing w:before="86" w:line="191" w:lineRule="auto"/>
              <w:ind w:right="70"/>
              <w:rPr>
                <w:rFonts w:ascii="仿宋" w:hAnsi="仿宋" w:eastAsia="仿宋" w:cs="仿宋"/>
                <w:sz w:val="20"/>
                <w:szCs w:val="20"/>
              </w:rPr>
            </w:pPr>
            <w:r>
              <w:rPr>
                <w:rFonts w:hint="eastAsia" w:ascii="仿宋" w:hAnsi="仿宋" w:eastAsia="仿宋" w:cs="仿宋"/>
                <w:spacing w:val="-1"/>
                <w:sz w:val="20"/>
                <w:szCs w:val="20"/>
              </w:rPr>
              <w:t>本项目实施主要内容为:对发挥作用好的230个文化大院和农家讲堂进行奖励，开展文化大院20场次和农家讲堂20场次，于2022年12月结束，项目总投资60万元，其中文化大院奖励金经费30万元，农家讲堂奖励金经费30万元，通过此项目的实施提高农牧民群众的文化生活丰富程度提升广大农民群众思想、道德、文化水平，争取使受益农牧民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tcBorders>
              <w:top w:val="single" w:color="000000" w:sz="2" w:space="0"/>
              <w:bottom w:val="single" w:color="000000" w:sz="2" w:space="0"/>
            </w:tcBorders>
            <w:vAlign w:val="center"/>
          </w:tcPr>
          <w:p>
            <w:pPr>
              <w:spacing w:before="87" w:line="197" w:lineRule="auto"/>
              <w:ind w:left="289" w:right="80" w:hanging="196"/>
              <w:jc w:val="center"/>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标</w:t>
            </w:r>
          </w:p>
        </w:tc>
        <w:tc>
          <w:tcPr>
            <w:tcW w:w="1121" w:type="dxa"/>
            <w:tcBorders>
              <w:top w:val="single" w:color="000000" w:sz="2" w:space="0"/>
              <w:bottom w:val="single" w:color="auto" w:sz="4" w:space="0"/>
            </w:tcBorders>
            <w:vAlign w:val="center"/>
          </w:tcPr>
          <w:p>
            <w:pPr>
              <w:spacing w:before="87" w:line="197" w:lineRule="auto"/>
              <w:ind w:left="286" w:right="78" w:hanging="193"/>
              <w:jc w:val="center"/>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标</w:t>
            </w:r>
          </w:p>
        </w:tc>
        <w:tc>
          <w:tcPr>
            <w:tcW w:w="3982" w:type="dxa"/>
            <w:gridSpan w:val="5"/>
            <w:tcBorders>
              <w:top w:val="single" w:color="000000" w:sz="2" w:space="0"/>
              <w:bottom w:val="single" w:color="000000" w:sz="2" w:space="0"/>
            </w:tcBorders>
            <w:vAlign w:val="center"/>
          </w:tcPr>
          <w:p>
            <w:pPr>
              <w:spacing w:before="186" w:line="222" w:lineRule="auto"/>
              <w:jc w:val="center"/>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center"/>
          </w:tcPr>
          <w:p>
            <w:pPr>
              <w:spacing w:before="87" w:line="197" w:lineRule="auto"/>
              <w:ind w:left="763" w:right="139" w:hanging="607"/>
              <w:jc w:val="center"/>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restart"/>
            <w:tcBorders>
              <w:top w:val="single" w:color="000000" w:sz="2" w:space="0"/>
              <w:right w:val="single" w:color="auto" w:sz="4" w:space="0"/>
            </w:tcBorders>
            <w:vAlign w:val="center"/>
          </w:tcPr>
          <w:p>
            <w:pPr>
              <w:spacing w:before="65" w:line="203" w:lineRule="auto"/>
              <w:ind w:right="80"/>
              <w:jc w:val="both"/>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标</w:t>
            </w:r>
          </w:p>
        </w:tc>
        <w:tc>
          <w:tcPr>
            <w:tcW w:w="1121" w:type="dxa"/>
            <w:vMerge w:val="restart"/>
            <w:tcBorders>
              <w:top w:val="single" w:color="auto" w:sz="4" w:space="0"/>
              <w:left w:val="single" w:color="auto" w:sz="4" w:space="0"/>
              <w:bottom w:val="single" w:color="auto" w:sz="4" w:space="0"/>
              <w:right w:val="single" w:color="auto" w:sz="4" w:space="0"/>
            </w:tcBorders>
            <w:vAlign w:val="center"/>
          </w:tcPr>
          <w:p>
            <w:pPr>
              <w:spacing w:before="65" w:line="203" w:lineRule="auto"/>
              <w:ind w:right="78"/>
              <w:jc w:val="center"/>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标</w:t>
            </w: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66"/>
              <w:jc w:val="center"/>
              <w:rPr>
                <w:rFonts w:ascii="仿宋" w:hAnsi="仿宋" w:eastAsia="仿宋" w:cs="仿宋"/>
                <w:sz w:val="20"/>
                <w:szCs w:val="20"/>
              </w:rPr>
            </w:pPr>
            <w:r>
              <w:rPr>
                <w:rFonts w:hint="eastAsia" w:ascii="仿宋" w:hAnsi="仿宋" w:eastAsia="仿宋" w:cs="仿宋"/>
                <w:spacing w:val="-2"/>
                <w:sz w:val="20"/>
                <w:szCs w:val="20"/>
              </w:rPr>
              <w:t>文化大院开展次数</w:t>
            </w:r>
          </w:p>
        </w:tc>
        <w:tc>
          <w:tcPr>
            <w:tcW w:w="2293" w:type="dxa"/>
            <w:gridSpan w:val="2"/>
            <w:tcBorders>
              <w:top w:val="single" w:color="000000" w:sz="2" w:space="0"/>
              <w:bottom w:val="single" w:color="000000" w:sz="2" w:space="0"/>
            </w:tcBorders>
            <w:vAlign w:val="center"/>
          </w:tcPr>
          <w:p>
            <w:pPr>
              <w:spacing w:before="126" w:line="227" w:lineRule="auto"/>
              <w:ind w:firstLine="930" w:firstLineChars="500"/>
              <w:jc w:val="both"/>
              <w:rPr>
                <w:rFonts w:hint="default" w:ascii="仿宋" w:hAnsi="仿宋" w:eastAsia="仿宋" w:cs="仿宋"/>
                <w:sz w:val="20"/>
                <w:szCs w:val="20"/>
                <w:lang w:val="en-US" w:eastAsia="zh-CN"/>
              </w:rPr>
            </w:pPr>
            <w:r>
              <w:rPr>
                <w:rFonts w:ascii="仿宋" w:hAnsi="仿宋" w:eastAsia="仿宋" w:cs="仿宋"/>
                <w:spacing w:val="-7"/>
                <w:sz w:val="20"/>
                <w:szCs w:val="20"/>
              </w:rPr>
              <w:t>≥</w:t>
            </w:r>
            <w:r>
              <w:rPr>
                <w:rFonts w:hint="eastAsia" w:ascii="仿宋" w:hAnsi="仿宋" w:eastAsia="仿宋" w:cs="仿宋"/>
                <w:spacing w:val="-4"/>
                <w:sz w:val="20"/>
                <w:szCs w:val="20"/>
                <w:lang w:val="en-US" w:eastAsia="zh-CN"/>
              </w:rPr>
              <w:t>20场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982" w:type="dxa"/>
            <w:gridSpan w:val="5"/>
            <w:tcBorders>
              <w:top w:val="single" w:color="000000" w:sz="2" w:space="0"/>
              <w:left w:val="single" w:color="auto" w:sz="4" w:space="0"/>
              <w:bottom w:val="single" w:color="000000" w:sz="2" w:space="0"/>
            </w:tcBorders>
            <w:vAlign w:val="center"/>
          </w:tcPr>
          <w:p>
            <w:pPr>
              <w:spacing w:before="127" w:line="222" w:lineRule="auto"/>
              <w:ind w:left="67"/>
              <w:jc w:val="center"/>
              <w:rPr>
                <w:rFonts w:ascii="仿宋" w:hAnsi="仿宋" w:eastAsia="仿宋" w:cs="仿宋"/>
                <w:sz w:val="20"/>
                <w:szCs w:val="20"/>
              </w:rPr>
            </w:pPr>
            <w:r>
              <w:rPr>
                <w:rFonts w:hint="eastAsia" w:ascii="仿宋" w:hAnsi="仿宋" w:eastAsia="仿宋" w:cs="仿宋"/>
                <w:spacing w:val="-2"/>
                <w:sz w:val="20"/>
                <w:szCs w:val="20"/>
              </w:rPr>
              <w:t>农家讲堂开展次数</w:t>
            </w:r>
          </w:p>
        </w:tc>
        <w:tc>
          <w:tcPr>
            <w:tcW w:w="2293" w:type="dxa"/>
            <w:gridSpan w:val="2"/>
            <w:tcBorders>
              <w:top w:val="single" w:color="000000" w:sz="2" w:space="0"/>
              <w:bottom w:val="single" w:color="000000" w:sz="2" w:space="0"/>
            </w:tcBorders>
            <w:vAlign w:val="center"/>
          </w:tcPr>
          <w:p>
            <w:pPr>
              <w:spacing w:before="127" w:line="223" w:lineRule="auto"/>
              <w:ind w:firstLine="960" w:firstLineChars="500"/>
              <w:jc w:val="both"/>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20场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982" w:type="dxa"/>
            <w:gridSpan w:val="5"/>
            <w:tcBorders>
              <w:top w:val="single" w:color="000000" w:sz="2" w:space="0"/>
              <w:left w:val="single" w:color="auto" w:sz="4" w:space="0"/>
              <w:bottom w:val="single" w:color="000000" w:sz="2" w:space="0"/>
            </w:tcBorders>
            <w:vAlign w:val="center"/>
          </w:tcPr>
          <w:p>
            <w:pPr>
              <w:spacing w:before="127" w:line="222" w:lineRule="auto"/>
              <w:ind w:left="67"/>
              <w:jc w:val="center"/>
              <w:rPr>
                <w:rFonts w:ascii="仿宋" w:hAnsi="仿宋" w:eastAsia="仿宋" w:cs="仿宋"/>
                <w:sz w:val="20"/>
                <w:szCs w:val="20"/>
              </w:rPr>
            </w:pPr>
            <w:r>
              <w:rPr>
                <w:rFonts w:hint="eastAsia" w:ascii="仿宋" w:hAnsi="仿宋" w:eastAsia="仿宋" w:cs="仿宋"/>
                <w:spacing w:val="-2"/>
                <w:sz w:val="20"/>
                <w:szCs w:val="20"/>
              </w:rPr>
              <w:t>文化大院和农家讲堂数量</w:t>
            </w:r>
          </w:p>
        </w:tc>
        <w:tc>
          <w:tcPr>
            <w:tcW w:w="2293" w:type="dxa"/>
            <w:gridSpan w:val="2"/>
            <w:tcBorders>
              <w:top w:val="single" w:color="000000" w:sz="2" w:space="0"/>
              <w:bottom w:val="single" w:color="000000" w:sz="2" w:space="0"/>
            </w:tcBorders>
            <w:vAlign w:val="center"/>
          </w:tcPr>
          <w:p>
            <w:pPr>
              <w:spacing w:before="127" w:line="225" w:lineRule="auto"/>
              <w:jc w:val="center"/>
              <w:rPr>
                <w:rFonts w:hint="default" w:ascii="仿宋" w:hAnsi="仿宋" w:eastAsia="仿宋" w:cs="仿宋"/>
                <w:sz w:val="20"/>
                <w:szCs w:val="20"/>
                <w:lang w:val="en-US" w:eastAsia="zh-CN"/>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230个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restart"/>
            <w:tcBorders>
              <w:top w:val="single" w:color="auto" w:sz="4" w:space="0"/>
              <w:left w:val="single" w:color="auto" w:sz="4" w:space="0"/>
              <w:right w:val="single" w:color="auto" w:sz="4" w:space="0"/>
            </w:tcBorders>
            <w:vAlign w:val="center"/>
          </w:tcPr>
          <w:p>
            <w:pPr>
              <w:spacing w:line="360" w:lineRule="auto"/>
              <w:jc w:val="center"/>
              <w:rPr>
                <w:rFonts w:ascii="Arial"/>
                <w:sz w:val="21"/>
              </w:rPr>
            </w:pPr>
          </w:p>
          <w:p>
            <w:pPr>
              <w:spacing w:before="65" w:line="203" w:lineRule="auto"/>
              <w:ind w:right="78"/>
              <w:jc w:val="center"/>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标</w:t>
            </w:r>
          </w:p>
        </w:tc>
        <w:tc>
          <w:tcPr>
            <w:tcW w:w="3982" w:type="dxa"/>
            <w:gridSpan w:val="5"/>
            <w:tcBorders>
              <w:top w:val="single" w:color="000000" w:sz="2" w:space="0"/>
              <w:left w:val="single" w:color="auto" w:sz="4" w:space="0"/>
              <w:bottom w:val="single" w:color="000000" w:sz="2" w:space="0"/>
            </w:tcBorders>
            <w:vAlign w:val="center"/>
          </w:tcPr>
          <w:p>
            <w:pPr>
              <w:spacing w:before="127" w:line="222" w:lineRule="auto"/>
              <w:ind w:left="66"/>
              <w:jc w:val="center"/>
              <w:rPr>
                <w:rFonts w:ascii="仿宋" w:hAnsi="仿宋" w:eastAsia="仿宋" w:cs="仿宋"/>
                <w:sz w:val="20"/>
                <w:szCs w:val="20"/>
              </w:rPr>
            </w:pPr>
            <w:r>
              <w:rPr>
                <w:rFonts w:hint="eastAsia" w:ascii="仿宋" w:hAnsi="仿宋" w:eastAsia="仿宋" w:cs="仿宋"/>
                <w:spacing w:val="-2"/>
                <w:sz w:val="20"/>
                <w:szCs w:val="20"/>
              </w:rPr>
              <w:t>资金使用合规率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continue"/>
            <w:tcBorders>
              <w:left w:val="single" w:color="auto" w:sz="4" w:space="0"/>
              <w:right w:val="single" w:color="auto" w:sz="4" w:space="0"/>
            </w:tcBorders>
            <w:vAlign w:val="center"/>
          </w:tcPr>
          <w:p>
            <w:pPr>
              <w:jc w:val="center"/>
              <w:rPr>
                <w:rFonts w:ascii="Arial"/>
                <w:sz w:val="21"/>
              </w:rPr>
            </w:pP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hint="eastAsia" w:ascii="仿宋" w:hAnsi="仿宋" w:eastAsia="仿宋" w:cs="仿宋"/>
                <w:spacing w:val="-3"/>
                <w:sz w:val="20"/>
                <w:szCs w:val="20"/>
              </w:rPr>
              <w:t>对农牧民群众的开放率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hint="eastAsia" w:ascii="仿宋" w:hAnsi="仿宋" w:eastAsia="仿宋" w:cs="仿宋"/>
                <w:spacing w:val="-1"/>
                <w:sz w:val="20"/>
                <w:szCs w:val="20"/>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restart"/>
            <w:tcBorders>
              <w:top w:val="single" w:color="auto" w:sz="4" w:space="0"/>
              <w:left w:val="single" w:color="auto" w:sz="4" w:space="0"/>
              <w:right w:val="single" w:color="auto" w:sz="4" w:space="0"/>
            </w:tcBorders>
            <w:vAlign w:val="center"/>
          </w:tcPr>
          <w:p>
            <w:pPr>
              <w:spacing w:before="228" w:line="203" w:lineRule="auto"/>
              <w:ind w:right="78"/>
              <w:jc w:val="center"/>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标</w:t>
            </w: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hint="eastAsia"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continue"/>
            <w:tcBorders>
              <w:left w:val="single" w:color="auto" w:sz="4" w:space="0"/>
              <w:bottom w:val="single" w:color="auto" w:sz="4" w:space="0"/>
              <w:right w:val="single" w:color="auto" w:sz="4" w:space="0"/>
            </w:tcBorders>
            <w:vAlign w:val="center"/>
          </w:tcPr>
          <w:p>
            <w:pPr>
              <w:spacing w:before="228" w:line="203" w:lineRule="auto"/>
              <w:ind w:right="78"/>
              <w:jc w:val="center"/>
              <w:rPr>
                <w:rFonts w:ascii="仿宋" w:hAnsi="仿宋" w:eastAsia="仿宋" w:cs="仿宋"/>
                <w:spacing w:val="-10"/>
                <w:sz w:val="20"/>
                <w:szCs w:val="20"/>
              </w:rPr>
            </w:pPr>
          </w:p>
        </w:tc>
        <w:tc>
          <w:tcPr>
            <w:tcW w:w="3982" w:type="dxa"/>
            <w:gridSpan w:val="5"/>
            <w:tcBorders>
              <w:top w:val="single" w:color="000000" w:sz="2" w:space="0"/>
              <w:left w:val="single" w:color="auto" w:sz="4" w:space="0"/>
              <w:bottom w:val="single" w:color="000000" w:sz="2" w:space="0"/>
            </w:tcBorders>
            <w:vAlign w:val="center"/>
          </w:tcPr>
          <w:p>
            <w:pPr>
              <w:spacing w:before="127" w:line="222" w:lineRule="auto"/>
              <w:ind w:left="76" w:leftChars="0"/>
              <w:jc w:val="center"/>
              <w:rPr>
                <w:rFonts w:hint="eastAsia" w:ascii="仿宋" w:hAnsi="仿宋" w:eastAsia="仿宋" w:cs="仿宋"/>
                <w:spacing w:val="-3"/>
                <w:sz w:val="20"/>
                <w:szCs w:val="20"/>
              </w:rPr>
            </w:pPr>
            <w:r>
              <w:rPr>
                <w:rFonts w:hint="eastAsia" w:ascii="仿宋" w:hAnsi="仿宋" w:eastAsia="仿宋" w:cs="仿宋"/>
                <w:spacing w:val="-3"/>
                <w:sz w:val="20"/>
                <w:szCs w:val="20"/>
              </w:rPr>
              <w:t>项目完成时间</w:t>
            </w:r>
          </w:p>
        </w:tc>
        <w:tc>
          <w:tcPr>
            <w:tcW w:w="2293" w:type="dxa"/>
            <w:gridSpan w:val="2"/>
            <w:tcBorders>
              <w:top w:val="single" w:color="000000" w:sz="2" w:space="0"/>
              <w:bottom w:val="single" w:color="000000" w:sz="2" w:space="0"/>
            </w:tcBorders>
            <w:vAlign w:val="center"/>
          </w:tcPr>
          <w:p>
            <w:pPr>
              <w:spacing w:before="160" w:line="181" w:lineRule="auto"/>
              <w:jc w:val="center"/>
              <w:rPr>
                <w:rFonts w:ascii="仿宋" w:hAnsi="仿宋" w:eastAsia="仿宋" w:cs="仿宋"/>
                <w:spacing w:val="-1"/>
                <w:sz w:val="20"/>
                <w:szCs w:val="20"/>
              </w:rPr>
            </w:pPr>
            <w:r>
              <w:rPr>
                <w:rFonts w:hint="eastAsia" w:ascii="仿宋" w:hAnsi="仿宋" w:eastAsia="仿宋" w:cs="仿宋"/>
                <w:spacing w:val="-1"/>
                <w:sz w:val="20"/>
                <w:szCs w:val="20"/>
                <w:lang w:val="en-US" w:eastAsia="zh-CN"/>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03" w:type="dxa"/>
            <w:vMerge w:val="continue"/>
            <w:tcBorders>
              <w:right w:val="single" w:color="auto" w:sz="4" w:space="0"/>
            </w:tcBorders>
            <w:vAlign w:val="center"/>
          </w:tcPr>
          <w:p>
            <w:pPr>
              <w:jc w:val="center"/>
              <w:rPr>
                <w:rFonts w:ascii="Arial"/>
                <w:sz w:val="21"/>
              </w:rPr>
            </w:pPr>
          </w:p>
        </w:tc>
        <w:tc>
          <w:tcPr>
            <w:tcW w:w="1121" w:type="dxa"/>
            <w:vMerge w:val="restart"/>
            <w:tcBorders>
              <w:top w:val="single" w:color="auto" w:sz="4" w:space="0"/>
            </w:tcBorders>
            <w:vAlign w:val="center"/>
          </w:tcPr>
          <w:p>
            <w:pPr>
              <w:spacing w:before="87" w:line="197" w:lineRule="auto"/>
              <w:ind w:right="78"/>
              <w:jc w:val="center"/>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标</w:t>
            </w:r>
          </w:p>
        </w:tc>
        <w:tc>
          <w:tcPr>
            <w:tcW w:w="3982" w:type="dxa"/>
            <w:gridSpan w:val="5"/>
            <w:tcBorders>
              <w:top w:val="single" w:color="000000" w:sz="2" w:space="0"/>
              <w:bottom w:val="single" w:color="000000" w:sz="2" w:space="0"/>
            </w:tcBorders>
            <w:vAlign w:val="center"/>
          </w:tcPr>
          <w:p>
            <w:pPr>
              <w:spacing w:before="186" w:line="222" w:lineRule="auto"/>
              <w:ind w:left="75"/>
              <w:jc w:val="center"/>
              <w:rPr>
                <w:rFonts w:ascii="仿宋" w:hAnsi="仿宋" w:eastAsia="仿宋" w:cs="仿宋"/>
                <w:sz w:val="20"/>
                <w:szCs w:val="20"/>
              </w:rPr>
            </w:pPr>
            <w:r>
              <w:rPr>
                <w:rFonts w:hint="eastAsia" w:ascii="仿宋" w:hAnsi="仿宋" w:eastAsia="仿宋" w:cs="仿宋"/>
                <w:spacing w:val="-3"/>
                <w:sz w:val="20"/>
                <w:szCs w:val="20"/>
              </w:rPr>
              <w:t>文化大院奖励金经费</w:t>
            </w:r>
          </w:p>
        </w:tc>
        <w:tc>
          <w:tcPr>
            <w:tcW w:w="2293" w:type="dxa"/>
            <w:gridSpan w:val="2"/>
            <w:tcBorders>
              <w:top w:val="single" w:color="000000" w:sz="2" w:space="0"/>
              <w:bottom w:val="single" w:color="000000" w:sz="2" w:space="0"/>
            </w:tcBorders>
            <w:vAlign w:val="center"/>
          </w:tcPr>
          <w:p>
            <w:pPr>
              <w:spacing w:before="187" w:line="223" w:lineRule="auto"/>
              <w:jc w:val="center"/>
              <w:rPr>
                <w:rFonts w:ascii="仿宋" w:hAnsi="仿宋" w:eastAsia="仿宋" w:cs="仿宋"/>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30</w:t>
            </w:r>
            <w:r>
              <w:rPr>
                <w:rFonts w:hint="eastAsia" w:ascii="仿宋" w:hAnsi="仿宋" w:eastAsia="仿宋" w:cs="仿宋"/>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03" w:type="dxa"/>
            <w:vMerge w:val="continue"/>
            <w:tcBorders>
              <w:bottom w:val="single" w:color="000000" w:sz="2" w:space="0"/>
              <w:right w:val="single" w:color="auto" w:sz="4" w:space="0"/>
            </w:tcBorders>
            <w:vAlign w:val="center"/>
          </w:tcPr>
          <w:p>
            <w:pPr>
              <w:jc w:val="center"/>
              <w:rPr>
                <w:rFonts w:ascii="Arial"/>
                <w:sz w:val="21"/>
              </w:rPr>
            </w:pPr>
          </w:p>
        </w:tc>
        <w:tc>
          <w:tcPr>
            <w:tcW w:w="1121" w:type="dxa"/>
            <w:vMerge w:val="continue"/>
            <w:tcBorders>
              <w:bottom w:val="single" w:color="000000" w:sz="2" w:space="0"/>
            </w:tcBorders>
            <w:vAlign w:val="center"/>
          </w:tcPr>
          <w:p>
            <w:pPr>
              <w:spacing w:before="87" w:line="197" w:lineRule="auto"/>
              <w:ind w:right="78"/>
              <w:jc w:val="center"/>
              <w:rPr>
                <w:rFonts w:ascii="仿宋" w:hAnsi="仿宋" w:eastAsia="仿宋" w:cs="仿宋"/>
                <w:spacing w:val="-7"/>
                <w:sz w:val="20"/>
                <w:szCs w:val="20"/>
              </w:rPr>
            </w:pPr>
          </w:p>
        </w:tc>
        <w:tc>
          <w:tcPr>
            <w:tcW w:w="3982" w:type="dxa"/>
            <w:gridSpan w:val="5"/>
            <w:tcBorders>
              <w:top w:val="single" w:color="000000" w:sz="2" w:space="0"/>
              <w:bottom w:val="single" w:color="000000" w:sz="2" w:space="0"/>
            </w:tcBorders>
            <w:vAlign w:val="center"/>
          </w:tcPr>
          <w:p>
            <w:pPr>
              <w:spacing w:before="186" w:line="222" w:lineRule="auto"/>
              <w:ind w:left="75"/>
              <w:jc w:val="center"/>
              <w:rPr>
                <w:rFonts w:hint="eastAsia" w:ascii="仿宋" w:hAnsi="仿宋" w:eastAsia="仿宋" w:cs="仿宋"/>
                <w:spacing w:val="-3"/>
                <w:sz w:val="20"/>
                <w:szCs w:val="20"/>
              </w:rPr>
            </w:pPr>
            <w:r>
              <w:rPr>
                <w:rFonts w:hint="eastAsia" w:ascii="仿宋" w:hAnsi="仿宋" w:eastAsia="仿宋" w:cs="仿宋"/>
                <w:spacing w:val="-3"/>
                <w:sz w:val="20"/>
                <w:szCs w:val="20"/>
              </w:rPr>
              <w:t>农家讲堂奖励金经费</w:t>
            </w:r>
          </w:p>
        </w:tc>
        <w:tc>
          <w:tcPr>
            <w:tcW w:w="2293" w:type="dxa"/>
            <w:gridSpan w:val="2"/>
            <w:tcBorders>
              <w:top w:val="single" w:color="000000" w:sz="2" w:space="0"/>
              <w:bottom w:val="single" w:color="000000" w:sz="2" w:space="0"/>
            </w:tcBorders>
            <w:vAlign w:val="center"/>
          </w:tcPr>
          <w:p>
            <w:pPr>
              <w:spacing w:before="187" w:line="223" w:lineRule="auto"/>
              <w:jc w:val="center"/>
              <w:rPr>
                <w:rFonts w:hint="eastAsia"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30</w:t>
            </w:r>
            <w:r>
              <w:rPr>
                <w:rFonts w:hint="eastAsia" w:ascii="仿宋" w:hAnsi="仿宋" w:eastAsia="仿宋" w:cs="仿宋"/>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003" w:type="dxa"/>
            <w:vMerge w:val="restart"/>
            <w:tcBorders>
              <w:top w:val="single" w:color="000000" w:sz="2" w:space="0"/>
              <w:bottom w:val="nil"/>
            </w:tcBorders>
            <w:vAlign w:val="center"/>
          </w:tcPr>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60" w:lineRule="auto"/>
              <w:jc w:val="center"/>
              <w:rPr>
                <w:rFonts w:ascii="Arial"/>
                <w:sz w:val="21"/>
              </w:rPr>
            </w:pPr>
          </w:p>
          <w:p>
            <w:pPr>
              <w:spacing w:before="65" w:line="203" w:lineRule="auto"/>
              <w:ind w:left="67" w:right="101" w:firstLine="3"/>
              <w:jc w:val="center"/>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1121" w:type="dxa"/>
            <w:tcBorders>
              <w:top w:val="single" w:color="000000" w:sz="2" w:space="0"/>
              <w:bottom w:val="single" w:color="000000" w:sz="2" w:space="0"/>
            </w:tcBorders>
            <w:vAlign w:val="center"/>
          </w:tcPr>
          <w:p>
            <w:pPr>
              <w:spacing w:before="88" w:line="197" w:lineRule="auto"/>
              <w:ind w:left="88" w:right="78" w:hanging="2"/>
              <w:jc w:val="center"/>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982" w:type="dxa"/>
            <w:gridSpan w:val="5"/>
            <w:tcBorders>
              <w:top w:val="single" w:color="000000" w:sz="2" w:space="0"/>
              <w:bottom w:val="single" w:color="000000" w:sz="2" w:space="0"/>
            </w:tcBorders>
            <w:vAlign w:val="center"/>
          </w:tcPr>
          <w:p>
            <w:pPr>
              <w:keepNext w:val="0"/>
              <w:keepLines w:val="0"/>
              <w:widowControl/>
              <w:suppressLineNumbers w:val="0"/>
              <w:jc w:val="center"/>
              <w:textAlignment w:val="center"/>
              <w:rPr>
                <w:rFonts w:ascii="Arial"/>
                <w:sz w:val="21"/>
              </w:rPr>
            </w:pPr>
          </w:p>
        </w:tc>
        <w:tc>
          <w:tcPr>
            <w:tcW w:w="2293" w:type="dxa"/>
            <w:gridSpan w:val="2"/>
            <w:tcBorders>
              <w:top w:val="single" w:color="000000" w:sz="2" w:space="0"/>
              <w:bottom w:val="single" w:color="000000" w:sz="2" w:space="0"/>
            </w:tcBorders>
            <w:vAlign w:val="center"/>
          </w:tcPr>
          <w:p>
            <w:pPr>
              <w:jc w:val="both"/>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tcBorders>
            <w:vAlign w:val="center"/>
          </w:tcPr>
          <w:p>
            <w:pPr>
              <w:jc w:val="center"/>
              <w:rPr>
                <w:rFonts w:ascii="Arial"/>
                <w:sz w:val="21"/>
              </w:rPr>
            </w:pPr>
          </w:p>
        </w:tc>
        <w:tc>
          <w:tcPr>
            <w:tcW w:w="1121" w:type="dxa"/>
            <w:tcBorders>
              <w:top w:val="single" w:color="000000" w:sz="2" w:space="0"/>
              <w:bottom w:val="nil"/>
            </w:tcBorders>
            <w:vAlign w:val="center"/>
          </w:tcPr>
          <w:p>
            <w:pPr>
              <w:spacing w:before="229" w:line="203" w:lineRule="auto"/>
              <w:ind w:left="88" w:right="78" w:hanging="2"/>
              <w:jc w:val="center"/>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982" w:type="dxa"/>
            <w:gridSpan w:val="5"/>
            <w:tcBorders>
              <w:top w:val="single" w:color="000000" w:sz="2" w:space="0"/>
              <w:bottom w:val="single" w:color="000000" w:sz="2" w:space="0"/>
            </w:tcBorders>
            <w:vAlign w:val="center"/>
          </w:tcPr>
          <w:p>
            <w:pPr>
              <w:spacing w:before="87" w:line="197" w:lineRule="auto"/>
              <w:ind w:right="78"/>
              <w:jc w:val="center"/>
              <w:rPr>
                <w:rFonts w:ascii="仿宋" w:hAnsi="仿宋" w:eastAsia="仿宋" w:cs="仿宋"/>
                <w:spacing w:val="-7"/>
                <w:sz w:val="20"/>
                <w:szCs w:val="20"/>
              </w:rPr>
            </w:pPr>
            <w:r>
              <w:rPr>
                <w:rFonts w:hint="eastAsia" w:ascii="仿宋" w:hAnsi="仿宋" w:eastAsia="仿宋" w:cs="仿宋"/>
                <w:spacing w:val="-7"/>
                <w:sz w:val="20"/>
                <w:szCs w:val="20"/>
                <w:lang w:val="en-US" w:eastAsia="zh-CN"/>
              </w:rPr>
              <w:t>提高农牧民文化生活丰富程度</w:t>
            </w:r>
          </w:p>
        </w:tc>
        <w:tc>
          <w:tcPr>
            <w:tcW w:w="2293" w:type="dxa"/>
            <w:gridSpan w:val="2"/>
            <w:tcBorders>
              <w:top w:val="single" w:color="000000" w:sz="2" w:space="0"/>
              <w:bottom w:val="single" w:color="000000" w:sz="2" w:space="0"/>
            </w:tcBorders>
            <w:vAlign w:val="center"/>
          </w:tcPr>
          <w:p>
            <w:pPr>
              <w:spacing w:before="128" w:line="223" w:lineRule="auto"/>
              <w:jc w:val="center"/>
              <w:rPr>
                <w:rFonts w:ascii="仿宋" w:hAnsi="仿宋" w:eastAsia="仿宋" w:cs="仿宋"/>
                <w:sz w:val="20"/>
                <w:szCs w:val="20"/>
              </w:rPr>
            </w:pPr>
            <w:r>
              <w:rPr>
                <w:rFonts w:hint="eastAsia" w:ascii="仿宋" w:hAnsi="仿宋" w:eastAsia="仿宋" w:cs="仿宋"/>
                <w:sz w:val="20"/>
                <w:szCs w:val="20"/>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003" w:type="dxa"/>
            <w:vMerge w:val="continue"/>
            <w:tcBorders>
              <w:top w:val="nil"/>
              <w:bottom w:val="nil"/>
            </w:tcBorders>
            <w:vAlign w:val="center"/>
          </w:tcPr>
          <w:p>
            <w:pPr>
              <w:jc w:val="center"/>
              <w:rPr>
                <w:rFonts w:ascii="Arial"/>
                <w:sz w:val="21"/>
              </w:rPr>
            </w:pPr>
          </w:p>
        </w:tc>
        <w:tc>
          <w:tcPr>
            <w:tcW w:w="1121" w:type="dxa"/>
            <w:tcBorders>
              <w:top w:val="single" w:color="000000" w:sz="2" w:space="0"/>
              <w:bottom w:val="single" w:color="000000" w:sz="2" w:space="0"/>
            </w:tcBorders>
            <w:vAlign w:val="center"/>
          </w:tcPr>
          <w:p>
            <w:pPr>
              <w:spacing w:before="88" w:line="197" w:lineRule="auto"/>
              <w:ind w:left="89" w:right="78" w:firstLine="9"/>
              <w:jc w:val="center"/>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982" w:type="dxa"/>
            <w:gridSpan w:val="5"/>
            <w:tcBorders>
              <w:top w:val="single" w:color="000000" w:sz="2" w:space="0"/>
              <w:bottom w:val="single" w:color="000000" w:sz="2" w:space="0"/>
            </w:tcBorders>
            <w:vAlign w:val="center"/>
          </w:tcPr>
          <w:p>
            <w:pPr>
              <w:spacing w:before="87" w:line="197" w:lineRule="auto"/>
              <w:ind w:right="78"/>
              <w:jc w:val="center"/>
              <w:rPr>
                <w:rFonts w:ascii="仿宋" w:hAnsi="仿宋" w:eastAsia="仿宋" w:cs="仿宋"/>
                <w:spacing w:val="-7"/>
                <w:sz w:val="20"/>
                <w:szCs w:val="20"/>
              </w:rPr>
            </w:pPr>
          </w:p>
        </w:tc>
        <w:tc>
          <w:tcPr>
            <w:tcW w:w="2293" w:type="dxa"/>
            <w:gridSpan w:val="2"/>
            <w:tcBorders>
              <w:top w:val="single" w:color="000000" w:sz="2" w:space="0"/>
              <w:bottom w:val="single" w:color="000000" w:sz="2" w:space="0"/>
            </w:tcBorders>
            <w:vAlign w:val="center"/>
          </w:tcPr>
          <w:p>
            <w:pPr>
              <w:jc w:val="both"/>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003" w:type="dxa"/>
            <w:vMerge w:val="continue"/>
            <w:tcBorders>
              <w:top w:val="nil"/>
              <w:bottom w:val="single" w:color="000000" w:sz="2" w:space="0"/>
            </w:tcBorders>
            <w:vAlign w:val="center"/>
          </w:tcPr>
          <w:p>
            <w:pPr>
              <w:jc w:val="center"/>
              <w:rPr>
                <w:rFonts w:ascii="Arial"/>
                <w:sz w:val="21"/>
              </w:rPr>
            </w:pPr>
          </w:p>
        </w:tc>
        <w:tc>
          <w:tcPr>
            <w:tcW w:w="1121" w:type="dxa"/>
            <w:tcBorders>
              <w:top w:val="single" w:color="000000" w:sz="2" w:space="0"/>
              <w:bottom w:val="single" w:color="000000" w:sz="2" w:space="0"/>
            </w:tcBorders>
            <w:vAlign w:val="center"/>
          </w:tcPr>
          <w:p>
            <w:pPr>
              <w:spacing w:before="87" w:line="197" w:lineRule="auto"/>
              <w:jc w:val="center"/>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r>
              <w:rPr>
                <w:rFonts w:ascii="仿宋" w:hAnsi="仿宋" w:eastAsia="仿宋" w:cs="仿宋"/>
                <w:spacing w:val="5"/>
                <w:sz w:val="19"/>
                <w:szCs w:val="19"/>
              </w:rPr>
              <w:t>影响</w:t>
            </w:r>
            <w:r>
              <w:rPr>
                <w:rFonts w:ascii="仿宋" w:hAnsi="仿宋" w:eastAsia="仿宋" w:cs="仿宋"/>
                <w:spacing w:val="4"/>
                <w:sz w:val="19"/>
                <w:szCs w:val="19"/>
              </w:rPr>
              <w:t>指</w:t>
            </w:r>
            <w:r>
              <w:rPr>
                <w:rFonts w:ascii="仿宋" w:hAnsi="仿宋" w:eastAsia="仿宋" w:cs="仿宋"/>
                <w:sz w:val="19"/>
                <w:szCs w:val="19"/>
              </w:rPr>
              <w:t>标</w:t>
            </w:r>
          </w:p>
        </w:tc>
        <w:tc>
          <w:tcPr>
            <w:tcW w:w="3982" w:type="dxa"/>
            <w:gridSpan w:val="5"/>
            <w:tcBorders>
              <w:top w:val="single" w:color="000000" w:sz="2" w:space="0"/>
              <w:bottom w:val="single" w:color="000000" w:sz="2" w:space="0"/>
            </w:tcBorders>
            <w:vAlign w:val="center"/>
          </w:tcPr>
          <w:p>
            <w:pPr>
              <w:spacing w:before="87" w:line="197" w:lineRule="auto"/>
              <w:ind w:right="78"/>
              <w:jc w:val="center"/>
              <w:rPr>
                <w:rFonts w:ascii="仿宋" w:hAnsi="仿宋" w:eastAsia="仿宋" w:cs="仿宋"/>
                <w:spacing w:val="-7"/>
                <w:sz w:val="20"/>
                <w:szCs w:val="20"/>
              </w:rPr>
            </w:pPr>
            <w:r>
              <w:rPr>
                <w:rFonts w:hint="eastAsia" w:ascii="仿宋" w:hAnsi="仿宋" w:eastAsia="仿宋" w:cs="仿宋"/>
                <w:spacing w:val="-7"/>
                <w:sz w:val="20"/>
                <w:szCs w:val="20"/>
                <w:lang w:val="en-US" w:eastAsia="zh-CN"/>
              </w:rPr>
              <w:t>提升农牧民思想、道德、文化水平</w:t>
            </w:r>
          </w:p>
        </w:tc>
        <w:tc>
          <w:tcPr>
            <w:tcW w:w="2293" w:type="dxa"/>
            <w:gridSpan w:val="2"/>
            <w:tcBorders>
              <w:top w:val="single" w:color="000000" w:sz="2" w:space="0"/>
              <w:bottom w:val="single" w:color="000000" w:sz="2" w:space="0"/>
            </w:tcBorders>
            <w:vAlign w:val="center"/>
          </w:tcPr>
          <w:p>
            <w:pPr>
              <w:spacing w:before="288" w:line="223" w:lineRule="auto"/>
              <w:jc w:val="center"/>
              <w:rPr>
                <w:rFonts w:hint="eastAsia" w:ascii="仿宋" w:hAnsi="仿宋" w:eastAsia="仿宋" w:cs="仿宋"/>
                <w:sz w:val="20"/>
                <w:szCs w:val="20"/>
                <w:lang w:eastAsia="zh-CN"/>
              </w:rPr>
            </w:pPr>
            <w:r>
              <w:rPr>
                <w:rFonts w:hint="eastAsia" w:ascii="仿宋" w:hAnsi="仿宋" w:eastAsia="仿宋" w:cs="仿宋"/>
                <w:sz w:val="20"/>
                <w:szCs w:val="20"/>
                <w:lang w:val="en-US" w:eastAsia="zh-CN"/>
              </w:rPr>
              <w:t>持续提升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4" w:hRule="atLeast"/>
        </w:trPr>
        <w:tc>
          <w:tcPr>
            <w:tcW w:w="1003" w:type="dxa"/>
            <w:tcBorders>
              <w:top w:val="single" w:color="000000" w:sz="2" w:space="0"/>
              <w:bottom w:val="single" w:color="000000" w:sz="2" w:space="0"/>
            </w:tcBorders>
            <w:vAlign w:val="center"/>
          </w:tcPr>
          <w:p>
            <w:pPr>
              <w:spacing w:before="89" w:line="222" w:lineRule="auto"/>
              <w:ind w:left="90"/>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1121" w:type="dxa"/>
            <w:tcBorders>
              <w:top w:val="single" w:color="000000" w:sz="2" w:space="0"/>
              <w:bottom w:val="single" w:color="000000" w:sz="2" w:space="0"/>
            </w:tcBorders>
            <w:vAlign w:val="center"/>
          </w:tcPr>
          <w:p>
            <w:pPr>
              <w:spacing w:before="89" w:line="222" w:lineRule="auto"/>
              <w:ind w:left="87"/>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3982" w:type="dxa"/>
            <w:gridSpan w:val="5"/>
            <w:tcBorders>
              <w:top w:val="single" w:color="000000" w:sz="2" w:space="0"/>
              <w:bottom w:val="single" w:color="000000" w:sz="2" w:space="0"/>
            </w:tcBorders>
            <w:vAlign w:val="center"/>
          </w:tcPr>
          <w:p>
            <w:pPr>
              <w:spacing w:before="129" w:line="220" w:lineRule="auto"/>
              <w:ind w:left="75"/>
              <w:jc w:val="center"/>
              <w:rPr>
                <w:rFonts w:ascii="仿宋" w:hAnsi="仿宋" w:eastAsia="仿宋" w:cs="仿宋"/>
                <w:sz w:val="20"/>
                <w:szCs w:val="20"/>
              </w:rPr>
            </w:pPr>
            <w:r>
              <w:rPr>
                <w:rFonts w:hint="eastAsia" w:ascii="仿宋" w:hAnsi="仿宋" w:eastAsia="仿宋" w:cs="仿宋"/>
                <w:spacing w:val="-4"/>
                <w:sz w:val="20"/>
                <w:szCs w:val="20"/>
              </w:rPr>
              <w:t>受益农牧民满意度</w:t>
            </w:r>
          </w:p>
        </w:tc>
        <w:tc>
          <w:tcPr>
            <w:tcW w:w="2293" w:type="dxa"/>
            <w:gridSpan w:val="2"/>
            <w:tcBorders>
              <w:top w:val="single" w:color="000000" w:sz="2" w:space="0"/>
              <w:bottom w:val="single" w:color="000000" w:sz="2" w:space="0"/>
            </w:tcBorders>
            <w:vAlign w:val="center"/>
          </w:tcPr>
          <w:p>
            <w:pPr>
              <w:spacing w:before="150" w:line="192" w:lineRule="auto"/>
              <w:ind w:left="921"/>
              <w:jc w:val="both"/>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rPr>
          <w:rFonts w:hint="eastAsia" w:eastAsia="宋体"/>
          <w:lang w:val="en-US" w:eastAsia="zh-CN"/>
        </w:rPr>
      </w:pPr>
      <w:r>
        <w:rPr>
          <w:rFonts w:hint="eastAsia" w:eastAsia="宋体"/>
          <w:lang w:val="en-US" w:eastAsia="zh-CN"/>
        </w:rPr>
        <w:t xml:space="preserve"> </w:t>
      </w: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p>
      <w:pPr>
        <w:rPr>
          <w:rFonts w:hint="eastAsia" w:eastAsia="宋体"/>
          <w:lang w:val="en-US" w:eastAsia="zh-CN"/>
        </w:rPr>
      </w:pPr>
    </w:p>
    <w:tbl>
      <w:tblPr>
        <w:tblStyle w:val="4"/>
        <w:tblW w:w="83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3"/>
        <w:gridCol w:w="1121"/>
        <w:gridCol w:w="168"/>
        <w:gridCol w:w="763"/>
        <w:gridCol w:w="1525"/>
        <w:gridCol w:w="1165"/>
        <w:gridCol w:w="361"/>
        <w:gridCol w:w="763"/>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399" w:type="dxa"/>
            <w:gridSpan w:val="9"/>
            <w:tcBorders>
              <w:top w:val="nil"/>
              <w:left w:val="nil"/>
              <w:bottom w:val="nil"/>
              <w:right w:val="nil"/>
            </w:tcBorders>
            <w:vAlign w:val="top"/>
          </w:tcPr>
          <w:p>
            <w:pPr>
              <w:spacing w:before="128" w:line="222" w:lineRule="auto"/>
              <w:ind w:left="2508"/>
              <w:rPr>
                <w:rFonts w:ascii="仿宋" w:hAnsi="仿宋" w:eastAsia="仿宋" w:cs="仿宋"/>
                <w:sz w:val="20"/>
                <w:szCs w:val="20"/>
              </w:rPr>
            </w:pPr>
            <w:r>
              <w:rPr>
                <w:rFonts w:ascii="仿宋" w:hAnsi="仿宋" w:eastAsia="仿宋" w:cs="仿宋"/>
                <w:sz w:val="20"/>
                <w:szCs w:val="20"/>
              </w:rPr>
              <w:t>项  目  支  出  绩  效  目  标  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8399" w:type="dxa"/>
            <w:gridSpan w:val="9"/>
            <w:tcBorders>
              <w:top w:val="nil"/>
              <w:left w:val="nil"/>
              <w:bottom w:val="single" w:color="auto" w:sz="4" w:space="0"/>
              <w:right w:val="nil"/>
            </w:tcBorders>
            <w:vAlign w:val="top"/>
          </w:tcPr>
          <w:p>
            <w:pPr>
              <w:spacing w:before="123" w:line="222" w:lineRule="auto"/>
              <w:ind w:left="3837"/>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tcBorders>
              <w:top w:val="single" w:color="auto" w:sz="4" w:space="0"/>
              <w:left w:val="single" w:color="auto" w:sz="4" w:space="0"/>
              <w:bottom w:val="single" w:color="auto" w:sz="4" w:space="0"/>
              <w:right w:val="single" w:color="auto" w:sz="4" w:space="0"/>
            </w:tcBorders>
            <w:vAlign w:val="center"/>
          </w:tcPr>
          <w:p>
            <w:pPr>
              <w:spacing w:before="82" w:line="199" w:lineRule="auto"/>
              <w:ind w:right="80"/>
              <w:jc w:val="center"/>
              <w:rPr>
                <w:rFonts w:ascii="仿宋" w:hAnsi="仿宋" w:eastAsia="仿宋" w:cs="仿宋"/>
                <w:sz w:val="20"/>
                <w:szCs w:val="20"/>
              </w:rPr>
            </w:pPr>
            <w:r>
              <w:rPr>
                <w:rFonts w:ascii="仿宋" w:hAnsi="仿宋" w:eastAsia="仿宋" w:cs="仿宋"/>
                <w:spacing w:val="-5"/>
                <w:sz w:val="20"/>
                <w:szCs w:val="20"/>
              </w:rPr>
              <w:t>预算单</w:t>
            </w:r>
            <w:r>
              <w:rPr>
                <w:rFonts w:ascii="仿宋" w:hAnsi="仿宋" w:eastAsia="仿宋" w:cs="仿宋"/>
                <w:sz w:val="20"/>
                <w:szCs w:val="20"/>
              </w:rPr>
              <w:t>位</w:t>
            </w:r>
          </w:p>
        </w:tc>
        <w:tc>
          <w:tcPr>
            <w:tcW w:w="3577" w:type="dxa"/>
            <w:gridSpan w:val="4"/>
            <w:tcBorders>
              <w:top w:val="single" w:color="auto" w:sz="4" w:space="0"/>
              <w:left w:val="single" w:color="auto" w:sz="4" w:space="0"/>
              <w:bottom w:val="single" w:color="auto" w:sz="4" w:space="0"/>
              <w:right w:val="single" w:color="auto" w:sz="4" w:space="0"/>
            </w:tcBorders>
            <w:vAlign w:val="center"/>
          </w:tcPr>
          <w:p>
            <w:pPr>
              <w:spacing w:before="183" w:line="222" w:lineRule="auto"/>
              <w:ind w:left="1039"/>
              <w:jc w:val="center"/>
              <w:rPr>
                <w:rFonts w:ascii="仿宋" w:hAnsi="仿宋" w:eastAsia="仿宋" w:cs="仿宋"/>
                <w:sz w:val="20"/>
                <w:szCs w:val="20"/>
              </w:rPr>
            </w:pPr>
            <w:r>
              <w:rPr>
                <w:rFonts w:ascii="仿宋" w:hAnsi="仿宋" w:eastAsia="仿宋" w:cs="仿宋"/>
                <w:spacing w:val="-4"/>
                <w:sz w:val="20"/>
                <w:szCs w:val="20"/>
              </w:rPr>
              <w:t>中共洛浦县委宣传</w:t>
            </w:r>
            <w:r>
              <w:rPr>
                <w:rFonts w:ascii="仿宋" w:hAnsi="仿宋" w:eastAsia="仿宋" w:cs="仿宋"/>
                <w:spacing w:val="-3"/>
                <w:sz w:val="20"/>
                <w:szCs w:val="20"/>
              </w:rPr>
              <w:t>部</w:t>
            </w:r>
          </w:p>
        </w:tc>
        <w:tc>
          <w:tcPr>
            <w:tcW w:w="1165" w:type="dxa"/>
            <w:tcBorders>
              <w:top w:val="single" w:color="auto" w:sz="4" w:space="0"/>
              <w:left w:val="single" w:color="auto" w:sz="4" w:space="0"/>
              <w:bottom w:val="single" w:color="auto" w:sz="4" w:space="0"/>
              <w:right w:val="single" w:color="auto" w:sz="4" w:space="0"/>
            </w:tcBorders>
            <w:vAlign w:val="center"/>
          </w:tcPr>
          <w:p>
            <w:pPr>
              <w:spacing w:before="82" w:line="199" w:lineRule="auto"/>
              <w:ind w:left="291" w:right="74" w:hanging="199"/>
              <w:jc w:val="center"/>
              <w:rPr>
                <w:rFonts w:ascii="仿宋" w:hAnsi="仿宋" w:eastAsia="仿宋" w:cs="仿宋"/>
                <w:sz w:val="20"/>
                <w:szCs w:val="20"/>
              </w:rPr>
            </w:pPr>
            <w:r>
              <w:rPr>
                <w:rFonts w:ascii="仿宋" w:hAnsi="仿宋" w:eastAsia="仿宋" w:cs="仿宋"/>
                <w:spacing w:val="-7"/>
                <w:sz w:val="20"/>
                <w:szCs w:val="20"/>
              </w:rPr>
              <w:t>项</w:t>
            </w:r>
            <w:r>
              <w:rPr>
                <w:rFonts w:ascii="仿宋" w:hAnsi="仿宋" w:eastAsia="仿宋" w:cs="仿宋"/>
                <w:spacing w:val="-4"/>
                <w:sz w:val="20"/>
                <w:szCs w:val="20"/>
              </w:rPr>
              <w:t>目名</w:t>
            </w:r>
            <w:r>
              <w:rPr>
                <w:rFonts w:ascii="仿宋" w:hAnsi="仿宋" w:eastAsia="仿宋" w:cs="仿宋"/>
                <w:sz w:val="20"/>
                <w:szCs w:val="20"/>
              </w:rPr>
              <w:t>称</w:t>
            </w:r>
          </w:p>
        </w:tc>
        <w:tc>
          <w:tcPr>
            <w:tcW w:w="2654" w:type="dxa"/>
            <w:gridSpan w:val="3"/>
            <w:tcBorders>
              <w:top w:val="single" w:color="auto" w:sz="4" w:space="0"/>
              <w:left w:val="single" w:color="auto" w:sz="4" w:space="0"/>
              <w:bottom w:val="single" w:color="auto" w:sz="4" w:space="0"/>
              <w:right w:val="single" w:color="auto" w:sz="4" w:space="0"/>
            </w:tcBorders>
            <w:vAlign w:val="center"/>
          </w:tcPr>
          <w:p>
            <w:pPr>
              <w:spacing w:before="82" w:line="199" w:lineRule="auto"/>
              <w:ind w:left="1136" w:right="121" w:hanging="997"/>
              <w:jc w:val="center"/>
              <w:rPr>
                <w:rFonts w:hint="eastAsia" w:ascii="仿宋" w:hAnsi="仿宋" w:eastAsia="仿宋" w:cs="仿宋"/>
                <w:sz w:val="20"/>
                <w:szCs w:val="20"/>
                <w:lang w:eastAsia="zh-CN"/>
              </w:rPr>
            </w:pPr>
            <w:r>
              <w:rPr>
                <w:rFonts w:hint="eastAsia" w:ascii="仿宋" w:hAnsi="仿宋" w:eastAsia="仿宋" w:cs="仿宋"/>
                <w:spacing w:val="-1"/>
                <w:sz w:val="20"/>
                <w:szCs w:val="20"/>
                <w:lang w:eastAsia="zh-CN"/>
              </w:rPr>
              <w:t>公务车辆运行维护费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003" w:type="dxa"/>
            <w:tcBorders>
              <w:top w:val="single" w:color="auto" w:sz="4" w:space="0"/>
              <w:bottom w:val="single" w:color="000000" w:sz="2" w:space="0"/>
            </w:tcBorders>
            <w:vAlign w:val="center"/>
          </w:tcPr>
          <w:p>
            <w:pPr>
              <w:spacing w:before="83" w:line="197" w:lineRule="auto"/>
              <w:ind w:left="90"/>
              <w:jc w:val="center"/>
              <w:rPr>
                <w:rFonts w:ascii="仿宋" w:hAnsi="仿宋" w:eastAsia="仿宋" w:cs="仿宋"/>
                <w:sz w:val="19"/>
                <w:szCs w:val="19"/>
              </w:rPr>
            </w:pPr>
            <w:r>
              <w:rPr>
                <w:rFonts w:ascii="仿宋" w:hAnsi="仿宋" w:eastAsia="仿宋" w:cs="仿宋"/>
                <w:spacing w:val="6"/>
                <w:sz w:val="19"/>
                <w:szCs w:val="19"/>
              </w:rPr>
              <w:t>项</w:t>
            </w:r>
            <w:r>
              <w:rPr>
                <w:rFonts w:ascii="仿宋" w:hAnsi="仿宋" w:eastAsia="仿宋" w:cs="仿宋"/>
                <w:spacing w:val="5"/>
                <w:sz w:val="19"/>
                <w:szCs w:val="19"/>
              </w:rPr>
              <w:t>目资</w:t>
            </w:r>
          </w:p>
          <w:p>
            <w:pPr>
              <w:spacing w:before="1" w:line="207" w:lineRule="auto"/>
              <w:ind w:left="192" w:right="80" w:hanging="103"/>
              <w:jc w:val="center"/>
              <w:rPr>
                <w:rFonts w:ascii="仿宋" w:hAnsi="仿宋" w:eastAsia="仿宋" w:cs="仿宋"/>
                <w:sz w:val="19"/>
                <w:szCs w:val="19"/>
              </w:rPr>
            </w:pPr>
            <w:r>
              <w:rPr>
                <w:rFonts w:ascii="仿宋" w:hAnsi="仿宋" w:eastAsia="仿宋" w:cs="仿宋"/>
                <w:spacing w:val="37"/>
                <w:sz w:val="19"/>
                <w:szCs w:val="19"/>
              </w:rPr>
              <w:t>金(万</w:t>
            </w:r>
            <w:r>
              <w:rPr>
                <w:rFonts w:ascii="仿宋" w:hAnsi="仿宋" w:eastAsia="仿宋" w:cs="仿宋"/>
                <w:sz w:val="19"/>
                <w:szCs w:val="19"/>
              </w:rPr>
              <w:t xml:space="preserve"> </w:t>
            </w:r>
            <w:r>
              <w:rPr>
                <w:rFonts w:ascii="仿宋" w:hAnsi="仿宋" w:eastAsia="仿宋" w:cs="仿宋"/>
                <w:spacing w:val="-5"/>
                <w:sz w:val="19"/>
                <w:szCs w:val="19"/>
              </w:rPr>
              <w:t>元)</w:t>
            </w:r>
          </w:p>
        </w:tc>
        <w:tc>
          <w:tcPr>
            <w:tcW w:w="1289" w:type="dxa"/>
            <w:gridSpan w:val="2"/>
            <w:tcBorders>
              <w:top w:val="single" w:color="auto" w:sz="4" w:space="0"/>
              <w:bottom w:val="single" w:color="000000" w:sz="2" w:space="0"/>
            </w:tcBorders>
            <w:vAlign w:val="center"/>
          </w:tcPr>
          <w:p>
            <w:pPr>
              <w:spacing w:before="284" w:line="222" w:lineRule="auto"/>
              <w:ind w:left="72"/>
              <w:jc w:val="center"/>
              <w:rPr>
                <w:rFonts w:ascii="仿宋" w:hAnsi="仿宋" w:eastAsia="仿宋" w:cs="仿宋"/>
                <w:sz w:val="20"/>
                <w:szCs w:val="20"/>
              </w:rPr>
            </w:pPr>
            <w:r>
              <w:rPr>
                <w:rFonts w:ascii="仿宋" w:hAnsi="仿宋" w:eastAsia="仿宋" w:cs="仿宋"/>
                <w:spacing w:val="-11"/>
                <w:sz w:val="20"/>
                <w:szCs w:val="20"/>
              </w:rPr>
              <w:t>年</w:t>
            </w:r>
            <w:r>
              <w:rPr>
                <w:rFonts w:ascii="仿宋" w:hAnsi="仿宋" w:eastAsia="仿宋" w:cs="仿宋"/>
                <w:spacing w:val="-7"/>
                <w:sz w:val="20"/>
                <w:szCs w:val="20"/>
              </w:rPr>
              <w:t>度资金总额：</w:t>
            </w:r>
          </w:p>
        </w:tc>
        <w:tc>
          <w:tcPr>
            <w:tcW w:w="763" w:type="dxa"/>
            <w:tcBorders>
              <w:top w:val="single" w:color="auto" w:sz="4" w:space="0"/>
              <w:bottom w:val="single" w:color="000000" w:sz="2" w:space="0"/>
            </w:tcBorders>
            <w:vAlign w:val="center"/>
          </w:tcPr>
          <w:p>
            <w:pPr>
              <w:spacing w:line="252" w:lineRule="auto"/>
              <w:jc w:val="center"/>
              <w:rPr>
                <w:rFonts w:ascii="Arial"/>
                <w:sz w:val="21"/>
              </w:rPr>
            </w:pPr>
          </w:p>
          <w:p>
            <w:pPr>
              <w:spacing w:before="65" w:line="180" w:lineRule="auto"/>
              <w:ind w:left="282"/>
              <w:jc w:val="center"/>
              <w:rPr>
                <w:rFonts w:hint="default" w:ascii="仿宋" w:hAnsi="仿宋" w:eastAsia="仿宋" w:cs="仿宋"/>
                <w:sz w:val="20"/>
                <w:szCs w:val="20"/>
                <w:lang w:val="en-US" w:eastAsia="zh-CN"/>
              </w:rPr>
            </w:pPr>
            <w:r>
              <w:rPr>
                <w:rFonts w:hint="eastAsia" w:ascii="仿宋" w:hAnsi="仿宋" w:eastAsia="仿宋" w:cs="仿宋"/>
                <w:spacing w:val="-2"/>
                <w:sz w:val="20"/>
                <w:szCs w:val="20"/>
                <w:lang w:val="en-US" w:eastAsia="zh-CN"/>
              </w:rPr>
              <w:t>5.7</w:t>
            </w:r>
          </w:p>
        </w:tc>
        <w:tc>
          <w:tcPr>
            <w:tcW w:w="1525" w:type="dxa"/>
            <w:tcBorders>
              <w:top w:val="single" w:color="auto" w:sz="4" w:space="0"/>
              <w:bottom w:val="single" w:color="000000" w:sz="2" w:space="0"/>
            </w:tcBorders>
            <w:vAlign w:val="center"/>
          </w:tcPr>
          <w:p>
            <w:pPr>
              <w:spacing w:before="284" w:line="222" w:lineRule="auto"/>
              <w:ind w:left="73"/>
              <w:jc w:val="center"/>
              <w:rPr>
                <w:rFonts w:ascii="仿宋" w:hAnsi="仿宋" w:eastAsia="仿宋" w:cs="仿宋"/>
                <w:sz w:val="20"/>
                <w:szCs w:val="20"/>
              </w:rPr>
            </w:pPr>
            <w:r>
              <w:rPr>
                <w:rFonts w:ascii="仿宋" w:hAnsi="仿宋" w:eastAsia="仿宋" w:cs="仿宋"/>
                <w:spacing w:val="-2"/>
                <w:sz w:val="20"/>
                <w:szCs w:val="20"/>
              </w:rPr>
              <w:t>其中：财政拨</w:t>
            </w:r>
            <w:r>
              <w:rPr>
                <w:rFonts w:ascii="仿宋" w:hAnsi="仿宋" w:eastAsia="仿宋" w:cs="仿宋"/>
                <w:spacing w:val="-1"/>
                <w:sz w:val="20"/>
                <w:szCs w:val="20"/>
              </w:rPr>
              <w:t>款</w:t>
            </w:r>
          </w:p>
        </w:tc>
        <w:tc>
          <w:tcPr>
            <w:tcW w:w="1165" w:type="dxa"/>
            <w:tcBorders>
              <w:top w:val="single" w:color="auto" w:sz="4" w:space="0"/>
              <w:bottom w:val="single" w:color="000000" w:sz="2" w:space="0"/>
            </w:tcBorders>
            <w:vAlign w:val="center"/>
          </w:tcPr>
          <w:p>
            <w:pPr>
              <w:spacing w:line="252" w:lineRule="auto"/>
              <w:jc w:val="center"/>
              <w:rPr>
                <w:rFonts w:ascii="Arial"/>
                <w:sz w:val="21"/>
              </w:rPr>
            </w:pPr>
          </w:p>
          <w:p>
            <w:pPr>
              <w:spacing w:before="65" w:line="180" w:lineRule="auto"/>
              <w:ind w:left="284"/>
              <w:jc w:val="center"/>
              <w:rPr>
                <w:rFonts w:hint="default" w:ascii="仿宋" w:hAnsi="仿宋" w:eastAsia="仿宋" w:cs="仿宋"/>
                <w:sz w:val="20"/>
                <w:szCs w:val="20"/>
                <w:lang w:val="en-US" w:eastAsia="zh-CN"/>
              </w:rPr>
            </w:pPr>
            <w:r>
              <w:rPr>
                <w:rFonts w:hint="eastAsia" w:ascii="仿宋" w:hAnsi="仿宋" w:eastAsia="仿宋" w:cs="仿宋"/>
                <w:spacing w:val="-2"/>
                <w:sz w:val="20"/>
                <w:szCs w:val="20"/>
                <w:lang w:val="en-US" w:eastAsia="zh-CN"/>
              </w:rPr>
              <w:t>5.7</w:t>
            </w:r>
          </w:p>
        </w:tc>
        <w:tc>
          <w:tcPr>
            <w:tcW w:w="1124" w:type="dxa"/>
            <w:gridSpan w:val="2"/>
            <w:tcBorders>
              <w:top w:val="single" w:color="auto" w:sz="4" w:space="0"/>
              <w:bottom w:val="single" w:color="000000" w:sz="2" w:space="0"/>
            </w:tcBorders>
            <w:vAlign w:val="center"/>
          </w:tcPr>
          <w:p>
            <w:pPr>
              <w:spacing w:before="283" w:line="222" w:lineRule="auto"/>
              <w:ind w:left="375"/>
              <w:jc w:val="center"/>
              <w:rPr>
                <w:rFonts w:ascii="仿宋" w:hAnsi="仿宋" w:eastAsia="仿宋" w:cs="仿宋"/>
                <w:sz w:val="20"/>
                <w:szCs w:val="20"/>
              </w:rPr>
            </w:pPr>
            <w:r>
              <w:rPr>
                <w:rFonts w:ascii="仿宋" w:hAnsi="仿宋" w:eastAsia="仿宋" w:cs="仿宋"/>
                <w:spacing w:val="-4"/>
                <w:sz w:val="20"/>
                <w:szCs w:val="20"/>
              </w:rPr>
              <w:t>其他</w:t>
            </w:r>
            <w:r>
              <w:rPr>
                <w:rFonts w:ascii="仿宋" w:hAnsi="仿宋" w:eastAsia="仿宋" w:cs="仿宋"/>
                <w:spacing w:val="-2"/>
                <w:sz w:val="20"/>
                <w:szCs w:val="20"/>
              </w:rPr>
              <w:t>资金</w:t>
            </w:r>
          </w:p>
        </w:tc>
        <w:tc>
          <w:tcPr>
            <w:tcW w:w="1530" w:type="dxa"/>
            <w:tcBorders>
              <w:top w:val="single" w:color="auto" w:sz="4" w:space="0"/>
              <w:bottom w:val="single" w:color="000000" w:sz="2" w:space="0"/>
            </w:tcBorders>
            <w:vAlign w:val="center"/>
          </w:tcPr>
          <w:p>
            <w:pPr>
              <w:spacing w:line="252" w:lineRule="auto"/>
              <w:jc w:val="center"/>
              <w:rPr>
                <w:rFonts w:ascii="Arial"/>
                <w:sz w:val="21"/>
              </w:rPr>
            </w:pPr>
          </w:p>
          <w:p>
            <w:pPr>
              <w:spacing w:before="65" w:line="180" w:lineRule="auto"/>
              <w:ind w:left="720"/>
              <w:jc w:val="center"/>
              <w:rPr>
                <w:rFonts w:ascii="仿宋" w:hAnsi="仿宋" w:eastAsia="仿宋" w:cs="仿宋"/>
                <w:sz w:val="20"/>
                <w:szCs w:val="20"/>
              </w:rPr>
            </w:pPr>
            <w:r>
              <w:rPr>
                <w:rFonts w:ascii="仿宋" w:hAnsi="仿宋" w:eastAsia="仿宋" w:cs="仿宋"/>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1003" w:type="dxa"/>
            <w:tcBorders>
              <w:top w:val="single" w:color="000000" w:sz="2" w:space="0"/>
              <w:bottom w:val="single" w:color="000000" w:sz="2" w:space="0"/>
            </w:tcBorders>
            <w:vAlign w:val="top"/>
          </w:tcPr>
          <w:p>
            <w:pPr>
              <w:spacing w:before="286" w:line="203" w:lineRule="auto"/>
              <w:ind w:right="80"/>
              <w:rPr>
                <w:rFonts w:ascii="仿宋" w:hAnsi="仿宋" w:eastAsia="仿宋" w:cs="仿宋"/>
                <w:sz w:val="20"/>
                <w:szCs w:val="20"/>
              </w:rPr>
            </w:pPr>
            <w:r>
              <w:rPr>
                <w:rFonts w:ascii="仿宋" w:hAnsi="仿宋" w:eastAsia="仿宋" w:cs="仿宋"/>
                <w:spacing w:val="-6"/>
                <w:sz w:val="20"/>
                <w:szCs w:val="20"/>
              </w:rPr>
              <w:t>项</w:t>
            </w:r>
            <w:r>
              <w:rPr>
                <w:rFonts w:ascii="仿宋" w:hAnsi="仿宋" w:eastAsia="仿宋" w:cs="仿宋"/>
                <w:spacing w:val="-4"/>
                <w:sz w:val="20"/>
                <w:szCs w:val="20"/>
              </w:rPr>
              <w:t>目总</w:t>
            </w:r>
            <w:r>
              <w:rPr>
                <w:rFonts w:ascii="仿宋" w:hAnsi="仿宋" w:eastAsia="仿宋" w:cs="仿宋"/>
                <w:spacing w:val="-6"/>
                <w:sz w:val="20"/>
                <w:szCs w:val="20"/>
              </w:rPr>
              <w:t>体</w:t>
            </w:r>
            <w:r>
              <w:rPr>
                <w:rFonts w:ascii="仿宋" w:hAnsi="仿宋" w:eastAsia="仿宋" w:cs="仿宋"/>
                <w:spacing w:val="-4"/>
                <w:sz w:val="20"/>
                <w:szCs w:val="20"/>
              </w:rPr>
              <w:t>目标</w:t>
            </w:r>
          </w:p>
        </w:tc>
        <w:tc>
          <w:tcPr>
            <w:tcW w:w="7396" w:type="dxa"/>
            <w:gridSpan w:val="8"/>
            <w:tcBorders>
              <w:top w:val="single" w:color="000000" w:sz="2" w:space="0"/>
              <w:bottom w:val="single" w:color="000000" w:sz="2" w:space="0"/>
            </w:tcBorders>
            <w:vAlign w:val="top"/>
          </w:tcPr>
          <w:p>
            <w:pPr>
              <w:spacing w:before="86" w:line="191" w:lineRule="auto"/>
              <w:ind w:right="70"/>
              <w:rPr>
                <w:rFonts w:ascii="仿宋" w:hAnsi="仿宋" w:eastAsia="仿宋" w:cs="仿宋"/>
                <w:sz w:val="20"/>
                <w:szCs w:val="20"/>
              </w:rPr>
            </w:pPr>
            <w:r>
              <w:rPr>
                <w:rFonts w:hint="eastAsia" w:ascii="仿宋" w:hAnsi="仿宋" w:eastAsia="仿宋" w:cs="仿宋"/>
                <w:spacing w:val="-1"/>
                <w:sz w:val="20"/>
                <w:szCs w:val="20"/>
              </w:rPr>
              <w:t>本项目主要实施内容为：车辆运行维护费5.7万元，主要保障3辆公务车，计划定期维修保养1次，年初预算总额为5.7万元，其中车辆燃油费3万元，车辆修理费1.5万元，车辆保险费1.1万元，车辆审验费0.1万元。通过实施本项目，有效保障单位正常用车需求，持续提高业务保障能力，争取使受益人员满意度达到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tcBorders>
              <w:top w:val="single" w:color="000000" w:sz="2" w:space="0"/>
              <w:bottom w:val="single" w:color="000000" w:sz="2" w:space="0"/>
            </w:tcBorders>
            <w:vAlign w:val="center"/>
          </w:tcPr>
          <w:p>
            <w:pPr>
              <w:spacing w:before="87" w:line="197" w:lineRule="auto"/>
              <w:ind w:left="289" w:right="80" w:hanging="196"/>
              <w:jc w:val="center"/>
              <w:rPr>
                <w:rFonts w:ascii="仿宋" w:hAnsi="仿宋" w:eastAsia="仿宋" w:cs="仿宋"/>
                <w:sz w:val="20"/>
                <w:szCs w:val="20"/>
              </w:rPr>
            </w:pPr>
            <w:r>
              <w:rPr>
                <w:rFonts w:ascii="仿宋" w:hAnsi="仿宋" w:eastAsia="仿宋" w:cs="仿宋"/>
                <w:spacing w:val="-7"/>
                <w:sz w:val="20"/>
                <w:szCs w:val="20"/>
              </w:rPr>
              <w:t>一</w:t>
            </w:r>
            <w:r>
              <w:rPr>
                <w:rFonts w:ascii="仿宋" w:hAnsi="仿宋" w:eastAsia="仿宋" w:cs="仿宋"/>
                <w:spacing w:val="-5"/>
                <w:sz w:val="20"/>
                <w:szCs w:val="20"/>
              </w:rPr>
              <w:t>级指</w:t>
            </w:r>
            <w:r>
              <w:rPr>
                <w:rFonts w:ascii="仿宋" w:hAnsi="仿宋" w:eastAsia="仿宋" w:cs="仿宋"/>
                <w:sz w:val="20"/>
                <w:szCs w:val="20"/>
              </w:rPr>
              <w:t>标</w:t>
            </w:r>
          </w:p>
        </w:tc>
        <w:tc>
          <w:tcPr>
            <w:tcW w:w="1121" w:type="dxa"/>
            <w:tcBorders>
              <w:top w:val="single" w:color="000000" w:sz="2" w:space="0"/>
              <w:bottom w:val="single" w:color="auto" w:sz="4" w:space="0"/>
            </w:tcBorders>
            <w:vAlign w:val="center"/>
          </w:tcPr>
          <w:p>
            <w:pPr>
              <w:spacing w:before="87" w:line="197" w:lineRule="auto"/>
              <w:ind w:left="286" w:right="78" w:hanging="193"/>
              <w:jc w:val="center"/>
              <w:rPr>
                <w:rFonts w:ascii="仿宋" w:hAnsi="仿宋" w:eastAsia="仿宋" w:cs="仿宋"/>
                <w:sz w:val="20"/>
                <w:szCs w:val="20"/>
              </w:rPr>
            </w:pPr>
            <w:r>
              <w:rPr>
                <w:rFonts w:ascii="仿宋" w:hAnsi="仿宋" w:eastAsia="仿宋" w:cs="仿宋"/>
                <w:spacing w:val="-8"/>
                <w:sz w:val="20"/>
                <w:szCs w:val="20"/>
              </w:rPr>
              <w:t>二</w:t>
            </w:r>
            <w:r>
              <w:rPr>
                <w:rFonts w:ascii="仿宋" w:hAnsi="仿宋" w:eastAsia="仿宋" w:cs="仿宋"/>
                <w:spacing w:val="-6"/>
                <w:sz w:val="20"/>
                <w:szCs w:val="20"/>
              </w:rPr>
              <w:t>级指</w:t>
            </w:r>
            <w:r>
              <w:rPr>
                <w:rFonts w:ascii="仿宋" w:hAnsi="仿宋" w:eastAsia="仿宋" w:cs="仿宋"/>
                <w:sz w:val="20"/>
                <w:szCs w:val="20"/>
              </w:rPr>
              <w:t>标</w:t>
            </w:r>
          </w:p>
        </w:tc>
        <w:tc>
          <w:tcPr>
            <w:tcW w:w="3982" w:type="dxa"/>
            <w:gridSpan w:val="5"/>
            <w:tcBorders>
              <w:top w:val="single" w:color="000000" w:sz="2" w:space="0"/>
              <w:bottom w:val="single" w:color="000000" w:sz="2" w:space="0"/>
            </w:tcBorders>
            <w:vAlign w:val="center"/>
          </w:tcPr>
          <w:p>
            <w:pPr>
              <w:spacing w:before="186" w:line="222" w:lineRule="auto"/>
              <w:jc w:val="center"/>
              <w:rPr>
                <w:rFonts w:ascii="仿宋" w:hAnsi="仿宋" w:eastAsia="仿宋" w:cs="仿宋"/>
                <w:sz w:val="20"/>
                <w:szCs w:val="20"/>
              </w:rPr>
            </w:pPr>
            <w:r>
              <w:rPr>
                <w:rFonts w:ascii="仿宋" w:hAnsi="仿宋" w:eastAsia="仿宋" w:cs="仿宋"/>
                <w:spacing w:val="-6"/>
                <w:sz w:val="20"/>
                <w:szCs w:val="20"/>
              </w:rPr>
              <w:t>三</w:t>
            </w:r>
            <w:r>
              <w:rPr>
                <w:rFonts w:ascii="仿宋" w:hAnsi="仿宋" w:eastAsia="仿宋" w:cs="仿宋"/>
                <w:spacing w:val="-3"/>
                <w:sz w:val="20"/>
                <w:szCs w:val="20"/>
              </w:rPr>
              <w:t>级指标</w:t>
            </w:r>
          </w:p>
        </w:tc>
        <w:tc>
          <w:tcPr>
            <w:tcW w:w="2293" w:type="dxa"/>
            <w:gridSpan w:val="2"/>
            <w:tcBorders>
              <w:top w:val="single" w:color="000000" w:sz="2" w:space="0"/>
              <w:bottom w:val="single" w:color="000000" w:sz="2" w:space="0"/>
            </w:tcBorders>
            <w:vAlign w:val="center"/>
          </w:tcPr>
          <w:p>
            <w:pPr>
              <w:spacing w:before="87" w:line="197" w:lineRule="auto"/>
              <w:ind w:left="763" w:right="139" w:hanging="607"/>
              <w:jc w:val="center"/>
              <w:rPr>
                <w:rFonts w:ascii="仿宋" w:hAnsi="仿宋" w:eastAsia="仿宋" w:cs="仿宋"/>
                <w:sz w:val="20"/>
                <w:szCs w:val="20"/>
              </w:rPr>
            </w:pPr>
            <w:r>
              <w:rPr>
                <w:rFonts w:ascii="仿宋" w:hAnsi="仿宋" w:eastAsia="仿宋" w:cs="仿宋"/>
                <w:spacing w:val="14"/>
                <w:sz w:val="20"/>
                <w:szCs w:val="20"/>
              </w:rPr>
              <w:t>指</w:t>
            </w:r>
            <w:r>
              <w:rPr>
                <w:rFonts w:ascii="仿宋" w:hAnsi="仿宋" w:eastAsia="仿宋" w:cs="仿宋"/>
                <w:spacing w:val="8"/>
                <w:sz w:val="20"/>
                <w:szCs w:val="20"/>
              </w:rPr>
              <w:t>标值(包含数字及文</w:t>
            </w:r>
            <w:r>
              <w:rPr>
                <w:rFonts w:ascii="仿宋" w:hAnsi="仿宋" w:eastAsia="仿宋" w:cs="仿宋"/>
                <w:sz w:val="20"/>
                <w:szCs w:val="20"/>
              </w:rPr>
              <w:t xml:space="preserve"> </w:t>
            </w:r>
            <w:r>
              <w:rPr>
                <w:rFonts w:ascii="仿宋" w:hAnsi="仿宋" w:eastAsia="仿宋" w:cs="仿宋"/>
                <w:spacing w:val="-9"/>
                <w:sz w:val="20"/>
                <w:szCs w:val="20"/>
              </w:rPr>
              <w:t>字</w:t>
            </w:r>
            <w:r>
              <w:rPr>
                <w:rFonts w:ascii="仿宋" w:hAnsi="仿宋" w:eastAsia="仿宋" w:cs="仿宋"/>
                <w:spacing w:val="-7"/>
                <w:sz w:val="20"/>
                <w:szCs w:val="20"/>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restart"/>
            <w:tcBorders>
              <w:top w:val="single" w:color="000000" w:sz="2" w:space="0"/>
              <w:bottom w:val="nil"/>
              <w:right w:val="single" w:color="auto" w:sz="4" w:space="0"/>
            </w:tcBorders>
            <w:vAlign w:val="center"/>
          </w:tcPr>
          <w:p>
            <w:pPr>
              <w:spacing w:line="258"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before="65" w:line="203" w:lineRule="auto"/>
              <w:ind w:left="288" w:right="80" w:hanging="197"/>
              <w:jc w:val="center"/>
              <w:rPr>
                <w:rFonts w:ascii="仿宋" w:hAnsi="仿宋" w:eastAsia="仿宋" w:cs="仿宋"/>
                <w:sz w:val="20"/>
                <w:szCs w:val="20"/>
              </w:rPr>
            </w:pPr>
            <w:r>
              <w:rPr>
                <w:rFonts w:ascii="仿宋" w:hAnsi="仿宋" w:eastAsia="仿宋" w:cs="仿宋"/>
                <w:spacing w:val="-5"/>
                <w:sz w:val="20"/>
                <w:szCs w:val="20"/>
              </w:rPr>
              <w:t>产出指</w:t>
            </w:r>
            <w:r>
              <w:rPr>
                <w:rFonts w:ascii="仿宋" w:hAnsi="仿宋" w:eastAsia="仿宋" w:cs="仿宋"/>
                <w:sz w:val="20"/>
                <w:szCs w:val="20"/>
              </w:rPr>
              <w:t xml:space="preserve"> 标</w:t>
            </w:r>
          </w:p>
        </w:tc>
        <w:tc>
          <w:tcPr>
            <w:tcW w:w="1121" w:type="dxa"/>
            <w:vMerge w:val="restart"/>
            <w:tcBorders>
              <w:top w:val="single" w:color="auto" w:sz="4" w:space="0"/>
              <w:left w:val="single" w:color="auto" w:sz="4" w:space="0"/>
              <w:bottom w:val="single" w:color="auto" w:sz="4" w:space="0"/>
              <w:right w:val="single" w:color="auto" w:sz="4" w:space="0"/>
            </w:tcBorders>
            <w:vAlign w:val="center"/>
          </w:tcPr>
          <w:p>
            <w:pPr>
              <w:spacing w:before="65" w:line="203" w:lineRule="auto"/>
              <w:ind w:right="78"/>
              <w:jc w:val="center"/>
              <w:rPr>
                <w:rFonts w:ascii="仿宋" w:hAnsi="仿宋" w:eastAsia="仿宋" w:cs="仿宋"/>
                <w:sz w:val="20"/>
                <w:szCs w:val="20"/>
              </w:rPr>
            </w:pPr>
            <w:r>
              <w:rPr>
                <w:rFonts w:ascii="仿宋" w:hAnsi="仿宋" w:eastAsia="仿宋" w:cs="仿宋"/>
                <w:spacing w:val="-5"/>
                <w:sz w:val="20"/>
                <w:szCs w:val="20"/>
              </w:rPr>
              <w:t>数</w:t>
            </w:r>
            <w:r>
              <w:rPr>
                <w:rFonts w:ascii="仿宋" w:hAnsi="仿宋" w:eastAsia="仿宋" w:cs="仿宋"/>
                <w:spacing w:val="-4"/>
                <w:sz w:val="20"/>
                <w:szCs w:val="20"/>
              </w:rPr>
              <w:t>量指</w:t>
            </w:r>
            <w:r>
              <w:rPr>
                <w:rFonts w:ascii="仿宋" w:hAnsi="仿宋" w:eastAsia="仿宋" w:cs="仿宋"/>
                <w:sz w:val="20"/>
                <w:szCs w:val="20"/>
              </w:rPr>
              <w:t>标</w:t>
            </w: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66"/>
              <w:jc w:val="center"/>
              <w:rPr>
                <w:rFonts w:ascii="仿宋" w:hAnsi="仿宋" w:eastAsia="仿宋" w:cs="仿宋"/>
                <w:sz w:val="20"/>
                <w:szCs w:val="20"/>
              </w:rPr>
            </w:pPr>
            <w:r>
              <w:rPr>
                <w:rFonts w:hint="eastAsia" w:ascii="仿宋" w:hAnsi="仿宋" w:eastAsia="仿宋" w:cs="仿宋"/>
                <w:spacing w:val="-2"/>
                <w:sz w:val="20"/>
                <w:szCs w:val="20"/>
              </w:rPr>
              <w:t>公务车车辆数</w:t>
            </w:r>
          </w:p>
        </w:tc>
        <w:tc>
          <w:tcPr>
            <w:tcW w:w="2293" w:type="dxa"/>
            <w:gridSpan w:val="2"/>
            <w:tcBorders>
              <w:top w:val="single" w:color="000000" w:sz="2" w:space="0"/>
              <w:bottom w:val="single" w:color="000000" w:sz="2" w:space="0"/>
            </w:tcBorders>
            <w:vAlign w:val="center"/>
          </w:tcPr>
          <w:p>
            <w:pPr>
              <w:spacing w:before="126" w:line="227" w:lineRule="auto"/>
              <w:ind w:firstLine="1000" w:firstLineChars="500"/>
              <w:jc w:val="both"/>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right w:val="single" w:color="auto" w:sz="4" w:space="0"/>
            </w:tcBorders>
            <w:vAlign w:val="center"/>
          </w:tcPr>
          <w:p>
            <w:pPr>
              <w:jc w:val="center"/>
              <w:rPr>
                <w:rFonts w:ascii="Arial"/>
                <w:sz w:val="21"/>
              </w:rPr>
            </w:pPr>
          </w:p>
        </w:tc>
        <w:tc>
          <w:tcPr>
            <w:tcW w:w="112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982" w:type="dxa"/>
            <w:gridSpan w:val="5"/>
            <w:tcBorders>
              <w:top w:val="single" w:color="000000" w:sz="2" w:space="0"/>
              <w:left w:val="single" w:color="auto" w:sz="4" w:space="0"/>
              <w:bottom w:val="single" w:color="000000" w:sz="2" w:space="0"/>
            </w:tcBorders>
            <w:vAlign w:val="center"/>
          </w:tcPr>
          <w:p>
            <w:pPr>
              <w:spacing w:before="127" w:line="222" w:lineRule="auto"/>
              <w:ind w:left="67"/>
              <w:jc w:val="center"/>
              <w:rPr>
                <w:rFonts w:ascii="仿宋" w:hAnsi="仿宋" w:eastAsia="仿宋" w:cs="仿宋"/>
                <w:sz w:val="20"/>
                <w:szCs w:val="20"/>
              </w:rPr>
            </w:pPr>
            <w:r>
              <w:rPr>
                <w:rFonts w:hint="eastAsia" w:ascii="仿宋" w:hAnsi="仿宋" w:eastAsia="仿宋" w:cs="仿宋"/>
                <w:spacing w:val="-2"/>
                <w:sz w:val="20"/>
                <w:szCs w:val="20"/>
              </w:rPr>
              <w:t>定期维修保养</w:t>
            </w:r>
          </w:p>
        </w:tc>
        <w:tc>
          <w:tcPr>
            <w:tcW w:w="2293" w:type="dxa"/>
            <w:gridSpan w:val="2"/>
            <w:tcBorders>
              <w:top w:val="single" w:color="000000" w:sz="2" w:space="0"/>
              <w:bottom w:val="single" w:color="000000" w:sz="2" w:space="0"/>
            </w:tcBorders>
            <w:vAlign w:val="center"/>
          </w:tcPr>
          <w:p>
            <w:pPr>
              <w:spacing w:before="127" w:line="223" w:lineRule="auto"/>
              <w:ind w:firstLine="960" w:firstLineChars="500"/>
              <w:jc w:val="both"/>
              <w:rPr>
                <w:rFonts w:ascii="仿宋" w:hAnsi="仿宋" w:eastAsia="仿宋" w:cs="仿宋"/>
                <w:sz w:val="20"/>
                <w:szCs w:val="20"/>
              </w:rPr>
            </w:pPr>
            <w:r>
              <w:rPr>
                <w:rFonts w:ascii="仿宋" w:hAnsi="仿宋" w:eastAsia="仿宋" w:cs="仿宋"/>
                <w:spacing w:val="-4"/>
                <w:sz w:val="20"/>
                <w:szCs w:val="20"/>
              </w:rPr>
              <w:t>≥</w:t>
            </w:r>
            <w:r>
              <w:rPr>
                <w:rFonts w:hint="eastAsia" w:ascii="仿宋" w:hAnsi="仿宋" w:eastAsia="仿宋" w:cs="仿宋"/>
                <w:spacing w:val="-4"/>
                <w:sz w:val="20"/>
                <w:szCs w:val="20"/>
                <w:lang w:val="en-US" w:eastAsia="zh-CN"/>
              </w:rPr>
              <w:t>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right w:val="single" w:color="auto" w:sz="4" w:space="0"/>
            </w:tcBorders>
            <w:vAlign w:val="center"/>
          </w:tcPr>
          <w:p>
            <w:pPr>
              <w:jc w:val="center"/>
              <w:rPr>
                <w:rFonts w:ascii="Arial"/>
                <w:sz w:val="21"/>
              </w:rPr>
            </w:pPr>
          </w:p>
        </w:tc>
        <w:tc>
          <w:tcPr>
            <w:tcW w:w="1121"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Arial"/>
                <w:sz w:val="21"/>
              </w:rPr>
            </w:pPr>
          </w:p>
          <w:p>
            <w:pPr>
              <w:spacing w:before="65" w:line="203" w:lineRule="auto"/>
              <w:ind w:right="78"/>
              <w:jc w:val="center"/>
              <w:rPr>
                <w:rFonts w:ascii="仿宋" w:hAnsi="仿宋" w:eastAsia="仿宋" w:cs="仿宋"/>
                <w:sz w:val="20"/>
                <w:szCs w:val="20"/>
              </w:rPr>
            </w:pPr>
            <w:r>
              <w:rPr>
                <w:rFonts w:ascii="仿宋" w:hAnsi="仿宋" w:eastAsia="仿宋" w:cs="仿宋"/>
                <w:spacing w:val="-6"/>
                <w:sz w:val="20"/>
                <w:szCs w:val="20"/>
              </w:rPr>
              <w:t>质量指</w:t>
            </w:r>
            <w:r>
              <w:rPr>
                <w:rFonts w:ascii="仿宋" w:hAnsi="仿宋" w:eastAsia="仿宋" w:cs="仿宋"/>
                <w:sz w:val="20"/>
                <w:szCs w:val="20"/>
              </w:rPr>
              <w:t>标</w:t>
            </w:r>
          </w:p>
        </w:tc>
        <w:tc>
          <w:tcPr>
            <w:tcW w:w="3982" w:type="dxa"/>
            <w:gridSpan w:val="5"/>
            <w:tcBorders>
              <w:top w:val="single" w:color="000000" w:sz="2" w:space="0"/>
              <w:left w:val="single" w:color="auto" w:sz="4" w:space="0"/>
              <w:bottom w:val="single" w:color="000000" w:sz="2" w:space="0"/>
            </w:tcBorders>
            <w:vAlign w:val="center"/>
          </w:tcPr>
          <w:p>
            <w:pPr>
              <w:spacing w:before="127" w:line="222" w:lineRule="auto"/>
              <w:ind w:left="66"/>
              <w:jc w:val="center"/>
              <w:rPr>
                <w:rFonts w:ascii="仿宋" w:hAnsi="仿宋" w:eastAsia="仿宋" w:cs="仿宋"/>
                <w:sz w:val="20"/>
                <w:szCs w:val="20"/>
              </w:rPr>
            </w:pPr>
            <w:r>
              <w:rPr>
                <w:rFonts w:hint="eastAsia" w:ascii="仿宋" w:hAnsi="仿宋" w:eastAsia="仿宋" w:cs="仿宋"/>
                <w:spacing w:val="-2"/>
                <w:sz w:val="20"/>
                <w:szCs w:val="20"/>
              </w:rPr>
              <w:t>公务用车保障率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right w:val="single" w:color="auto" w:sz="4" w:space="0"/>
            </w:tcBorders>
            <w:vAlign w:val="center"/>
          </w:tcPr>
          <w:p>
            <w:pPr>
              <w:jc w:val="center"/>
              <w:rPr>
                <w:rFonts w:ascii="Arial"/>
                <w:sz w:val="21"/>
              </w:rPr>
            </w:pPr>
          </w:p>
        </w:tc>
        <w:tc>
          <w:tcPr>
            <w:tcW w:w="112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Arial"/>
                <w:sz w:val="21"/>
              </w:rPr>
            </w:pP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hint="eastAsia" w:ascii="仿宋" w:hAnsi="仿宋" w:eastAsia="仿宋" w:cs="仿宋"/>
                <w:spacing w:val="-1"/>
                <w:sz w:val="20"/>
                <w:szCs w:val="20"/>
              </w:rPr>
              <w:t>资金使用合规率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right w:val="single" w:color="auto" w:sz="4" w:space="0"/>
            </w:tcBorders>
            <w:vAlign w:val="center"/>
          </w:tcPr>
          <w:p>
            <w:pPr>
              <w:jc w:val="center"/>
              <w:rPr>
                <w:rFonts w:ascii="Arial"/>
                <w:sz w:val="21"/>
              </w:rPr>
            </w:pPr>
          </w:p>
        </w:tc>
        <w:tc>
          <w:tcPr>
            <w:tcW w:w="1121" w:type="dxa"/>
            <w:vMerge w:val="restart"/>
            <w:tcBorders>
              <w:top w:val="single" w:color="auto" w:sz="4" w:space="0"/>
              <w:left w:val="single" w:color="auto" w:sz="4" w:space="0"/>
              <w:right w:val="single" w:color="auto" w:sz="4" w:space="0"/>
            </w:tcBorders>
            <w:vAlign w:val="center"/>
          </w:tcPr>
          <w:p>
            <w:pPr>
              <w:spacing w:before="228" w:line="203" w:lineRule="auto"/>
              <w:ind w:right="78"/>
              <w:jc w:val="center"/>
              <w:rPr>
                <w:rFonts w:ascii="仿宋" w:hAnsi="仿宋" w:eastAsia="仿宋" w:cs="仿宋"/>
                <w:sz w:val="20"/>
                <w:szCs w:val="20"/>
              </w:rPr>
            </w:pPr>
            <w:r>
              <w:rPr>
                <w:rFonts w:ascii="仿宋" w:hAnsi="仿宋" w:eastAsia="仿宋" w:cs="仿宋"/>
                <w:spacing w:val="-10"/>
                <w:sz w:val="20"/>
                <w:szCs w:val="20"/>
              </w:rPr>
              <w:t>时</w:t>
            </w:r>
            <w:r>
              <w:rPr>
                <w:rFonts w:ascii="仿宋" w:hAnsi="仿宋" w:eastAsia="仿宋" w:cs="仿宋"/>
                <w:spacing w:val="-9"/>
                <w:sz w:val="20"/>
                <w:szCs w:val="20"/>
              </w:rPr>
              <w:t>效指</w:t>
            </w:r>
            <w:r>
              <w:rPr>
                <w:rFonts w:ascii="仿宋" w:hAnsi="仿宋" w:eastAsia="仿宋" w:cs="仿宋"/>
                <w:sz w:val="20"/>
                <w:szCs w:val="20"/>
              </w:rPr>
              <w:t>标</w:t>
            </w: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76"/>
              <w:jc w:val="center"/>
              <w:rPr>
                <w:rFonts w:ascii="仿宋" w:hAnsi="仿宋" w:eastAsia="仿宋" w:cs="仿宋"/>
                <w:sz w:val="20"/>
                <w:szCs w:val="20"/>
              </w:rPr>
            </w:pPr>
            <w:r>
              <w:rPr>
                <w:rFonts w:hint="eastAsia" w:ascii="仿宋" w:hAnsi="仿宋" w:eastAsia="仿宋" w:cs="仿宋"/>
                <w:spacing w:val="-3"/>
                <w:sz w:val="20"/>
                <w:szCs w:val="20"/>
              </w:rPr>
              <w:t>资金支付及时率</w:t>
            </w:r>
          </w:p>
        </w:tc>
        <w:tc>
          <w:tcPr>
            <w:tcW w:w="2293" w:type="dxa"/>
            <w:gridSpan w:val="2"/>
            <w:tcBorders>
              <w:top w:val="single" w:color="000000" w:sz="2" w:space="0"/>
              <w:bottom w:val="single" w:color="000000" w:sz="2" w:space="0"/>
            </w:tcBorders>
            <w:vAlign w:val="center"/>
          </w:tcPr>
          <w:p>
            <w:pPr>
              <w:spacing w:before="160" w:line="181" w:lineRule="auto"/>
              <w:ind w:left="899"/>
              <w:jc w:val="both"/>
              <w:rPr>
                <w:rFonts w:ascii="仿宋" w:hAnsi="仿宋" w:eastAsia="仿宋" w:cs="仿宋"/>
                <w:sz w:val="20"/>
                <w:szCs w:val="20"/>
              </w:rPr>
            </w:pPr>
            <w:r>
              <w:rPr>
                <w:rFonts w:ascii="仿宋" w:hAnsi="仿宋" w:eastAsia="仿宋" w:cs="仿宋"/>
                <w:spacing w:val="-1"/>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right w:val="single" w:color="auto" w:sz="4" w:space="0"/>
            </w:tcBorders>
            <w:vAlign w:val="center"/>
          </w:tcPr>
          <w:p>
            <w:pPr>
              <w:jc w:val="center"/>
              <w:rPr>
                <w:rFonts w:ascii="Arial"/>
                <w:sz w:val="21"/>
              </w:rPr>
            </w:pPr>
          </w:p>
        </w:tc>
        <w:tc>
          <w:tcPr>
            <w:tcW w:w="1121" w:type="dxa"/>
            <w:vMerge w:val="continue"/>
            <w:tcBorders>
              <w:left w:val="single" w:color="auto" w:sz="4" w:space="0"/>
              <w:bottom w:val="single" w:color="auto" w:sz="4" w:space="0"/>
              <w:right w:val="single" w:color="auto" w:sz="4" w:space="0"/>
            </w:tcBorders>
            <w:vAlign w:val="center"/>
          </w:tcPr>
          <w:p>
            <w:pPr>
              <w:spacing w:before="228" w:line="203" w:lineRule="auto"/>
              <w:ind w:right="78"/>
              <w:jc w:val="center"/>
              <w:rPr>
                <w:rFonts w:ascii="仿宋" w:hAnsi="仿宋" w:eastAsia="仿宋" w:cs="仿宋"/>
                <w:spacing w:val="-10"/>
                <w:sz w:val="20"/>
                <w:szCs w:val="20"/>
              </w:rPr>
            </w:pPr>
          </w:p>
        </w:tc>
        <w:tc>
          <w:tcPr>
            <w:tcW w:w="3982" w:type="dxa"/>
            <w:gridSpan w:val="5"/>
            <w:tcBorders>
              <w:top w:val="single" w:color="000000" w:sz="2" w:space="0"/>
              <w:left w:val="single" w:color="auto" w:sz="4" w:space="0"/>
              <w:bottom w:val="single" w:color="000000" w:sz="2" w:space="0"/>
            </w:tcBorders>
            <w:vAlign w:val="center"/>
          </w:tcPr>
          <w:p>
            <w:pPr>
              <w:spacing w:before="127" w:line="223" w:lineRule="auto"/>
              <w:ind w:left="76"/>
              <w:jc w:val="center"/>
              <w:rPr>
                <w:rFonts w:hint="eastAsia" w:ascii="仿宋" w:hAnsi="仿宋" w:eastAsia="仿宋" w:cs="仿宋"/>
                <w:spacing w:val="-3"/>
                <w:sz w:val="20"/>
                <w:szCs w:val="20"/>
              </w:rPr>
            </w:pPr>
            <w:r>
              <w:rPr>
                <w:rFonts w:hint="eastAsia" w:ascii="仿宋" w:hAnsi="仿宋" w:eastAsia="仿宋" w:cs="仿宋"/>
                <w:spacing w:val="-3"/>
                <w:sz w:val="20"/>
                <w:szCs w:val="20"/>
              </w:rPr>
              <w:t>项目完成时间</w:t>
            </w:r>
          </w:p>
        </w:tc>
        <w:tc>
          <w:tcPr>
            <w:tcW w:w="2293" w:type="dxa"/>
            <w:gridSpan w:val="2"/>
            <w:tcBorders>
              <w:top w:val="single" w:color="000000" w:sz="2" w:space="0"/>
              <w:bottom w:val="single" w:color="000000" w:sz="2" w:space="0"/>
            </w:tcBorders>
            <w:vAlign w:val="center"/>
          </w:tcPr>
          <w:p>
            <w:pPr>
              <w:spacing w:before="160" w:line="181" w:lineRule="auto"/>
              <w:jc w:val="center"/>
              <w:rPr>
                <w:rFonts w:ascii="仿宋" w:hAnsi="仿宋" w:eastAsia="仿宋" w:cs="仿宋"/>
                <w:spacing w:val="-1"/>
                <w:sz w:val="20"/>
                <w:szCs w:val="20"/>
              </w:rPr>
            </w:pPr>
            <w:r>
              <w:rPr>
                <w:rFonts w:hint="eastAsia" w:ascii="仿宋" w:hAnsi="仿宋" w:eastAsia="仿宋" w:cs="仿宋"/>
                <w:spacing w:val="-1"/>
                <w:sz w:val="20"/>
                <w:szCs w:val="20"/>
              </w:rPr>
              <w:t>2022年12月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vMerge w:val="continue"/>
            <w:tcBorders>
              <w:top w:val="nil"/>
              <w:bottom w:val="single" w:color="000000" w:sz="2" w:space="0"/>
            </w:tcBorders>
            <w:vAlign w:val="center"/>
          </w:tcPr>
          <w:p>
            <w:pPr>
              <w:jc w:val="center"/>
              <w:rPr>
                <w:rFonts w:ascii="Arial"/>
                <w:sz w:val="21"/>
              </w:rPr>
            </w:pPr>
          </w:p>
        </w:tc>
        <w:tc>
          <w:tcPr>
            <w:tcW w:w="1121" w:type="dxa"/>
            <w:vMerge w:val="restart"/>
            <w:tcBorders>
              <w:top w:val="single" w:color="auto" w:sz="4" w:space="0"/>
            </w:tcBorders>
            <w:vAlign w:val="center"/>
          </w:tcPr>
          <w:p>
            <w:pPr>
              <w:spacing w:before="87" w:line="197" w:lineRule="auto"/>
              <w:ind w:right="78"/>
              <w:jc w:val="center"/>
              <w:rPr>
                <w:rFonts w:ascii="仿宋" w:hAnsi="仿宋" w:eastAsia="仿宋" w:cs="仿宋"/>
                <w:sz w:val="20"/>
                <w:szCs w:val="20"/>
              </w:rPr>
            </w:pPr>
            <w:r>
              <w:rPr>
                <w:rFonts w:ascii="仿宋" w:hAnsi="仿宋" w:eastAsia="仿宋" w:cs="仿宋"/>
                <w:spacing w:val="-7"/>
                <w:sz w:val="20"/>
                <w:szCs w:val="20"/>
              </w:rPr>
              <w:t>成</w:t>
            </w:r>
            <w:r>
              <w:rPr>
                <w:rFonts w:ascii="仿宋" w:hAnsi="仿宋" w:eastAsia="仿宋" w:cs="仿宋"/>
                <w:spacing w:val="-5"/>
                <w:sz w:val="20"/>
                <w:szCs w:val="20"/>
              </w:rPr>
              <w:t>本指</w:t>
            </w:r>
            <w:r>
              <w:rPr>
                <w:rFonts w:ascii="仿宋" w:hAnsi="仿宋" w:eastAsia="仿宋" w:cs="仿宋"/>
                <w:sz w:val="20"/>
                <w:szCs w:val="20"/>
              </w:rPr>
              <w:t>标</w:t>
            </w:r>
          </w:p>
        </w:tc>
        <w:tc>
          <w:tcPr>
            <w:tcW w:w="3982" w:type="dxa"/>
            <w:gridSpan w:val="5"/>
            <w:tcBorders>
              <w:top w:val="single" w:color="000000" w:sz="2" w:space="0"/>
              <w:bottom w:val="single" w:color="000000" w:sz="2" w:space="0"/>
            </w:tcBorders>
            <w:vAlign w:val="center"/>
          </w:tcPr>
          <w:p>
            <w:pPr>
              <w:spacing w:before="186" w:line="222" w:lineRule="auto"/>
              <w:ind w:left="75"/>
              <w:jc w:val="center"/>
              <w:rPr>
                <w:rFonts w:hint="eastAsia" w:ascii="仿宋" w:hAnsi="仿宋" w:eastAsia="仿宋" w:cs="仿宋"/>
                <w:spacing w:val="-3"/>
                <w:sz w:val="20"/>
                <w:szCs w:val="20"/>
              </w:rPr>
            </w:pPr>
            <w:r>
              <w:rPr>
                <w:rFonts w:hint="eastAsia" w:ascii="仿宋" w:hAnsi="仿宋" w:eastAsia="仿宋" w:cs="仿宋"/>
                <w:spacing w:val="-3"/>
                <w:sz w:val="20"/>
                <w:szCs w:val="20"/>
              </w:rPr>
              <w:t>车辆燃油费</w:t>
            </w:r>
          </w:p>
        </w:tc>
        <w:tc>
          <w:tcPr>
            <w:tcW w:w="2293" w:type="dxa"/>
            <w:gridSpan w:val="2"/>
            <w:tcBorders>
              <w:top w:val="single" w:color="000000" w:sz="2" w:space="0"/>
              <w:bottom w:val="single" w:color="000000" w:sz="2" w:space="0"/>
            </w:tcBorders>
            <w:vAlign w:val="center"/>
          </w:tcPr>
          <w:p>
            <w:pPr>
              <w:spacing w:before="187" w:line="223" w:lineRule="auto"/>
              <w:jc w:val="center"/>
              <w:rPr>
                <w:rFonts w:hint="eastAsia" w:ascii="仿宋" w:hAnsi="仿宋" w:eastAsia="仿宋" w:cs="仿宋"/>
                <w:spacing w:val="-1"/>
                <w:sz w:val="20"/>
                <w:szCs w:val="20"/>
              </w:rPr>
            </w:pPr>
            <w:r>
              <w:rPr>
                <w:rFonts w:hint="eastAsia" w:ascii="仿宋" w:hAnsi="仿宋" w:eastAsia="仿宋" w:cs="仿宋"/>
                <w:spacing w:val="-1"/>
                <w:sz w:val="20"/>
                <w:szCs w:val="20"/>
              </w:rPr>
              <w:t>≤3万元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vMerge w:val="continue"/>
            <w:tcBorders>
              <w:top w:val="nil"/>
              <w:bottom w:val="single" w:color="000000" w:sz="2" w:space="0"/>
            </w:tcBorders>
            <w:vAlign w:val="center"/>
          </w:tcPr>
          <w:p>
            <w:pPr>
              <w:jc w:val="center"/>
              <w:rPr>
                <w:rFonts w:ascii="Arial"/>
                <w:sz w:val="21"/>
              </w:rPr>
            </w:pPr>
          </w:p>
        </w:tc>
        <w:tc>
          <w:tcPr>
            <w:tcW w:w="1121" w:type="dxa"/>
            <w:vMerge w:val="continue"/>
            <w:vAlign w:val="center"/>
          </w:tcPr>
          <w:p>
            <w:pPr>
              <w:spacing w:before="87" w:line="197" w:lineRule="auto"/>
              <w:ind w:right="78"/>
              <w:jc w:val="center"/>
              <w:rPr>
                <w:rFonts w:ascii="仿宋" w:hAnsi="仿宋" w:eastAsia="仿宋" w:cs="仿宋"/>
                <w:spacing w:val="-7"/>
                <w:sz w:val="20"/>
                <w:szCs w:val="20"/>
              </w:rPr>
            </w:pPr>
          </w:p>
        </w:tc>
        <w:tc>
          <w:tcPr>
            <w:tcW w:w="3982" w:type="dxa"/>
            <w:gridSpan w:val="5"/>
            <w:tcBorders>
              <w:top w:val="single" w:color="000000" w:sz="2" w:space="0"/>
              <w:bottom w:val="single" w:color="000000" w:sz="2" w:space="0"/>
            </w:tcBorders>
            <w:vAlign w:val="center"/>
          </w:tcPr>
          <w:p>
            <w:pPr>
              <w:spacing w:before="186" w:line="222" w:lineRule="auto"/>
              <w:ind w:left="75"/>
              <w:jc w:val="center"/>
              <w:rPr>
                <w:rFonts w:hint="eastAsia" w:ascii="仿宋" w:hAnsi="仿宋" w:eastAsia="仿宋" w:cs="仿宋"/>
                <w:spacing w:val="-3"/>
                <w:sz w:val="20"/>
                <w:szCs w:val="20"/>
              </w:rPr>
            </w:pPr>
            <w:r>
              <w:rPr>
                <w:rFonts w:hint="eastAsia" w:ascii="仿宋" w:hAnsi="仿宋" w:eastAsia="仿宋" w:cs="仿宋"/>
                <w:spacing w:val="-3"/>
                <w:sz w:val="20"/>
                <w:szCs w:val="20"/>
              </w:rPr>
              <w:t>车辆修理费</w:t>
            </w:r>
          </w:p>
        </w:tc>
        <w:tc>
          <w:tcPr>
            <w:tcW w:w="2293" w:type="dxa"/>
            <w:gridSpan w:val="2"/>
            <w:tcBorders>
              <w:top w:val="single" w:color="000000" w:sz="2" w:space="0"/>
              <w:bottom w:val="single" w:color="000000" w:sz="2" w:space="0"/>
            </w:tcBorders>
            <w:vAlign w:val="center"/>
          </w:tcPr>
          <w:p>
            <w:pPr>
              <w:spacing w:before="187" w:line="223" w:lineRule="auto"/>
              <w:jc w:val="center"/>
              <w:rPr>
                <w:rFonts w:hint="eastAsia"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1.5</w:t>
            </w:r>
            <w:r>
              <w:rPr>
                <w:rFonts w:hint="eastAsia" w:ascii="仿宋" w:hAnsi="仿宋" w:eastAsia="仿宋" w:cs="仿宋"/>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vMerge w:val="continue"/>
            <w:tcBorders>
              <w:top w:val="nil"/>
              <w:bottom w:val="single" w:color="000000" w:sz="2" w:space="0"/>
            </w:tcBorders>
            <w:vAlign w:val="center"/>
          </w:tcPr>
          <w:p>
            <w:pPr>
              <w:jc w:val="center"/>
              <w:rPr>
                <w:rFonts w:ascii="Arial"/>
                <w:sz w:val="21"/>
              </w:rPr>
            </w:pPr>
          </w:p>
        </w:tc>
        <w:tc>
          <w:tcPr>
            <w:tcW w:w="1121" w:type="dxa"/>
            <w:vMerge w:val="continue"/>
            <w:vAlign w:val="center"/>
          </w:tcPr>
          <w:p>
            <w:pPr>
              <w:spacing w:before="87" w:line="197" w:lineRule="auto"/>
              <w:ind w:right="78"/>
              <w:jc w:val="center"/>
              <w:rPr>
                <w:rFonts w:ascii="仿宋" w:hAnsi="仿宋" w:eastAsia="仿宋" w:cs="仿宋"/>
                <w:spacing w:val="-7"/>
                <w:sz w:val="20"/>
                <w:szCs w:val="20"/>
              </w:rPr>
            </w:pPr>
          </w:p>
        </w:tc>
        <w:tc>
          <w:tcPr>
            <w:tcW w:w="3982" w:type="dxa"/>
            <w:gridSpan w:val="5"/>
            <w:tcBorders>
              <w:top w:val="single" w:color="000000" w:sz="2" w:space="0"/>
              <w:bottom w:val="single" w:color="000000" w:sz="2" w:space="0"/>
            </w:tcBorders>
            <w:vAlign w:val="center"/>
          </w:tcPr>
          <w:p>
            <w:pPr>
              <w:spacing w:before="186" w:line="222" w:lineRule="auto"/>
              <w:ind w:left="75"/>
              <w:jc w:val="center"/>
              <w:rPr>
                <w:rFonts w:hint="eastAsia" w:ascii="仿宋" w:hAnsi="仿宋" w:eastAsia="仿宋" w:cs="仿宋"/>
                <w:spacing w:val="-3"/>
                <w:sz w:val="20"/>
                <w:szCs w:val="20"/>
              </w:rPr>
            </w:pPr>
            <w:r>
              <w:rPr>
                <w:rFonts w:hint="eastAsia" w:ascii="仿宋" w:hAnsi="仿宋" w:eastAsia="仿宋" w:cs="仿宋"/>
                <w:spacing w:val="-3"/>
                <w:sz w:val="20"/>
                <w:szCs w:val="20"/>
              </w:rPr>
              <w:t>车辆保险费</w:t>
            </w:r>
          </w:p>
        </w:tc>
        <w:tc>
          <w:tcPr>
            <w:tcW w:w="2293" w:type="dxa"/>
            <w:gridSpan w:val="2"/>
            <w:tcBorders>
              <w:top w:val="single" w:color="000000" w:sz="2" w:space="0"/>
              <w:bottom w:val="single" w:color="000000" w:sz="2" w:space="0"/>
            </w:tcBorders>
            <w:vAlign w:val="center"/>
          </w:tcPr>
          <w:p>
            <w:pPr>
              <w:spacing w:before="187" w:line="223" w:lineRule="auto"/>
              <w:jc w:val="center"/>
              <w:rPr>
                <w:rFonts w:hint="eastAsia" w:ascii="仿宋" w:hAnsi="仿宋" w:eastAsia="仿宋" w:cs="仿宋"/>
                <w:spacing w:val="-1"/>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1.1</w:t>
            </w:r>
            <w:r>
              <w:rPr>
                <w:rFonts w:hint="eastAsia" w:ascii="仿宋" w:hAnsi="仿宋" w:eastAsia="仿宋" w:cs="仿宋"/>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003" w:type="dxa"/>
            <w:vMerge w:val="continue"/>
            <w:tcBorders>
              <w:top w:val="nil"/>
              <w:bottom w:val="single" w:color="000000" w:sz="2" w:space="0"/>
            </w:tcBorders>
            <w:vAlign w:val="center"/>
          </w:tcPr>
          <w:p>
            <w:pPr>
              <w:jc w:val="center"/>
              <w:rPr>
                <w:rFonts w:ascii="Arial"/>
                <w:sz w:val="21"/>
              </w:rPr>
            </w:pPr>
          </w:p>
        </w:tc>
        <w:tc>
          <w:tcPr>
            <w:tcW w:w="1121" w:type="dxa"/>
            <w:vMerge w:val="continue"/>
            <w:tcBorders>
              <w:bottom w:val="single" w:color="000000" w:sz="2" w:space="0"/>
            </w:tcBorders>
            <w:vAlign w:val="center"/>
          </w:tcPr>
          <w:p>
            <w:pPr>
              <w:spacing w:before="87" w:line="197" w:lineRule="auto"/>
              <w:ind w:right="78"/>
              <w:jc w:val="center"/>
              <w:rPr>
                <w:rFonts w:ascii="仿宋" w:hAnsi="仿宋" w:eastAsia="仿宋" w:cs="仿宋"/>
                <w:sz w:val="20"/>
                <w:szCs w:val="20"/>
              </w:rPr>
            </w:pPr>
          </w:p>
        </w:tc>
        <w:tc>
          <w:tcPr>
            <w:tcW w:w="3982" w:type="dxa"/>
            <w:gridSpan w:val="5"/>
            <w:tcBorders>
              <w:top w:val="single" w:color="000000" w:sz="2" w:space="0"/>
              <w:bottom w:val="single" w:color="000000" w:sz="2" w:space="0"/>
            </w:tcBorders>
            <w:vAlign w:val="center"/>
          </w:tcPr>
          <w:p>
            <w:pPr>
              <w:spacing w:before="186" w:line="222" w:lineRule="auto"/>
              <w:ind w:left="75"/>
              <w:jc w:val="center"/>
              <w:rPr>
                <w:rFonts w:ascii="仿宋" w:hAnsi="仿宋" w:eastAsia="仿宋" w:cs="仿宋"/>
                <w:sz w:val="20"/>
                <w:szCs w:val="20"/>
              </w:rPr>
            </w:pPr>
            <w:r>
              <w:rPr>
                <w:rFonts w:hint="eastAsia" w:ascii="仿宋" w:hAnsi="仿宋" w:eastAsia="仿宋" w:cs="仿宋"/>
                <w:spacing w:val="-3"/>
                <w:sz w:val="20"/>
                <w:szCs w:val="20"/>
              </w:rPr>
              <w:t>车辆审验费</w:t>
            </w:r>
          </w:p>
        </w:tc>
        <w:tc>
          <w:tcPr>
            <w:tcW w:w="2293" w:type="dxa"/>
            <w:gridSpan w:val="2"/>
            <w:tcBorders>
              <w:top w:val="single" w:color="000000" w:sz="2" w:space="0"/>
              <w:bottom w:val="single" w:color="000000" w:sz="2" w:space="0"/>
            </w:tcBorders>
            <w:vAlign w:val="center"/>
          </w:tcPr>
          <w:p>
            <w:pPr>
              <w:spacing w:before="187" w:line="223" w:lineRule="auto"/>
              <w:jc w:val="center"/>
              <w:rPr>
                <w:rFonts w:ascii="仿宋" w:hAnsi="仿宋" w:eastAsia="仿宋" w:cs="仿宋"/>
                <w:sz w:val="20"/>
                <w:szCs w:val="20"/>
              </w:rPr>
            </w:pPr>
            <w:r>
              <w:rPr>
                <w:rFonts w:hint="eastAsia" w:ascii="仿宋" w:hAnsi="仿宋" w:eastAsia="仿宋" w:cs="仿宋"/>
                <w:spacing w:val="-1"/>
                <w:sz w:val="20"/>
                <w:szCs w:val="20"/>
              </w:rPr>
              <w:t>≤</w:t>
            </w:r>
            <w:r>
              <w:rPr>
                <w:rFonts w:hint="eastAsia" w:ascii="仿宋" w:hAnsi="仿宋" w:eastAsia="仿宋" w:cs="仿宋"/>
                <w:spacing w:val="-1"/>
                <w:sz w:val="20"/>
                <w:szCs w:val="20"/>
                <w:lang w:val="en-US" w:eastAsia="zh-CN"/>
              </w:rPr>
              <w:t>0.1</w:t>
            </w:r>
            <w:r>
              <w:rPr>
                <w:rFonts w:hint="eastAsia" w:ascii="仿宋" w:hAnsi="仿宋" w:eastAsia="仿宋" w:cs="仿宋"/>
                <w:spacing w:val="-1"/>
                <w:sz w:val="20"/>
                <w:szCs w:val="20"/>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003" w:type="dxa"/>
            <w:vMerge w:val="restart"/>
            <w:tcBorders>
              <w:top w:val="single" w:color="000000" w:sz="2" w:space="0"/>
              <w:bottom w:val="nil"/>
            </w:tcBorders>
            <w:vAlign w:val="center"/>
          </w:tcPr>
          <w:p>
            <w:pPr>
              <w:spacing w:line="259" w:lineRule="auto"/>
              <w:jc w:val="center"/>
              <w:rPr>
                <w:rFonts w:ascii="Arial"/>
                <w:sz w:val="21"/>
              </w:rPr>
            </w:pPr>
          </w:p>
          <w:p>
            <w:pPr>
              <w:spacing w:line="259" w:lineRule="auto"/>
              <w:jc w:val="center"/>
              <w:rPr>
                <w:rFonts w:ascii="Arial"/>
                <w:sz w:val="21"/>
              </w:rPr>
            </w:pPr>
          </w:p>
          <w:p>
            <w:pPr>
              <w:spacing w:line="259" w:lineRule="auto"/>
              <w:jc w:val="center"/>
              <w:rPr>
                <w:rFonts w:ascii="Arial"/>
                <w:sz w:val="21"/>
              </w:rPr>
            </w:pPr>
          </w:p>
          <w:p>
            <w:pPr>
              <w:spacing w:line="260" w:lineRule="auto"/>
              <w:jc w:val="center"/>
              <w:rPr>
                <w:rFonts w:ascii="Arial"/>
                <w:sz w:val="21"/>
              </w:rPr>
            </w:pPr>
          </w:p>
          <w:p>
            <w:pPr>
              <w:spacing w:before="65" w:line="203" w:lineRule="auto"/>
              <w:ind w:left="67" w:right="101" w:firstLine="3"/>
              <w:jc w:val="center"/>
              <w:rPr>
                <w:rFonts w:ascii="仿宋" w:hAnsi="仿宋" w:eastAsia="仿宋" w:cs="仿宋"/>
                <w:sz w:val="20"/>
                <w:szCs w:val="20"/>
              </w:rPr>
            </w:pPr>
            <w:r>
              <w:rPr>
                <w:rFonts w:ascii="仿宋" w:hAnsi="仿宋" w:eastAsia="仿宋" w:cs="仿宋"/>
                <w:spacing w:val="-7"/>
                <w:sz w:val="20"/>
                <w:szCs w:val="20"/>
              </w:rPr>
              <w:t>效</w:t>
            </w:r>
            <w:r>
              <w:rPr>
                <w:rFonts w:ascii="仿宋" w:hAnsi="仿宋" w:eastAsia="仿宋" w:cs="仿宋"/>
                <w:spacing w:val="-5"/>
                <w:sz w:val="20"/>
                <w:szCs w:val="20"/>
              </w:rPr>
              <w:t>益指</w:t>
            </w:r>
            <w:r>
              <w:rPr>
                <w:rFonts w:ascii="仿宋" w:hAnsi="仿宋" w:eastAsia="仿宋" w:cs="仿宋"/>
                <w:sz w:val="20"/>
                <w:szCs w:val="20"/>
              </w:rPr>
              <w:t xml:space="preserve"> 标</w:t>
            </w:r>
          </w:p>
        </w:tc>
        <w:tc>
          <w:tcPr>
            <w:tcW w:w="1121" w:type="dxa"/>
            <w:tcBorders>
              <w:top w:val="single" w:color="000000" w:sz="2" w:space="0"/>
              <w:bottom w:val="single" w:color="000000" w:sz="2" w:space="0"/>
            </w:tcBorders>
            <w:vAlign w:val="center"/>
          </w:tcPr>
          <w:p>
            <w:pPr>
              <w:spacing w:before="88" w:line="197" w:lineRule="auto"/>
              <w:ind w:left="88" w:right="78" w:hanging="2"/>
              <w:jc w:val="center"/>
              <w:rPr>
                <w:rFonts w:ascii="仿宋" w:hAnsi="仿宋" w:eastAsia="仿宋" w:cs="仿宋"/>
                <w:sz w:val="20"/>
                <w:szCs w:val="20"/>
              </w:rPr>
            </w:pPr>
            <w:r>
              <w:rPr>
                <w:rFonts w:ascii="仿宋" w:hAnsi="仿宋" w:eastAsia="仿宋" w:cs="仿宋"/>
                <w:spacing w:val="-6"/>
                <w:sz w:val="20"/>
                <w:szCs w:val="20"/>
              </w:rPr>
              <w:t>经</w:t>
            </w:r>
            <w:r>
              <w:rPr>
                <w:rFonts w:ascii="仿宋" w:hAnsi="仿宋" w:eastAsia="仿宋" w:cs="仿宋"/>
                <w:spacing w:val="-4"/>
                <w:sz w:val="20"/>
                <w:szCs w:val="20"/>
              </w:rPr>
              <w:t>济效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982" w:type="dxa"/>
            <w:gridSpan w:val="5"/>
            <w:tcBorders>
              <w:top w:val="single" w:color="000000" w:sz="2" w:space="0"/>
              <w:bottom w:val="single" w:color="000000" w:sz="2" w:space="0"/>
            </w:tcBorders>
            <w:vAlign w:val="center"/>
          </w:tcPr>
          <w:p>
            <w:pPr>
              <w:keepNext w:val="0"/>
              <w:keepLines w:val="0"/>
              <w:widowControl/>
              <w:suppressLineNumbers w:val="0"/>
              <w:jc w:val="center"/>
              <w:textAlignment w:val="center"/>
              <w:rPr>
                <w:rFonts w:ascii="Arial"/>
                <w:sz w:val="21"/>
              </w:rPr>
            </w:pPr>
          </w:p>
        </w:tc>
        <w:tc>
          <w:tcPr>
            <w:tcW w:w="2293" w:type="dxa"/>
            <w:gridSpan w:val="2"/>
            <w:tcBorders>
              <w:top w:val="single" w:color="000000" w:sz="2" w:space="0"/>
              <w:bottom w:val="single" w:color="000000" w:sz="2" w:space="0"/>
            </w:tcBorders>
            <w:vAlign w:val="center"/>
          </w:tcPr>
          <w:p>
            <w:pPr>
              <w:jc w:val="both"/>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003" w:type="dxa"/>
            <w:vMerge w:val="continue"/>
            <w:tcBorders>
              <w:top w:val="nil"/>
              <w:bottom w:val="nil"/>
            </w:tcBorders>
            <w:vAlign w:val="center"/>
          </w:tcPr>
          <w:p>
            <w:pPr>
              <w:jc w:val="center"/>
              <w:rPr>
                <w:rFonts w:ascii="Arial"/>
                <w:sz w:val="21"/>
              </w:rPr>
            </w:pPr>
          </w:p>
        </w:tc>
        <w:tc>
          <w:tcPr>
            <w:tcW w:w="1121" w:type="dxa"/>
            <w:tcBorders>
              <w:top w:val="single" w:color="000000" w:sz="2" w:space="0"/>
              <w:bottom w:val="nil"/>
            </w:tcBorders>
            <w:vAlign w:val="center"/>
          </w:tcPr>
          <w:p>
            <w:pPr>
              <w:spacing w:before="229" w:line="203" w:lineRule="auto"/>
              <w:ind w:left="88" w:right="78" w:hanging="2"/>
              <w:jc w:val="center"/>
              <w:rPr>
                <w:rFonts w:ascii="仿宋" w:hAnsi="仿宋" w:eastAsia="仿宋" w:cs="仿宋"/>
                <w:sz w:val="20"/>
                <w:szCs w:val="20"/>
              </w:rPr>
            </w:pPr>
            <w:r>
              <w:rPr>
                <w:rFonts w:ascii="仿宋" w:hAnsi="仿宋" w:eastAsia="仿宋" w:cs="仿宋"/>
                <w:spacing w:val="-6"/>
                <w:sz w:val="20"/>
                <w:szCs w:val="20"/>
              </w:rPr>
              <w:t>社</w:t>
            </w:r>
            <w:r>
              <w:rPr>
                <w:rFonts w:ascii="仿宋" w:hAnsi="仿宋" w:eastAsia="仿宋" w:cs="仿宋"/>
                <w:spacing w:val="-4"/>
                <w:sz w:val="20"/>
                <w:szCs w:val="20"/>
              </w:rPr>
              <w:t>会效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982" w:type="dxa"/>
            <w:gridSpan w:val="5"/>
            <w:tcBorders>
              <w:top w:val="single" w:color="000000" w:sz="2" w:space="0"/>
              <w:bottom w:val="single" w:color="000000" w:sz="2" w:space="0"/>
            </w:tcBorders>
            <w:vAlign w:val="center"/>
          </w:tcPr>
          <w:p>
            <w:pPr>
              <w:spacing w:before="87" w:line="197" w:lineRule="auto"/>
              <w:ind w:right="78"/>
              <w:jc w:val="center"/>
              <w:rPr>
                <w:rFonts w:ascii="仿宋" w:hAnsi="仿宋" w:eastAsia="仿宋" w:cs="仿宋"/>
                <w:spacing w:val="-7"/>
                <w:sz w:val="20"/>
                <w:szCs w:val="20"/>
              </w:rPr>
            </w:pPr>
            <w:r>
              <w:rPr>
                <w:rFonts w:hint="eastAsia" w:ascii="仿宋" w:hAnsi="仿宋" w:eastAsia="仿宋" w:cs="仿宋"/>
                <w:spacing w:val="-7"/>
                <w:sz w:val="20"/>
                <w:szCs w:val="20"/>
                <w:lang w:val="en-US" w:eastAsia="zh-CN"/>
              </w:rPr>
              <w:t>保障单位正常用车需求</w:t>
            </w:r>
          </w:p>
        </w:tc>
        <w:tc>
          <w:tcPr>
            <w:tcW w:w="2293" w:type="dxa"/>
            <w:gridSpan w:val="2"/>
            <w:tcBorders>
              <w:top w:val="single" w:color="000000" w:sz="2" w:space="0"/>
              <w:bottom w:val="single" w:color="000000" w:sz="2" w:space="0"/>
            </w:tcBorders>
            <w:vAlign w:val="center"/>
          </w:tcPr>
          <w:p>
            <w:pPr>
              <w:spacing w:before="128" w:line="223" w:lineRule="auto"/>
              <w:ind w:left="1056"/>
              <w:jc w:val="both"/>
              <w:rPr>
                <w:rFonts w:hint="eastAsia" w:ascii="仿宋" w:hAnsi="仿宋" w:eastAsia="仿宋" w:cs="仿宋"/>
                <w:sz w:val="20"/>
                <w:szCs w:val="20"/>
                <w:lang w:eastAsia="zh-CN"/>
              </w:rPr>
            </w:pPr>
            <w:r>
              <w:rPr>
                <w:rFonts w:hint="eastAsia" w:ascii="仿宋" w:hAnsi="仿宋" w:eastAsia="仿宋" w:cs="仿宋"/>
                <w:sz w:val="20"/>
                <w:szCs w:val="20"/>
                <w:lang w:eastAsia="zh-CN"/>
              </w:rPr>
              <w:t>有效保障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003" w:type="dxa"/>
            <w:vMerge w:val="continue"/>
            <w:tcBorders>
              <w:top w:val="nil"/>
              <w:bottom w:val="nil"/>
            </w:tcBorders>
            <w:vAlign w:val="center"/>
          </w:tcPr>
          <w:p>
            <w:pPr>
              <w:jc w:val="center"/>
              <w:rPr>
                <w:rFonts w:ascii="Arial"/>
                <w:sz w:val="21"/>
              </w:rPr>
            </w:pPr>
          </w:p>
        </w:tc>
        <w:tc>
          <w:tcPr>
            <w:tcW w:w="1121" w:type="dxa"/>
            <w:tcBorders>
              <w:top w:val="single" w:color="000000" w:sz="2" w:space="0"/>
              <w:bottom w:val="single" w:color="000000" w:sz="2" w:space="0"/>
            </w:tcBorders>
            <w:vAlign w:val="center"/>
          </w:tcPr>
          <w:p>
            <w:pPr>
              <w:spacing w:before="88" w:line="197" w:lineRule="auto"/>
              <w:ind w:left="89" w:right="78" w:firstLine="9"/>
              <w:jc w:val="center"/>
              <w:rPr>
                <w:rFonts w:ascii="仿宋" w:hAnsi="仿宋" w:eastAsia="仿宋" w:cs="仿宋"/>
                <w:sz w:val="20"/>
                <w:szCs w:val="20"/>
              </w:rPr>
            </w:pPr>
            <w:r>
              <w:rPr>
                <w:rFonts w:ascii="仿宋" w:hAnsi="仿宋" w:eastAsia="仿宋" w:cs="仿宋"/>
                <w:spacing w:val="-10"/>
                <w:sz w:val="20"/>
                <w:szCs w:val="20"/>
              </w:rPr>
              <w:t>生</w:t>
            </w:r>
            <w:r>
              <w:rPr>
                <w:rFonts w:ascii="仿宋" w:hAnsi="仿宋" w:eastAsia="仿宋" w:cs="仿宋"/>
                <w:spacing w:val="-8"/>
                <w:sz w:val="20"/>
                <w:szCs w:val="20"/>
              </w:rPr>
              <w:t>态效</w:t>
            </w:r>
            <w:r>
              <w:rPr>
                <w:rFonts w:ascii="仿宋" w:hAnsi="仿宋" w:eastAsia="仿宋" w:cs="仿宋"/>
                <w:spacing w:val="-6"/>
                <w:sz w:val="20"/>
                <w:szCs w:val="20"/>
              </w:rPr>
              <w:t>益</w:t>
            </w:r>
            <w:r>
              <w:rPr>
                <w:rFonts w:ascii="仿宋" w:hAnsi="仿宋" w:eastAsia="仿宋" w:cs="仿宋"/>
                <w:spacing w:val="-5"/>
                <w:sz w:val="20"/>
                <w:szCs w:val="20"/>
              </w:rPr>
              <w:t>指标</w:t>
            </w:r>
          </w:p>
        </w:tc>
        <w:tc>
          <w:tcPr>
            <w:tcW w:w="3982" w:type="dxa"/>
            <w:gridSpan w:val="5"/>
            <w:tcBorders>
              <w:top w:val="single" w:color="000000" w:sz="2" w:space="0"/>
              <w:bottom w:val="single" w:color="000000" w:sz="2" w:space="0"/>
            </w:tcBorders>
            <w:vAlign w:val="center"/>
          </w:tcPr>
          <w:p>
            <w:pPr>
              <w:spacing w:before="87" w:line="197" w:lineRule="auto"/>
              <w:ind w:right="78"/>
              <w:jc w:val="center"/>
              <w:rPr>
                <w:rFonts w:ascii="仿宋" w:hAnsi="仿宋" w:eastAsia="仿宋" w:cs="仿宋"/>
                <w:spacing w:val="-7"/>
                <w:sz w:val="20"/>
                <w:szCs w:val="20"/>
              </w:rPr>
            </w:pPr>
          </w:p>
        </w:tc>
        <w:tc>
          <w:tcPr>
            <w:tcW w:w="2293" w:type="dxa"/>
            <w:gridSpan w:val="2"/>
            <w:tcBorders>
              <w:top w:val="single" w:color="000000" w:sz="2" w:space="0"/>
              <w:bottom w:val="single" w:color="000000" w:sz="2" w:space="0"/>
            </w:tcBorders>
            <w:vAlign w:val="center"/>
          </w:tcPr>
          <w:p>
            <w:pPr>
              <w:jc w:val="both"/>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003" w:type="dxa"/>
            <w:vMerge w:val="continue"/>
            <w:tcBorders>
              <w:top w:val="nil"/>
              <w:bottom w:val="single" w:color="000000" w:sz="2" w:space="0"/>
            </w:tcBorders>
            <w:vAlign w:val="center"/>
          </w:tcPr>
          <w:p>
            <w:pPr>
              <w:jc w:val="center"/>
              <w:rPr>
                <w:rFonts w:ascii="Arial"/>
                <w:sz w:val="21"/>
              </w:rPr>
            </w:pPr>
          </w:p>
        </w:tc>
        <w:tc>
          <w:tcPr>
            <w:tcW w:w="1121" w:type="dxa"/>
            <w:tcBorders>
              <w:top w:val="single" w:color="000000" w:sz="2" w:space="0"/>
              <w:bottom w:val="single" w:color="000000" w:sz="2" w:space="0"/>
            </w:tcBorders>
            <w:vAlign w:val="center"/>
          </w:tcPr>
          <w:p>
            <w:pPr>
              <w:spacing w:before="87" w:line="197" w:lineRule="auto"/>
              <w:jc w:val="center"/>
              <w:rPr>
                <w:rFonts w:ascii="仿宋" w:hAnsi="仿宋" w:eastAsia="仿宋" w:cs="仿宋"/>
                <w:sz w:val="19"/>
                <w:szCs w:val="19"/>
              </w:rPr>
            </w:pPr>
            <w:r>
              <w:rPr>
                <w:rFonts w:ascii="仿宋" w:hAnsi="仿宋" w:eastAsia="仿宋" w:cs="仿宋"/>
                <w:spacing w:val="5"/>
                <w:sz w:val="19"/>
                <w:szCs w:val="19"/>
              </w:rPr>
              <w:t>可</w:t>
            </w:r>
            <w:r>
              <w:rPr>
                <w:rFonts w:ascii="仿宋" w:hAnsi="仿宋" w:eastAsia="仿宋" w:cs="仿宋"/>
                <w:spacing w:val="4"/>
                <w:sz w:val="19"/>
                <w:szCs w:val="19"/>
              </w:rPr>
              <w:t>持续</w:t>
            </w:r>
            <w:r>
              <w:rPr>
                <w:rFonts w:ascii="仿宋" w:hAnsi="仿宋" w:eastAsia="仿宋" w:cs="仿宋"/>
                <w:spacing w:val="5"/>
                <w:sz w:val="19"/>
                <w:szCs w:val="19"/>
              </w:rPr>
              <w:t>影响</w:t>
            </w:r>
            <w:r>
              <w:rPr>
                <w:rFonts w:ascii="仿宋" w:hAnsi="仿宋" w:eastAsia="仿宋" w:cs="仿宋"/>
                <w:spacing w:val="4"/>
                <w:sz w:val="19"/>
                <w:szCs w:val="19"/>
              </w:rPr>
              <w:t>指</w:t>
            </w:r>
            <w:r>
              <w:rPr>
                <w:rFonts w:ascii="仿宋" w:hAnsi="仿宋" w:eastAsia="仿宋" w:cs="仿宋"/>
                <w:sz w:val="19"/>
                <w:szCs w:val="19"/>
              </w:rPr>
              <w:t>标</w:t>
            </w:r>
          </w:p>
        </w:tc>
        <w:tc>
          <w:tcPr>
            <w:tcW w:w="3982" w:type="dxa"/>
            <w:gridSpan w:val="5"/>
            <w:tcBorders>
              <w:top w:val="single" w:color="000000" w:sz="2" w:space="0"/>
              <w:bottom w:val="single" w:color="000000" w:sz="2" w:space="0"/>
            </w:tcBorders>
            <w:vAlign w:val="center"/>
          </w:tcPr>
          <w:p>
            <w:pPr>
              <w:spacing w:before="87" w:line="197" w:lineRule="auto"/>
              <w:ind w:right="78"/>
              <w:jc w:val="center"/>
              <w:rPr>
                <w:rFonts w:ascii="仿宋" w:hAnsi="仿宋" w:eastAsia="仿宋" w:cs="仿宋"/>
                <w:spacing w:val="-7"/>
                <w:sz w:val="20"/>
                <w:szCs w:val="20"/>
              </w:rPr>
            </w:pPr>
            <w:r>
              <w:rPr>
                <w:rFonts w:hint="eastAsia" w:ascii="仿宋" w:hAnsi="仿宋" w:eastAsia="仿宋" w:cs="仿宋"/>
                <w:spacing w:val="-7"/>
                <w:sz w:val="20"/>
                <w:szCs w:val="20"/>
                <w:lang w:val="en-US" w:eastAsia="zh-CN"/>
              </w:rPr>
              <w:t>提高业务保障能力</w:t>
            </w:r>
          </w:p>
        </w:tc>
        <w:tc>
          <w:tcPr>
            <w:tcW w:w="2293" w:type="dxa"/>
            <w:gridSpan w:val="2"/>
            <w:tcBorders>
              <w:top w:val="single" w:color="000000" w:sz="2" w:space="0"/>
              <w:bottom w:val="single" w:color="000000" w:sz="2" w:space="0"/>
            </w:tcBorders>
            <w:vAlign w:val="center"/>
          </w:tcPr>
          <w:p>
            <w:pPr>
              <w:spacing w:before="288" w:line="223" w:lineRule="auto"/>
              <w:jc w:val="center"/>
              <w:rPr>
                <w:rFonts w:hint="eastAsia" w:ascii="仿宋" w:hAnsi="仿宋" w:eastAsia="仿宋" w:cs="仿宋"/>
                <w:sz w:val="20"/>
                <w:szCs w:val="20"/>
                <w:lang w:eastAsia="zh-CN"/>
              </w:rPr>
            </w:pPr>
            <w:r>
              <w:rPr>
                <w:rFonts w:hint="eastAsia" w:ascii="仿宋" w:hAnsi="仿宋" w:eastAsia="仿宋" w:cs="仿宋"/>
                <w:sz w:val="20"/>
                <w:szCs w:val="20"/>
                <w:lang w:val="en-US" w:eastAsia="zh-CN"/>
              </w:rPr>
              <w:t>持续提高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4" w:hRule="atLeast"/>
        </w:trPr>
        <w:tc>
          <w:tcPr>
            <w:tcW w:w="1003" w:type="dxa"/>
            <w:tcBorders>
              <w:top w:val="single" w:color="000000" w:sz="2" w:space="0"/>
              <w:bottom w:val="single" w:color="000000" w:sz="2" w:space="0"/>
            </w:tcBorders>
            <w:vAlign w:val="center"/>
          </w:tcPr>
          <w:p>
            <w:pPr>
              <w:spacing w:before="89" w:line="222" w:lineRule="auto"/>
              <w:ind w:left="90"/>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1121" w:type="dxa"/>
            <w:tcBorders>
              <w:top w:val="single" w:color="000000" w:sz="2" w:space="0"/>
              <w:bottom w:val="single" w:color="000000" w:sz="2" w:space="0"/>
            </w:tcBorders>
            <w:vAlign w:val="center"/>
          </w:tcPr>
          <w:p>
            <w:pPr>
              <w:spacing w:before="89" w:line="222" w:lineRule="auto"/>
              <w:ind w:left="87"/>
              <w:jc w:val="center"/>
              <w:rPr>
                <w:rFonts w:hint="eastAsia" w:ascii="仿宋" w:hAnsi="仿宋" w:eastAsia="仿宋" w:cs="仿宋"/>
                <w:sz w:val="20"/>
                <w:szCs w:val="20"/>
                <w:lang w:eastAsia="zh-CN"/>
              </w:rPr>
            </w:pPr>
            <w:r>
              <w:rPr>
                <w:rFonts w:ascii="仿宋" w:hAnsi="仿宋" w:eastAsia="仿宋" w:cs="仿宋"/>
                <w:spacing w:val="-4"/>
                <w:sz w:val="20"/>
                <w:szCs w:val="20"/>
              </w:rPr>
              <w:t>满</w:t>
            </w:r>
            <w:r>
              <w:rPr>
                <w:rFonts w:ascii="仿宋" w:hAnsi="仿宋" w:eastAsia="仿宋" w:cs="仿宋"/>
                <w:spacing w:val="-3"/>
                <w:sz w:val="20"/>
                <w:szCs w:val="20"/>
              </w:rPr>
              <w:t>意度</w:t>
            </w:r>
            <w:r>
              <w:rPr>
                <w:rFonts w:hint="eastAsia" w:ascii="仿宋" w:hAnsi="仿宋" w:eastAsia="仿宋" w:cs="仿宋"/>
                <w:spacing w:val="-3"/>
                <w:sz w:val="20"/>
                <w:szCs w:val="20"/>
                <w:lang w:eastAsia="zh-CN"/>
              </w:rPr>
              <w:t>指标</w:t>
            </w:r>
          </w:p>
        </w:tc>
        <w:tc>
          <w:tcPr>
            <w:tcW w:w="3982" w:type="dxa"/>
            <w:gridSpan w:val="5"/>
            <w:tcBorders>
              <w:top w:val="single" w:color="000000" w:sz="2" w:space="0"/>
              <w:bottom w:val="single" w:color="000000" w:sz="2" w:space="0"/>
            </w:tcBorders>
            <w:vAlign w:val="center"/>
          </w:tcPr>
          <w:p>
            <w:pPr>
              <w:spacing w:before="129" w:line="220" w:lineRule="auto"/>
              <w:ind w:left="75"/>
              <w:jc w:val="center"/>
              <w:rPr>
                <w:rFonts w:ascii="仿宋" w:hAnsi="仿宋" w:eastAsia="仿宋" w:cs="仿宋"/>
                <w:sz w:val="20"/>
                <w:szCs w:val="20"/>
              </w:rPr>
            </w:pPr>
            <w:r>
              <w:rPr>
                <w:rFonts w:hint="eastAsia" w:ascii="仿宋" w:hAnsi="仿宋" w:eastAsia="仿宋" w:cs="仿宋"/>
                <w:spacing w:val="-4"/>
                <w:sz w:val="20"/>
                <w:szCs w:val="20"/>
              </w:rPr>
              <w:t>受益人员满意率</w:t>
            </w:r>
          </w:p>
        </w:tc>
        <w:tc>
          <w:tcPr>
            <w:tcW w:w="2293" w:type="dxa"/>
            <w:gridSpan w:val="2"/>
            <w:tcBorders>
              <w:top w:val="single" w:color="000000" w:sz="2" w:space="0"/>
              <w:bottom w:val="single" w:color="000000" w:sz="2" w:space="0"/>
            </w:tcBorders>
            <w:vAlign w:val="center"/>
          </w:tcPr>
          <w:p>
            <w:pPr>
              <w:spacing w:before="150" w:line="192" w:lineRule="auto"/>
              <w:ind w:left="921"/>
              <w:jc w:val="both"/>
              <w:rPr>
                <w:rFonts w:ascii="仿宋" w:hAnsi="仿宋" w:eastAsia="仿宋" w:cs="仿宋"/>
                <w:sz w:val="20"/>
                <w:szCs w:val="20"/>
              </w:rPr>
            </w:pPr>
            <w:r>
              <w:rPr>
                <w:rFonts w:ascii="仿宋" w:hAnsi="仿宋" w:eastAsia="仿宋" w:cs="仿宋"/>
                <w:spacing w:val="-7"/>
                <w:sz w:val="20"/>
                <w:szCs w:val="20"/>
              </w:rPr>
              <w:t>≥</w:t>
            </w:r>
            <w:r>
              <w:rPr>
                <w:rFonts w:ascii="仿宋" w:hAnsi="仿宋" w:eastAsia="仿宋" w:cs="仿宋"/>
                <w:spacing w:val="-5"/>
                <w:sz w:val="20"/>
                <w:szCs w:val="20"/>
              </w:rPr>
              <w:t>95%</w:t>
            </w:r>
          </w:p>
        </w:tc>
      </w:tr>
    </w:tbl>
    <w:p>
      <w:pPr>
        <w:bidi w:val="0"/>
        <w:rPr>
          <w:rFonts w:hint="default" w:ascii="Arial" w:hAnsi="Arial" w:eastAsia="Arial" w:cs="Arial"/>
          <w:snapToGrid w:val="0"/>
          <w:color w:val="000000"/>
          <w:kern w:val="0"/>
          <w:sz w:val="21"/>
          <w:szCs w:val="21"/>
          <w:lang w:val="en-US" w:eastAsia="zh-CN"/>
        </w:rPr>
      </w:pPr>
    </w:p>
    <w:p>
      <w:pPr>
        <w:spacing w:before="110" w:line="221" w:lineRule="auto"/>
        <w:rPr>
          <w:rFonts w:ascii="黑体" w:hAnsi="黑体" w:eastAsia="黑体" w:cs="黑体"/>
          <w:sz w:val="34"/>
          <w:szCs w:val="34"/>
        </w:rPr>
      </w:pPr>
      <w:r>
        <w:rPr>
          <w:rFonts w:ascii="黑体" w:hAnsi="黑体" w:eastAsia="黑体" w:cs="黑体"/>
          <w:spacing w:val="33"/>
          <w:sz w:val="34"/>
          <w:szCs w:val="34"/>
        </w:rPr>
        <w:t>(</w:t>
      </w:r>
      <w:r>
        <w:rPr>
          <w:rFonts w:ascii="黑体" w:hAnsi="黑体" w:eastAsia="黑体" w:cs="黑体"/>
          <w:spacing w:val="25"/>
          <w:sz w:val="34"/>
          <w:szCs w:val="34"/>
        </w:rPr>
        <w:t>五)其他需说明的事项</w:t>
      </w:r>
    </w:p>
    <w:p>
      <w:pPr>
        <w:bidi w:val="0"/>
        <w:rPr>
          <w:rFonts w:hint="default"/>
          <w:lang w:val="en-US" w:eastAsia="zh-CN"/>
        </w:rPr>
      </w:pPr>
      <w:r>
        <w:rPr>
          <w:rFonts w:ascii="仿宋" w:hAnsi="仿宋" w:eastAsia="仿宋" w:cs="仿宋"/>
          <w:spacing w:val="-18"/>
          <w:sz w:val="34"/>
          <w:szCs w:val="34"/>
        </w:rPr>
        <w:t>无。</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default"/>
          <w:lang w:val="en-US" w:eastAsia="zh-CN"/>
        </w:rPr>
        <w:sectPr>
          <w:pgSz w:w="11900" w:h="16840"/>
          <w:pgMar w:top="715" w:right="1745" w:bottom="0" w:left="1745" w:header="0" w:footer="0" w:gutter="0"/>
          <w:cols w:space="720" w:num="1"/>
        </w:sectPr>
      </w:pPr>
    </w:p>
    <w:p>
      <w:pPr>
        <w:spacing w:before="84" w:line="222" w:lineRule="auto"/>
        <w:ind w:left="2684"/>
        <w:rPr>
          <w:rFonts w:ascii="黑体" w:hAnsi="黑体" w:eastAsia="黑体" w:cs="黑体"/>
          <w:sz w:val="42"/>
          <w:szCs w:val="42"/>
        </w:rPr>
      </w:pPr>
      <w:r>
        <w:rPr>
          <w:rFonts w:ascii="黑体" w:hAnsi="黑体" w:eastAsia="黑体" w:cs="黑体"/>
          <w:spacing w:val="-2"/>
          <w:sz w:val="42"/>
          <w:szCs w:val="42"/>
        </w:rPr>
        <w:t>第四部</w:t>
      </w:r>
      <w:r>
        <w:rPr>
          <w:rFonts w:ascii="黑体" w:hAnsi="黑体" w:eastAsia="黑体" w:cs="黑体"/>
          <w:spacing w:val="-1"/>
          <w:sz w:val="42"/>
          <w:szCs w:val="42"/>
        </w:rPr>
        <w:t>分 名词解释</w:t>
      </w:r>
    </w:p>
    <w:p>
      <w:pPr>
        <w:spacing w:before="74" w:line="277" w:lineRule="auto"/>
        <w:ind w:left="30" w:right="265" w:firstLine="459"/>
        <w:rPr>
          <w:rFonts w:ascii="仿宋" w:hAnsi="仿宋" w:eastAsia="仿宋" w:cs="仿宋"/>
          <w:sz w:val="34"/>
          <w:szCs w:val="34"/>
        </w:rPr>
      </w:pPr>
      <w:r>
        <w:rPr>
          <w:rFonts w:ascii="仿宋" w:hAnsi="仿宋" w:eastAsia="仿宋" w:cs="仿宋"/>
          <w:spacing w:val="-2"/>
          <w:sz w:val="34"/>
          <w:szCs w:val="34"/>
        </w:rPr>
        <w:t>一.财政拨</w:t>
      </w:r>
      <w:r>
        <w:rPr>
          <w:rFonts w:ascii="仿宋" w:hAnsi="仿宋" w:eastAsia="仿宋" w:cs="仿宋"/>
          <w:spacing w:val="-1"/>
          <w:sz w:val="34"/>
          <w:szCs w:val="34"/>
        </w:rPr>
        <w:t>款：指由一般公共预算、政府性基金预算</w:t>
      </w:r>
      <w:r>
        <w:rPr>
          <w:rFonts w:ascii="仿宋" w:hAnsi="仿宋" w:eastAsia="仿宋" w:cs="仿宋"/>
          <w:sz w:val="34"/>
          <w:szCs w:val="34"/>
        </w:rPr>
        <w:t xml:space="preserve"> </w:t>
      </w:r>
      <w:r>
        <w:rPr>
          <w:rFonts w:ascii="仿宋" w:hAnsi="仿宋" w:eastAsia="仿宋" w:cs="仿宋"/>
          <w:spacing w:val="-5"/>
          <w:sz w:val="34"/>
          <w:szCs w:val="34"/>
        </w:rPr>
        <w:t>、国有资本经营预算安排的财政拨款数</w:t>
      </w:r>
      <w:r>
        <w:rPr>
          <w:rFonts w:ascii="仿宋" w:hAnsi="仿宋" w:eastAsia="仿宋" w:cs="仿宋"/>
          <w:spacing w:val="-3"/>
          <w:sz w:val="34"/>
          <w:szCs w:val="34"/>
        </w:rPr>
        <w:t>。</w:t>
      </w:r>
    </w:p>
    <w:p>
      <w:pPr>
        <w:spacing w:before="3" w:line="276" w:lineRule="auto"/>
        <w:ind w:left="30" w:right="265" w:firstLine="465"/>
        <w:rPr>
          <w:rFonts w:ascii="仿宋" w:hAnsi="仿宋" w:eastAsia="仿宋" w:cs="仿宋"/>
          <w:sz w:val="34"/>
          <w:szCs w:val="34"/>
        </w:rPr>
      </w:pPr>
      <w:r>
        <w:rPr>
          <w:rFonts w:ascii="仿宋" w:hAnsi="仿宋" w:eastAsia="仿宋" w:cs="仿宋"/>
          <w:spacing w:val="20"/>
          <w:sz w:val="34"/>
          <w:szCs w:val="34"/>
        </w:rPr>
        <w:t>二</w:t>
      </w:r>
      <w:r>
        <w:rPr>
          <w:rFonts w:ascii="仿宋" w:hAnsi="仿宋" w:eastAsia="仿宋" w:cs="仿宋"/>
          <w:spacing w:val="13"/>
          <w:sz w:val="34"/>
          <w:szCs w:val="34"/>
        </w:rPr>
        <w:t>.一般公共预算：包括公共财政拨款(补助)资金</w:t>
      </w:r>
      <w:r>
        <w:rPr>
          <w:rFonts w:ascii="仿宋" w:hAnsi="仿宋" w:eastAsia="仿宋" w:cs="仿宋"/>
          <w:sz w:val="34"/>
          <w:szCs w:val="34"/>
        </w:rPr>
        <w:t xml:space="preserve"> </w:t>
      </w:r>
      <w:r>
        <w:rPr>
          <w:rFonts w:ascii="仿宋" w:hAnsi="仿宋" w:eastAsia="仿宋" w:cs="仿宋"/>
          <w:spacing w:val="-13"/>
          <w:sz w:val="34"/>
          <w:szCs w:val="34"/>
        </w:rPr>
        <w:t>、专项收入。</w:t>
      </w:r>
    </w:p>
    <w:p>
      <w:pPr>
        <w:spacing w:before="3" w:line="276" w:lineRule="auto"/>
        <w:ind w:left="15" w:right="265" w:firstLine="478"/>
        <w:rPr>
          <w:rFonts w:ascii="仿宋" w:hAnsi="仿宋" w:eastAsia="仿宋" w:cs="仿宋"/>
          <w:sz w:val="34"/>
          <w:szCs w:val="34"/>
        </w:rPr>
      </w:pPr>
      <w:r>
        <w:rPr>
          <w:rFonts w:ascii="仿宋" w:hAnsi="仿宋" w:eastAsia="仿宋" w:cs="仿宋"/>
          <w:spacing w:val="-2"/>
          <w:sz w:val="34"/>
          <w:szCs w:val="34"/>
        </w:rPr>
        <w:t>三.财政专户管理资</w:t>
      </w:r>
      <w:r>
        <w:rPr>
          <w:rFonts w:ascii="仿宋" w:hAnsi="仿宋" w:eastAsia="仿宋" w:cs="仿宋"/>
          <w:spacing w:val="-1"/>
          <w:sz w:val="34"/>
          <w:szCs w:val="34"/>
        </w:rPr>
        <w:t>金：包括专户管理行政事业性收</w:t>
      </w:r>
      <w:r>
        <w:rPr>
          <w:rFonts w:ascii="仿宋" w:hAnsi="仿宋" w:eastAsia="仿宋" w:cs="仿宋"/>
          <w:sz w:val="34"/>
          <w:szCs w:val="34"/>
        </w:rPr>
        <w:t xml:space="preserve"> </w:t>
      </w:r>
      <w:r>
        <w:rPr>
          <w:rFonts w:ascii="仿宋" w:hAnsi="仿宋" w:eastAsia="仿宋" w:cs="仿宋"/>
          <w:spacing w:val="23"/>
          <w:sz w:val="34"/>
          <w:szCs w:val="34"/>
        </w:rPr>
        <w:t>费</w:t>
      </w:r>
      <w:r>
        <w:rPr>
          <w:rFonts w:ascii="仿宋" w:hAnsi="仿宋" w:eastAsia="仿宋" w:cs="仿宋"/>
          <w:spacing w:val="14"/>
          <w:sz w:val="34"/>
          <w:szCs w:val="34"/>
        </w:rPr>
        <w:t>(主要是教育收费)、其他非税收入。</w:t>
      </w:r>
    </w:p>
    <w:p>
      <w:pPr>
        <w:spacing w:before="3" w:line="276" w:lineRule="auto"/>
        <w:ind w:left="23" w:right="265" w:firstLine="501"/>
        <w:rPr>
          <w:rFonts w:ascii="仿宋" w:hAnsi="仿宋" w:eastAsia="仿宋" w:cs="仿宋"/>
          <w:sz w:val="34"/>
          <w:szCs w:val="34"/>
        </w:rPr>
      </w:pPr>
      <w:r>
        <w:rPr>
          <w:rFonts w:ascii="仿宋" w:hAnsi="仿宋" w:eastAsia="仿宋" w:cs="仿宋"/>
          <w:spacing w:val="-4"/>
          <w:sz w:val="34"/>
          <w:szCs w:val="34"/>
        </w:rPr>
        <w:t>四.其他资金：包</w:t>
      </w:r>
      <w:r>
        <w:rPr>
          <w:rFonts w:ascii="仿宋" w:hAnsi="仿宋" w:eastAsia="仿宋" w:cs="仿宋"/>
          <w:spacing w:val="-3"/>
          <w:sz w:val="34"/>
          <w:szCs w:val="34"/>
        </w:rPr>
        <w:t>括</w:t>
      </w:r>
      <w:r>
        <w:rPr>
          <w:rFonts w:ascii="仿宋" w:hAnsi="仿宋" w:eastAsia="仿宋" w:cs="仿宋"/>
          <w:spacing w:val="-2"/>
          <w:sz w:val="34"/>
          <w:szCs w:val="34"/>
        </w:rPr>
        <w:t>事业收入、事业经营收入、其他</w:t>
      </w:r>
      <w:r>
        <w:rPr>
          <w:rFonts w:ascii="仿宋" w:hAnsi="仿宋" w:eastAsia="仿宋" w:cs="仿宋"/>
          <w:sz w:val="34"/>
          <w:szCs w:val="34"/>
        </w:rPr>
        <w:t xml:space="preserve"> </w:t>
      </w:r>
      <w:r>
        <w:rPr>
          <w:rFonts w:ascii="仿宋" w:hAnsi="仿宋" w:eastAsia="仿宋" w:cs="仿宋"/>
          <w:spacing w:val="-17"/>
          <w:sz w:val="34"/>
          <w:szCs w:val="34"/>
        </w:rPr>
        <w:t>收</w:t>
      </w:r>
      <w:r>
        <w:rPr>
          <w:rFonts w:ascii="仿宋" w:hAnsi="仿宋" w:eastAsia="仿宋" w:cs="仿宋"/>
          <w:spacing w:val="-16"/>
          <w:sz w:val="34"/>
          <w:szCs w:val="34"/>
        </w:rPr>
        <w:t>入等。</w:t>
      </w:r>
    </w:p>
    <w:p>
      <w:pPr>
        <w:spacing w:before="5" w:line="276" w:lineRule="auto"/>
        <w:ind w:left="4" w:right="235" w:firstLine="486"/>
        <w:rPr>
          <w:rFonts w:ascii="仿宋" w:hAnsi="仿宋" w:eastAsia="仿宋" w:cs="仿宋"/>
          <w:sz w:val="34"/>
          <w:szCs w:val="34"/>
        </w:rPr>
      </w:pPr>
      <w:r>
        <w:rPr>
          <w:rFonts w:ascii="仿宋" w:hAnsi="仿宋" w:eastAsia="仿宋" w:cs="仿宋"/>
          <w:spacing w:val="22"/>
          <w:sz w:val="34"/>
          <w:szCs w:val="34"/>
        </w:rPr>
        <w:t>五</w:t>
      </w:r>
      <w:r>
        <w:rPr>
          <w:rFonts w:ascii="仿宋" w:hAnsi="仿宋" w:eastAsia="仿宋" w:cs="仿宋"/>
          <w:spacing w:val="13"/>
          <w:sz w:val="34"/>
          <w:szCs w:val="34"/>
        </w:rPr>
        <w:t>.</w:t>
      </w:r>
      <w:r>
        <w:rPr>
          <w:rFonts w:ascii="仿宋" w:hAnsi="仿宋" w:eastAsia="仿宋" w:cs="仿宋"/>
          <w:spacing w:val="11"/>
          <w:sz w:val="34"/>
          <w:szCs w:val="34"/>
        </w:rPr>
        <w:t>基本支出：包括人员经费、公用经费(定额)。</w:t>
      </w:r>
      <w:r>
        <w:rPr>
          <w:rFonts w:ascii="仿宋" w:hAnsi="仿宋" w:eastAsia="仿宋" w:cs="仿宋"/>
          <w:sz w:val="34"/>
          <w:szCs w:val="34"/>
        </w:rPr>
        <w:t xml:space="preserve"> </w:t>
      </w:r>
      <w:r>
        <w:rPr>
          <w:rFonts w:ascii="仿宋" w:hAnsi="仿宋" w:eastAsia="仿宋" w:cs="仿宋"/>
          <w:spacing w:val="-1"/>
          <w:sz w:val="34"/>
          <w:szCs w:val="34"/>
        </w:rPr>
        <w:t>其中，人员经费包括工资福利支出、对个人和家庭</w:t>
      </w:r>
      <w:r>
        <w:rPr>
          <w:rFonts w:ascii="仿宋" w:hAnsi="仿宋" w:eastAsia="仿宋" w:cs="仿宋"/>
          <w:sz w:val="34"/>
          <w:szCs w:val="34"/>
        </w:rPr>
        <w:t xml:space="preserve">的补 </w:t>
      </w:r>
      <w:r>
        <w:rPr>
          <w:rFonts w:ascii="仿宋" w:hAnsi="仿宋" w:eastAsia="仿宋" w:cs="仿宋"/>
          <w:spacing w:val="-18"/>
          <w:sz w:val="34"/>
          <w:szCs w:val="34"/>
        </w:rPr>
        <w:t>助</w:t>
      </w:r>
      <w:r>
        <w:rPr>
          <w:rFonts w:ascii="仿宋" w:hAnsi="仿宋" w:eastAsia="仿宋" w:cs="仿宋"/>
          <w:spacing w:val="-16"/>
          <w:sz w:val="34"/>
          <w:szCs w:val="34"/>
        </w:rPr>
        <w:t>。</w:t>
      </w:r>
    </w:p>
    <w:p>
      <w:pPr>
        <w:spacing w:before="6" w:line="276" w:lineRule="auto"/>
        <w:ind w:left="5" w:right="235" w:firstLine="482"/>
        <w:rPr>
          <w:rFonts w:ascii="仿宋" w:hAnsi="仿宋" w:eastAsia="仿宋" w:cs="仿宋"/>
          <w:sz w:val="34"/>
          <w:szCs w:val="34"/>
        </w:rPr>
      </w:pPr>
      <w:r>
        <w:rPr>
          <w:rFonts w:ascii="仿宋" w:hAnsi="仿宋" w:eastAsia="仿宋" w:cs="仿宋"/>
          <w:spacing w:val="20"/>
          <w:sz w:val="34"/>
          <w:szCs w:val="34"/>
        </w:rPr>
        <w:t>六</w:t>
      </w:r>
      <w:r>
        <w:rPr>
          <w:rFonts w:ascii="仿宋" w:hAnsi="仿宋" w:eastAsia="仿宋" w:cs="仿宋"/>
          <w:spacing w:val="14"/>
          <w:sz w:val="34"/>
          <w:szCs w:val="34"/>
        </w:rPr>
        <w:t>.项目支出：部门(单位)支出预算的组成部分</w:t>
      </w:r>
      <w:r>
        <w:rPr>
          <w:rFonts w:ascii="仿宋" w:hAnsi="仿宋" w:eastAsia="仿宋" w:cs="仿宋"/>
          <w:sz w:val="34"/>
          <w:szCs w:val="34"/>
        </w:rPr>
        <w:t xml:space="preserve">  </w:t>
      </w:r>
      <w:r>
        <w:rPr>
          <w:rFonts w:ascii="仿宋" w:hAnsi="仿宋" w:eastAsia="仿宋" w:cs="仿宋"/>
          <w:spacing w:val="20"/>
          <w:sz w:val="34"/>
          <w:szCs w:val="34"/>
        </w:rPr>
        <w:t>，</w:t>
      </w:r>
      <w:r>
        <w:rPr>
          <w:rFonts w:ascii="仿宋" w:hAnsi="仿宋" w:eastAsia="仿宋" w:cs="仿宋"/>
          <w:spacing w:val="12"/>
          <w:sz w:val="34"/>
          <w:szCs w:val="34"/>
        </w:rPr>
        <w:t>是自治区本级部门(单位)为完成其特定的行政任务</w:t>
      </w:r>
      <w:r>
        <w:rPr>
          <w:rFonts w:ascii="仿宋" w:hAnsi="仿宋" w:eastAsia="仿宋" w:cs="仿宋"/>
          <w:sz w:val="34"/>
          <w:szCs w:val="34"/>
        </w:rPr>
        <w:t xml:space="preserve"> </w:t>
      </w:r>
      <w:r>
        <w:rPr>
          <w:rFonts w:ascii="仿宋" w:hAnsi="仿宋" w:eastAsia="仿宋" w:cs="仿宋"/>
          <w:spacing w:val="-1"/>
          <w:sz w:val="34"/>
          <w:szCs w:val="34"/>
        </w:rPr>
        <w:t>或事业发展目标，在基本支出预算之外编制的年度项</w:t>
      </w:r>
      <w:r>
        <w:rPr>
          <w:rFonts w:ascii="仿宋" w:hAnsi="仿宋" w:eastAsia="仿宋" w:cs="仿宋"/>
          <w:sz w:val="34"/>
          <w:szCs w:val="34"/>
        </w:rPr>
        <w:t xml:space="preserve">目 </w:t>
      </w:r>
      <w:r>
        <w:rPr>
          <w:rFonts w:ascii="仿宋" w:hAnsi="仿宋" w:eastAsia="仿宋" w:cs="仿宋"/>
          <w:spacing w:val="-11"/>
          <w:sz w:val="34"/>
          <w:szCs w:val="34"/>
        </w:rPr>
        <w:t>支出计划。</w:t>
      </w:r>
    </w:p>
    <w:p>
      <w:pPr>
        <w:spacing w:before="14" w:line="276" w:lineRule="auto"/>
        <w:ind w:right="235" w:firstLine="491"/>
        <w:rPr>
          <w:rFonts w:ascii="仿宋" w:hAnsi="仿宋" w:eastAsia="仿宋" w:cs="仿宋"/>
          <w:sz w:val="34"/>
          <w:szCs w:val="34"/>
        </w:rPr>
      </w:pPr>
      <w:r>
        <w:rPr>
          <w:rFonts w:ascii="仿宋" w:hAnsi="仿宋" w:eastAsia="仿宋" w:cs="仿宋"/>
          <w:spacing w:val="6"/>
          <w:sz w:val="34"/>
          <w:szCs w:val="34"/>
        </w:rPr>
        <w:t>七. “三公”经费：指自治区本级部门(单位)用</w:t>
      </w:r>
      <w:r>
        <w:rPr>
          <w:rFonts w:ascii="仿宋" w:hAnsi="仿宋" w:eastAsia="仿宋" w:cs="仿宋"/>
          <w:spacing w:val="2"/>
          <w:sz w:val="34"/>
          <w:szCs w:val="34"/>
        </w:rPr>
        <w:t>一</w:t>
      </w:r>
      <w:r>
        <w:rPr>
          <w:rFonts w:ascii="仿宋" w:hAnsi="仿宋" w:eastAsia="仿宋" w:cs="仿宋"/>
          <w:sz w:val="34"/>
          <w:szCs w:val="34"/>
        </w:rPr>
        <w:t xml:space="preserve"> </w:t>
      </w:r>
      <w:r>
        <w:rPr>
          <w:rFonts w:ascii="仿宋" w:hAnsi="仿宋" w:eastAsia="仿宋" w:cs="仿宋"/>
          <w:spacing w:val="23"/>
          <w:sz w:val="34"/>
          <w:szCs w:val="34"/>
        </w:rPr>
        <w:t>般</w:t>
      </w:r>
      <w:r>
        <w:rPr>
          <w:rFonts w:ascii="仿宋" w:hAnsi="仿宋" w:eastAsia="仿宋" w:cs="仿宋"/>
          <w:spacing w:val="13"/>
          <w:sz w:val="34"/>
          <w:szCs w:val="34"/>
        </w:rPr>
        <w:t>公共预算财政拨款安排的因公出国(境)费、公务用</w:t>
      </w:r>
      <w:r>
        <w:rPr>
          <w:rFonts w:ascii="仿宋" w:hAnsi="仿宋" w:eastAsia="仿宋" w:cs="仿宋"/>
          <w:sz w:val="34"/>
          <w:szCs w:val="34"/>
        </w:rPr>
        <w:t xml:space="preserve"> </w:t>
      </w:r>
      <w:r>
        <w:rPr>
          <w:rFonts w:ascii="仿宋" w:hAnsi="仿宋" w:eastAsia="仿宋" w:cs="仿宋"/>
          <w:spacing w:val="12"/>
          <w:sz w:val="34"/>
          <w:szCs w:val="34"/>
        </w:rPr>
        <w:t>车购</w:t>
      </w:r>
      <w:r>
        <w:rPr>
          <w:rFonts w:ascii="仿宋" w:hAnsi="仿宋" w:eastAsia="仿宋" w:cs="仿宋"/>
          <w:spacing w:val="8"/>
          <w:sz w:val="34"/>
          <w:szCs w:val="34"/>
        </w:rPr>
        <w:t>置</w:t>
      </w:r>
      <w:r>
        <w:rPr>
          <w:rFonts w:ascii="仿宋" w:hAnsi="仿宋" w:eastAsia="仿宋" w:cs="仿宋"/>
          <w:spacing w:val="6"/>
          <w:sz w:val="34"/>
          <w:szCs w:val="34"/>
        </w:rPr>
        <w:t>及运行费和公务接待费。其中，因公出国(境</w:t>
      </w:r>
      <w:r>
        <w:rPr>
          <w:rFonts w:ascii="仿宋" w:hAnsi="仿宋" w:eastAsia="仿宋" w:cs="仿宋"/>
          <w:sz w:val="34"/>
          <w:szCs w:val="34"/>
        </w:rPr>
        <w:t xml:space="preserve">  </w:t>
      </w:r>
      <w:r>
        <w:rPr>
          <w:rFonts w:ascii="仿宋" w:hAnsi="仿宋" w:eastAsia="仿宋" w:cs="仿宋"/>
          <w:spacing w:val="26"/>
          <w:sz w:val="34"/>
          <w:szCs w:val="34"/>
        </w:rPr>
        <w:t>)</w:t>
      </w:r>
      <w:r>
        <w:rPr>
          <w:rFonts w:ascii="仿宋" w:hAnsi="仿宋" w:eastAsia="仿宋" w:cs="仿宋"/>
          <w:spacing w:val="19"/>
          <w:sz w:val="34"/>
          <w:szCs w:val="34"/>
        </w:rPr>
        <w:t>费指单位公务出国(境)的住宿费、旅费、伙食补助</w:t>
      </w:r>
      <w:r>
        <w:rPr>
          <w:rFonts w:ascii="仿宋" w:hAnsi="仿宋" w:eastAsia="仿宋" w:cs="仿宋"/>
          <w:sz w:val="34"/>
          <w:szCs w:val="34"/>
        </w:rPr>
        <w:t xml:space="preserve"> </w:t>
      </w:r>
      <w:r>
        <w:rPr>
          <w:rFonts w:ascii="仿宋" w:hAnsi="仿宋" w:eastAsia="仿宋" w:cs="仿宋"/>
          <w:spacing w:val="-1"/>
          <w:sz w:val="34"/>
          <w:szCs w:val="34"/>
        </w:rPr>
        <w:t>费、杂费、培训费等支出；公务用车购置</w:t>
      </w:r>
      <w:r>
        <w:rPr>
          <w:rFonts w:ascii="仿宋" w:hAnsi="仿宋" w:eastAsia="仿宋" w:cs="仿宋"/>
          <w:sz w:val="34"/>
          <w:szCs w:val="34"/>
        </w:rPr>
        <w:t xml:space="preserve">及运行费指单 </w:t>
      </w:r>
      <w:r>
        <w:rPr>
          <w:rFonts w:ascii="仿宋" w:hAnsi="仿宋" w:eastAsia="仿宋" w:cs="仿宋"/>
          <w:spacing w:val="-1"/>
          <w:sz w:val="34"/>
          <w:szCs w:val="34"/>
        </w:rPr>
        <w:t>位公务用车购置费及租用费、燃料费、维</w:t>
      </w:r>
      <w:r>
        <w:rPr>
          <w:rFonts w:ascii="仿宋" w:hAnsi="仿宋" w:eastAsia="仿宋" w:cs="仿宋"/>
          <w:sz w:val="34"/>
          <w:szCs w:val="34"/>
        </w:rPr>
        <w:t xml:space="preserve">修费、过路过 </w:t>
      </w:r>
      <w:r>
        <w:rPr>
          <w:rFonts w:ascii="仿宋" w:hAnsi="仿宋" w:eastAsia="仿宋" w:cs="仿宋"/>
          <w:spacing w:val="-1"/>
          <w:sz w:val="34"/>
          <w:szCs w:val="34"/>
        </w:rPr>
        <w:t>桥费、保险费、安全奖励费用等支出；公</w:t>
      </w:r>
      <w:r>
        <w:rPr>
          <w:rFonts w:ascii="仿宋" w:hAnsi="仿宋" w:eastAsia="仿宋" w:cs="仿宋"/>
          <w:sz w:val="34"/>
          <w:szCs w:val="34"/>
        </w:rPr>
        <w:t xml:space="preserve">务接待费指单 </w:t>
      </w:r>
      <w:r>
        <w:rPr>
          <w:rFonts w:ascii="仿宋" w:hAnsi="仿宋" w:eastAsia="仿宋" w:cs="仿宋"/>
          <w:spacing w:val="13"/>
          <w:sz w:val="34"/>
          <w:szCs w:val="34"/>
        </w:rPr>
        <w:t>位</w:t>
      </w:r>
      <w:r>
        <w:rPr>
          <w:rFonts w:ascii="仿宋" w:hAnsi="仿宋" w:eastAsia="仿宋" w:cs="仿宋"/>
          <w:spacing w:val="12"/>
          <w:sz w:val="34"/>
          <w:szCs w:val="34"/>
        </w:rPr>
        <w:t>按规定开支的各类公务接待(含外宾接待)支出。</w:t>
      </w:r>
    </w:p>
    <w:p>
      <w:pPr>
        <w:spacing w:before="5" w:line="282" w:lineRule="auto"/>
        <w:ind w:left="11" w:right="235" w:firstLine="472"/>
        <w:rPr>
          <w:rFonts w:ascii="仿宋" w:hAnsi="仿宋" w:eastAsia="仿宋" w:cs="仿宋"/>
          <w:sz w:val="34"/>
          <w:szCs w:val="34"/>
        </w:rPr>
      </w:pPr>
      <w:r>
        <w:rPr>
          <w:rFonts w:ascii="仿宋" w:hAnsi="仿宋" w:eastAsia="仿宋" w:cs="仿宋"/>
          <w:spacing w:val="24"/>
          <w:sz w:val="34"/>
          <w:szCs w:val="34"/>
        </w:rPr>
        <w:t>八</w:t>
      </w:r>
      <w:r>
        <w:rPr>
          <w:rFonts w:ascii="仿宋" w:hAnsi="仿宋" w:eastAsia="仿宋" w:cs="仿宋"/>
          <w:spacing w:val="14"/>
          <w:sz w:val="34"/>
          <w:szCs w:val="34"/>
        </w:rPr>
        <w:t>.机关运行经费：指各部门(单位)的公用经费</w:t>
      </w:r>
      <w:r>
        <w:rPr>
          <w:rFonts w:ascii="仿宋" w:hAnsi="仿宋" w:eastAsia="仿宋" w:cs="仿宋"/>
          <w:sz w:val="34"/>
          <w:szCs w:val="34"/>
        </w:rPr>
        <w:t xml:space="preserve">  </w:t>
      </w:r>
      <w:r>
        <w:rPr>
          <w:rFonts w:ascii="仿宋" w:hAnsi="仿宋" w:eastAsia="仿宋" w:cs="仿宋"/>
          <w:spacing w:val="-6"/>
          <w:sz w:val="34"/>
          <w:szCs w:val="34"/>
        </w:rPr>
        <w:t>，</w:t>
      </w:r>
      <w:r>
        <w:rPr>
          <w:rFonts w:ascii="仿宋" w:hAnsi="仿宋" w:eastAsia="仿宋" w:cs="仿宋"/>
          <w:spacing w:val="-4"/>
          <w:sz w:val="34"/>
          <w:szCs w:val="34"/>
        </w:rPr>
        <w:t>包</w:t>
      </w:r>
      <w:r>
        <w:rPr>
          <w:rFonts w:ascii="仿宋" w:hAnsi="仿宋" w:eastAsia="仿宋" w:cs="仿宋"/>
          <w:spacing w:val="-3"/>
          <w:sz w:val="34"/>
          <w:szCs w:val="34"/>
        </w:rPr>
        <w:t>括办公及印刷费、邮电费、差旅费、会议费、福利</w:t>
      </w:r>
      <w:r>
        <w:rPr>
          <w:rFonts w:ascii="仿宋" w:hAnsi="仿宋" w:eastAsia="仿宋" w:cs="仿宋"/>
          <w:sz w:val="34"/>
          <w:szCs w:val="34"/>
        </w:rPr>
        <w:t xml:space="preserve"> </w:t>
      </w:r>
      <w:r>
        <w:rPr>
          <w:rFonts w:ascii="仿宋" w:hAnsi="仿宋" w:eastAsia="仿宋" w:cs="仿宋"/>
          <w:spacing w:val="-2"/>
          <w:sz w:val="34"/>
          <w:szCs w:val="34"/>
        </w:rPr>
        <w:t>费、日常维修</w:t>
      </w:r>
      <w:r>
        <w:rPr>
          <w:rFonts w:ascii="仿宋" w:hAnsi="仿宋" w:eastAsia="仿宋" w:cs="仿宋"/>
          <w:spacing w:val="-1"/>
          <w:sz w:val="34"/>
          <w:szCs w:val="34"/>
        </w:rPr>
        <w:t>费、专用材料及一般设备购置费、办公用</w:t>
      </w:r>
      <w:r>
        <w:rPr>
          <w:rFonts w:ascii="仿宋" w:hAnsi="仿宋" w:eastAsia="仿宋" w:cs="仿宋"/>
          <w:sz w:val="34"/>
          <w:szCs w:val="34"/>
        </w:rPr>
        <w:t xml:space="preserve"> </w:t>
      </w:r>
      <w:r>
        <w:rPr>
          <w:rFonts w:ascii="仿宋" w:hAnsi="仿宋" w:eastAsia="仿宋" w:cs="仿宋"/>
          <w:spacing w:val="-2"/>
          <w:sz w:val="34"/>
          <w:szCs w:val="34"/>
        </w:rPr>
        <w:t>房水电费、办</w:t>
      </w:r>
      <w:r>
        <w:rPr>
          <w:rFonts w:ascii="仿宋" w:hAnsi="仿宋" w:eastAsia="仿宋" w:cs="仿宋"/>
          <w:spacing w:val="-1"/>
          <w:sz w:val="34"/>
          <w:szCs w:val="34"/>
        </w:rPr>
        <w:t>公用房取暖费、办公用房物业管理费、公</w:t>
      </w:r>
    </w:p>
    <w:p>
      <w:pPr>
        <w:sectPr>
          <w:pgSz w:w="11900" w:h="16840"/>
          <w:pgMar w:top="903" w:right="1785" w:bottom="0" w:left="1737" w:header="0" w:footer="0" w:gutter="0"/>
          <w:cols w:space="720" w:num="1"/>
        </w:sectPr>
      </w:pPr>
    </w:p>
    <w:p>
      <w:pPr>
        <w:spacing w:before="70" w:line="219" w:lineRule="auto"/>
        <w:rPr>
          <w:rFonts w:ascii="仿宋" w:hAnsi="仿宋" w:eastAsia="仿宋" w:cs="仿宋"/>
          <w:sz w:val="34"/>
          <w:szCs w:val="34"/>
        </w:rPr>
      </w:pPr>
      <w:r>
        <w:rPr>
          <w:rFonts w:ascii="仿宋" w:hAnsi="仿宋" w:eastAsia="仿宋" w:cs="仿宋"/>
          <w:spacing w:val="-7"/>
          <w:sz w:val="34"/>
          <w:szCs w:val="34"/>
        </w:rPr>
        <w:t>务</w:t>
      </w:r>
      <w:r>
        <w:rPr>
          <w:rFonts w:ascii="仿宋" w:hAnsi="仿宋" w:eastAsia="仿宋" w:cs="仿宋"/>
          <w:spacing w:val="-5"/>
          <w:sz w:val="34"/>
          <w:szCs w:val="34"/>
        </w:rPr>
        <w:t>用车运行维护费及其他费用。</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0" w:line="289" w:lineRule="auto"/>
        <w:ind w:left="6063" w:hanging="629"/>
        <w:rPr>
          <w:rFonts w:ascii="仿宋" w:hAnsi="仿宋" w:eastAsia="仿宋" w:cs="仿宋"/>
          <w:sz w:val="34"/>
          <w:szCs w:val="34"/>
        </w:rPr>
      </w:pPr>
      <w:r>
        <w:rPr>
          <w:rFonts w:ascii="仿宋" w:hAnsi="仿宋" w:eastAsia="仿宋" w:cs="仿宋"/>
          <w:spacing w:val="-11"/>
          <w:sz w:val="34"/>
          <w:szCs w:val="34"/>
        </w:rPr>
        <w:t>中</w:t>
      </w:r>
      <w:r>
        <w:rPr>
          <w:rFonts w:ascii="仿宋" w:hAnsi="仿宋" w:eastAsia="仿宋" w:cs="仿宋"/>
          <w:spacing w:val="-7"/>
          <w:sz w:val="34"/>
          <w:szCs w:val="34"/>
        </w:rPr>
        <w:t>共洛浦县委宣传部</w:t>
      </w:r>
      <w:r>
        <w:rPr>
          <w:rFonts w:ascii="仿宋" w:hAnsi="仿宋" w:eastAsia="仿宋" w:cs="仿宋"/>
          <w:sz w:val="34"/>
          <w:szCs w:val="34"/>
        </w:rPr>
        <w:t xml:space="preserve"> </w:t>
      </w:r>
      <w:r>
        <w:rPr>
          <w:rFonts w:ascii="仿宋" w:hAnsi="仿宋" w:eastAsia="仿宋" w:cs="仿宋"/>
          <w:spacing w:val="-2"/>
          <w:sz w:val="34"/>
          <w:szCs w:val="34"/>
        </w:rPr>
        <w:t>2022年</w:t>
      </w:r>
      <w:r>
        <w:rPr>
          <w:rFonts w:ascii="仿宋" w:hAnsi="仿宋" w:eastAsia="仿宋" w:cs="仿宋"/>
          <w:spacing w:val="-1"/>
          <w:sz w:val="34"/>
          <w:szCs w:val="34"/>
        </w:rPr>
        <w:t>07月10日</w:t>
      </w:r>
    </w:p>
    <w:sectPr>
      <w:pgSz w:w="11900" w:h="16840"/>
      <w:pgMar w:top="868" w:right="1720" w:bottom="0" w:left="175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YTRkOTIwZjc5YmU2ZTY5MjQ2MTljMmZlZWEzNGY0OTAifQ=="/>
  </w:docVars>
  <w:rsids>
    <w:rsidRoot w:val="00000000"/>
    <w:rsid w:val="00A97E5F"/>
    <w:rsid w:val="01562CDF"/>
    <w:rsid w:val="0865270B"/>
    <w:rsid w:val="0CB955C1"/>
    <w:rsid w:val="14B805E6"/>
    <w:rsid w:val="150E5469"/>
    <w:rsid w:val="15F76D83"/>
    <w:rsid w:val="17B32C8A"/>
    <w:rsid w:val="18601570"/>
    <w:rsid w:val="1D2B6501"/>
    <w:rsid w:val="1D81347E"/>
    <w:rsid w:val="1EDA61A1"/>
    <w:rsid w:val="21663F36"/>
    <w:rsid w:val="24A65CD7"/>
    <w:rsid w:val="24F54ADD"/>
    <w:rsid w:val="25AA2DDA"/>
    <w:rsid w:val="25EE39F4"/>
    <w:rsid w:val="2727043C"/>
    <w:rsid w:val="29692DE0"/>
    <w:rsid w:val="2A1C58B5"/>
    <w:rsid w:val="2F7366E0"/>
    <w:rsid w:val="2F8C625F"/>
    <w:rsid w:val="323F0D7E"/>
    <w:rsid w:val="332B5982"/>
    <w:rsid w:val="36A1106E"/>
    <w:rsid w:val="376022C4"/>
    <w:rsid w:val="3921623F"/>
    <w:rsid w:val="3AFB34A0"/>
    <w:rsid w:val="3B354250"/>
    <w:rsid w:val="3C1D092A"/>
    <w:rsid w:val="3D10241D"/>
    <w:rsid w:val="3E6E1D04"/>
    <w:rsid w:val="414B3AE4"/>
    <w:rsid w:val="43CC74D2"/>
    <w:rsid w:val="4A583C97"/>
    <w:rsid w:val="4CF562B6"/>
    <w:rsid w:val="4F9D5EA2"/>
    <w:rsid w:val="4FDF529A"/>
    <w:rsid w:val="55750DCD"/>
    <w:rsid w:val="587131AD"/>
    <w:rsid w:val="5B53614F"/>
    <w:rsid w:val="5B6C7E03"/>
    <w:rsid w:val="5CEF720D"/>
    <w:rsid w:val="5D2360D1"/>
    <w:rsid w:val="5F264ED1"/>
    <w:rsid w:val="60401208"/>
    <w:rsid w:val="60982ECA"/>
    <w:rsid w:val="638C3120"/>
    <w:rsid w:val="6458133B"/>
    <w:rsid w:val="6657261C"/>
    <w:rsid w:val="697E6310"/>
    <w:rsid w:val="6C443725"/>
    <w:rsid w:val="6C571BB7"/>
    <w:rsid w:val="714F1AF1"/>
    <w:rsid w:val="71F75F23"/>
    <w:rsid w:val="73F97CB0"/>
    <w:rsid w:val="761C6AA1"/>
    <w:rsid w:val="77AF5E75"/>
    <w:rsid w:val="7D090A30"/>
    <w:rsid w:val="7EA8594D"/>
    <w:rsid w:val="7F7718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30</Pages>
  <Words>9809</Words>
  <Characters>11469</Characters>
  <TotalTime>13</TotalTime>
  <ScaleCrop>false</ScaleCrop>
  <LinksUpToDate>false</LinksUpToDate>
  <CharactersWithSpaces>11980</CharactersWithSpaces>
  <Application>WPS Office_11.1.0.12302_F1E327BC-269C-435d-A152-05C5408002CA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2022-07-15T13:37:00Z</dcterms:created>
  <dc:creator>Administrator</dc:creator>
  <cp:lastModifiedBy>Garrett·Leo</cp:lastModifiedBy>
  <cp:lastPrinted>2022-08-03T03:07:00Z</cp:lastPrinted>
  <dcterms:modified xsi:type="dcterms:W3CDTF">2022-08-16T11:05:29Z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2022-07-31T12:09:19Z</vt:filetime>
  </property>
  <property fmtid="{D5CDD505-2E9C-101B-9397-08002B2CF9AE}" pid="4" name="KSOProductBuildVer">
    <vt:lpwstr>2052-11.1.0.12302</vt:lpwstr>
  </property>
  <property fmtid="{D5CDD505-2E9C-101B-9397-08002B2CF9AE}" pid="5" name="ICV">
    <vt:lpwstr>16C19F3D1B9248A3876D869ED17A0D99</vt:lpwstr>
  </property>
</Properties>
</file>