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洛浦镇卫生院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洛浦县洛浦镇卫生</w:t>
      </w:r>
      <w:r>
        <w:rPr>
          <w:rFonts w:ascii="黑体" w:hAnsi="黑体" w:eastAsia="黑体" w:cs="黑体"/>
          <w:position w:val="11"/>
          <w:sz w:val="34"/>
          <w:szCs w:val="34"/>
        </w:rPr>
        <w:t>院单位概况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于洛浦县洛浦镇卫生院2022年收支预算情况的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二、关于洛浦县洛浦</w:t>
      </w:r>
      <w:r>
        <w:rPr>
          <w:rFonts w:ascii="仿宋" w:hAnsi="仿宋" w:eastAsia="仿宋" w:cs="仿宋"/>
          <w:spacing w:val="-1"/>
          <w:sz w:val="34"/>
          <w:szCs w:val="34"/>
        </w:rPr>
        <w:t>镇卫生院2022年收入预算情况说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洛浦镇卫生院2022年支出预算情况说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洛浦镇卫生院2022年财政拨款收支预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于洛浦县洛浦镇卫生院2022年一般公共预算当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、关于洛浦县洛浦镇卫生院2022年一般公共预算基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浦县洛浦镇卫生院2022年一般公共预算项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八、关于洛浦县洛浦镇卫生院2022年一般公共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九、关于洛浦县洛浦镇</w:t>
      </w:r>
      <w:r>
        <w:rPr>
          <w:rFonts w:ascii="仿宋" w:hAnsi="仿宋" w:eastAsia="仿宋" w:cs="仿宋"/>
          <w:spacing w:val="-1"/>
          <w:sz w:val="34"/>
          <w:szCs w:val="34"/>
        </w:rPr>
        <w:t>卫生院2022年政府性基金预算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洛浦县洛浦镇卫生院单位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1" w:line="285" w:lineRule="auto"/>
        <w:ind w:left="6" w:right="262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洛浦县洛</w:t>
      </w:r>
      <w:r>
        <w:rPr>
          <w:rFonts w:ascii="仿宋" w:hAnsi="仿宋" w:eastAsia="仿宋" w:cs="仿宋"/>
          <w:spacing w:val="-1"/>
          <w:sz w:val="34"/>
          <w:szCs w:val="34"/>
        </w:rPr>
        <w:t>浦镇卫生院是一个基层医疗卫生事业单位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主要职能是实行疾病控制、妇幼保健、基本公共卫生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服务。</w:t>
      </w:r>
    </w:p>
    <w:p>
      <w:pPr>
        <w:spacing w:before="154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洛浦镇卫生院单位无下属预算单位，下设4个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处室，分别是：公共卫生科，预防疾病科，妇幼保健科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财务科等科室。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浦县洛浦镇卫生院单位编制数27人，实有人数48人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，其中：在职41人，增</w:t>
      </w:r>
      <w:r>
        <w:rPr>
          <w:rFonts w:ascii="仿宋" w:hAnsi="仿宋" w:eastAsia="仿宋" w:cs="仿宋"/>
          <w:spacing w:val="-1"/>
          <w:sz w:val="34"/>
          <w:szCs w:val="34"/>
        </w:rPr>
        <w:t>加0人；退休7人，增加0人；离休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260.3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260.3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639.6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洛浦县洛浦镇卫生院2022年没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洛浦县洛浦镇卫生院2022年没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洛浦县洛浦镇卫生院2022年没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一、关于洛浦县洛浦镇卫生院2022年收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4"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按照全口径预算的原则，洛浦县洛浦镇卫生院202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4"/>
          <w:sz w:val="34"/>
          <w:szCs w:val="34"/>
        </w:rPr>
        <w:t>所有</w:t>
      </w: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7"/>
          <w:sz w:val="34"/>
          <w:szCs w:val="34"/>
        </w:rPr>
        <w:t>入和支出均纳入单位预算管理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7"/>
          <w:sz w:val="34"/>
          <w:szCs w:val="34"/>
        </w:rPr>
        <w:t>收支总预算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6</w:t>
      </w:r>
      <w:r>
        <w:rPr>
          <w:rFonts w:ascii="仿宋" w:hAnsi="仿宋" w:eastAsia="仿宋" w:cs="仿宋"/>
          <w:spacing w:val="-5"/>
          <w:sz w:val="34"/>
          <w:szCs w:val="34"/>
        </w:rPr>
        <w:t>47.85万元。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二、关于洛浦县洛浦镇卫生院2022年收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7" w:line="276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洛浦县洛浦镇卫生院收入预算647.85万元，其中：一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647.85万元，占100.00%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4.47万元，增长0.</w:t>
      </w:r>
      <w:r>
        <w:rPr>
          <w:rFonts w:ascii="仿宋" w:hAnsi="仿宋" w:eastAsia="仿宋" w:cs="仿宋"/>
          <w:sz w:val="34"/>
          <w:szCs w:val="34"/>
        </w:rPr>
        <w:t>69%，主要原因是人员工资</w:t>
      </w:r>
      <w:r>
        <w:rPr>
          <w:rFonts w:ascii="仿宋" w:hAnsi="仿宋" w:eastAsia="仿宋" w:cs="仿宋"/>
          <w:spacing w:val="-8"/>
          <w:sz w:val="34"/>
          <w:szCs w:val="34"/>
        </w:rPr>
        <w:t>提</w:t>
      </w:r>
      <w:r>
        <w:rPr>
          <w:rFonts w:ascii="仿宋" w:hAnsi="仿宋" w:eastAsia="仿宋" w:cs="仿宋"/>
          <w:spacing w:val="-4"/>
          <w:sz w:val="34"/>
          <w:szCs w:val="34"/>
        </w:rPr>
        <w:t>高，人员经费收入增加。</w:t>
      </w:r>
    </w:p>
    <w:p>
      <w:pPr>
        <w:spacing w:line="510" w:lineRule="exact"/>
        <w:ind w:left="493"/>
        <w:rPr>
          <w:rFonts w:ascii="仿宋" w:hAnsi="仿宋" w:eastAsia="仿宋" w:cs="仿宋"/>
          <w:spacing w:val="-5"/>
          <w:position w:val="11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pacing w:val="-5"/>
          <w:position w:val="11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三、关于洛浦县洛浦镇卫生院2022年支出预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5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洛浦县洛浦镇卫生院2022年支出预算647.85万元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right="95" w:firstLine="491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支出647.85万元，占100.00%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4.47万元，增长0.</w:t>
      </w:r>
      <w:r>
        <w:rPr>
          <w:rFonts w:ascii="仿宋" w:hAnsi="仿宋" w:eastAsia="仿宋" w:cs="仿宋"/>
          <w:sz w:val="34"/>
          <w:szCs w:val="34"/>
        </w:rPr>
        <w:t>69%，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>主要原因是人员工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资提高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eastAsia="zh-CN"/>
        </w:rPr>
        <w:t>，</w:t>
      </w:r>
      <w:bookmarkStart w:id="0" w:name="_GoBack"/>
      <w:bookmarkEnd w:id="0"/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职称提高。</w:t>
      </w:r>
    </w:p>
    <w:p>
      <w:pPr>
        <w:spacing w:before="5" w:line="284" w:lineRule="auto"/>
        <w:ind w:left="18" w:right="260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增长0%，主要原因是</w:t>
      </w:r>
      <w:r>
        <w:rPr>
          <w:rFonts w:ascii="仿宋" w:hAnsi="仿宋" w:eastAsia="仿宋" w:cs="仿宋"/>
          <w:spacing w:val="-5"/>
          <w:sz w:val="34"/>
          <w:szCs w:val="34"/>
        </w:rPr>
        <w:t>未安排项目支出。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四、关于洛浦县洛浦</w:t>
      </w:r>
      <w:r>
        <w:rPr>
          <w:rFonts w:ascii="黑体" w:hAnsi="黑体" w:eastAsia="黑体" w:cs="黑体"/>
          <w:spacing w:val="-1"/>
          <w:sz w:val="34"/>
          <w:szCs w:val="34"/>
        </w:rPr>
        <w:t>镇卫生院2022年财政拨款收支预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022年财政拨款收支总预算647.85万元。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拨款</w:t>
      </w:r>
      <w:r>
        <w:rPr>
          <w:rFonts w:ascii="仿宋" w:hAnsi="仿宋" w:eastAsia="仿宋" w:cs="仿宋"/>
          <w:spacing w:val="-3"/>
          <w:sz w:val="34"/>
          <w:szCs w:val="34"/>
        </w:rPr>
        <w:t>647.85万元。</w:t>
      </w:r>
    </w:p>
    <w:p>
      <w:pPr>
        <w:spacing w:before="101" w:line="277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：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1、</w:t>
      </w:r>
      <w:r>
        <w:rPr>
          <w:rFonts w:ascii="仿宋" w:hAnsi="仿宋" w:eastAsia="仿宋" w:cs="仿宋"/>
          <w:spacing w:val="-8"/>
          <w:sz w:val="34"/>
          <w:szCs w:val="34"/>
        </w:rPr>
        <w:t>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98.36万元，主要用于职工</w:t>
      </w:r>
      <w:r>
        <w:rPr>
          <w:rFonts w:ascii="仿宋" w:hAnsi="仿宋" w:eastAsia="仿宋" w:cs="仿宋"/>
          <w:sz w:val="34"/>
          <w:szCs w:val="34"/>
        </w:rPr>
        <w:t>养老保险和职业年金经费补助</w:t>
      </w:r>
      <w:r>
        <w:rPr>
          <w:rFonts w:ascii="仿宋" w:hAnsi="仿宋" w:eastAsia="仿宋" w:cs="仿宋"/>
          <w:spacing w:val="-13"/>
          <w:sz w:val="34"/>
          <w:szCs w:val="34"/>
        </w:rPr>
        <w:t>支出。</w:t>
      </w:r>
    </w:p>
    <w:p>
      <w:pPr>
        <w:spacing w:before="1" w:line="288" w:lineRule="auto"/>
        <w:ind w:left="38" w:right="149" w:firstLine="456"/>
        <w:rPr>
          <w:rFonts w:ascii="Arial"/>
          <w:sz w:val="21"/>
        </w:rPr>
      </w:pP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2、</w:t>
      </w:r>
      <w:r>
        <w:rPr>
          <w:rFonts w:ascii="仿宋" w:hAnsi="仿宋" w:eastAsia="仿宋" w:cs="仿宋"/>
          <w:spacing w:val="-6"/>
          <w:sz w:val="34"/>
          <w:szCs w:val="34"/>
        </w:rPr>
        <w:t>卫</w:t>
      </w:r>
      <w:r>
        <w:rPr>
          <w:rFonts w:ascii="仿宋" w:hAnsi="仿宋" w:eastAsia="仿宋" w:cs="仿宋"/>
          <w:spacing w:val="-5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健康支出549.49万元，主要用于职工工资发放、</w:t>
      </w:r>
      <w:r>
        <w:rPr>
          <w:rFonts w:ascii="仿宋" w:hAnsi="仿宋" w:eastAsia="仿宋" w:cs="仿宋"/>
          <w:spacing w:val="-8"/>
          <w:sz w:val="34"/>
          <w:szCs w:val="34"/>
        </w:rPr>
        <w:t>医</w:t>
      </w:r>
      <w:r>
        <w:rPr>
          <w:rFonts w:ascii="仿宋" w:hAnsi="仿宋" w:eastAsia="仿宋" w:cs="仿宋"/>
          <w:spacing w:val="-5"/>
          <w:sz w:val="34"/>
          <w:szCs w:val="34"/>
        </w:rPr>
        <w:t>疗</w:t>
      </w:r>
      <w:r>
        <w:rPr>
          <w:rFonts w:ascii="仿宋" w:hAnsi="仿宋" w:eastAsia="仿宋" w:cs="仿宋"/>
          <w:spacing w:val="-4"/>
          <w:sz w:val="34"/>
          <w:szCs w:val="34"/>
        </w:rPr>
        <w:t>保险等其他社保缴费、日常公用经费等支出。</w:t>
      </w:r>
    </w:p>
    <w:p>
      <w:pPr>
        <w:spacing w:before="112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五、关于洛浦县洛浦镇卫生院2022年一般公共预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" w:right="4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县洛浦镇卫生院2022年一般公共预算拨款合计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47.85万元，其中：</w:t>
      </w:r>
    </w:p>
    <w:p>
      <w:pPr>
        <w:tabs>
          <w:tab w:val="left" w:pos="177"/>
        </w:tabs>
        <w:spacing w:before="8" w:line="276" w:lineRule="auto"/>
        <w:ind w:left="1" w:right="65" w:firstLine="480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本支出647.85万元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比上年预算增加4.47万元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增长0.69%。主要原因是：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有人员职称提高。</w:t>
      </w:r>
    </w:p>
    <w:p>
      <w:pPr>
        <w:spacing w:line="285" w:lineRule="auto"/>
        <w:ind w:left="11" w:right="140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1"/>
          <w:sz w:val="34"/>
          <w:szCs w:val="34"/>
        </w:rPr>
        <w:t>主要原因是：洛浦县洛浦镇卫生院2022年一般公共预算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未</w:t>
      </w:r>
      <w:r>
        <w:rPr>
          <w:rFonts w:ascii="仿宋" w:hAnsi="仿宋" w:eastAsia="仿宋" w:cs="仿宋"/>
          <w:spacing w:val="-7"/>
          <w:sz w:val="34"/>
          <w:szCs w:val="34"/>
        </w:rPr>
        <w:t>安排项目支出。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3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社会保障和就业支出(类)98.36万元，占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5.18%。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2"/>
          <w:sz w:val="34"/>
          <w:szCs w:val="34"/>
        </w:rPr>
        <w:t>卫</w:t>
      </w:r>
      <w:r>
        <w:rPr>
          <w:rFonts w:ascii="仿宋" w:hAnsi="仿宋" w:eastAsia="仿宋" w:cs="仿宋"/>
          <w:spacing w:val="10"/>
          <w:sz w:val="34"/>
          <w:szCs w:val="34"/>
        </w:rPr>
        <w:t>生健康支出(类)549.49万元，占84.82%。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7"/>
        </w:tabs>
        <w:spacing w:before="102" w:line="277" w:lineRule="auto"/>
        <w:ind w:right="435" w:firstLine="502"/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13"/>
          <w:sz w:val="34"/>
          <w:szCs w:val="34"/>
          <w:lang w:val="en-US" w:eastAsia="zh-CN"/>
        </w:rPr>
        <w:t>) :20</w:t>
      </w:r>
      <w:r>
        <w:rPr>
          <w:rFonts w:ascii="仿宋" w:hAnsi="仿宋" w:eastAsia="仿宋" w:cs="仿宋"/>
          <w:spacing w:val="-1"/>
          <w:sz w:val="34"/>
          <w:szCs w:val="34"/>
        </w:rPr>
        <w:t>22年预算数为65.5</w:t>
      </w:r>
      <w:r>
        <w:rPr>
          <w:rFonts w:ascii="仿宋" w:hAnsi="仿宋" w:eastAsia="仿宋" w:cs="仿宋"/>
          <w:sz w:val="34"/>
          <w:szCs w:val="34"/>
        </w:rPr>
        <w:t>7万元，比上年预算数减少</w:t>
      </w:r>
      <w:r>
        <w:rPr>
          <w:rFonts w:ascii="仿宋" w:hAnsi="仿宋" w:eastAsia="仿宋" w:cs="仿宋"/>
          <w:spacing w:val="-14"/>
          <w:sz w:val="34"/>
          <w:szCs w:val="34"/>
        </w:rPr>
        <w:t>0.7</w:t>
      </w: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下降1.16%，主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要原因是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val="en-US" w:eastAsia="zh-CN"/>
        </w:rPr>
        <w:t>人员调动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eastAsia="zh-CN"/>
        </w:rPr>
        <w:t>。</w:t>
      </w:r>
    </w:p>
    <w:p>
      <w:pPr>
        <w:tabs>
          <w:tab w:val="left" w:pos="177"/>
        </w:tabs>
        <w:spacing w:before="8" w:line="276" w:lineRule="auto"/>
        <w:ind w:left="1" w:right="65" w:firstLine="480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  <w:highlight w:val="none"/>
        </w:rPr>
        <w:t>2</w:t>
      </w: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.社会保障和就业支出(类)行政事业单位离退</w:t>
      </w:r>
      <w:r>
        <w:rPr>
          <w:rFonts w:ascii="仿宋" w:hAnsi="仿宋" w:eastAsia="仿宋" w:cs="仿宋"/>
          <w:spacing w:val="14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</w:t>
      </w: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金缴费支出(项):2022年预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数为32.79万元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val="en-US" w:eastAsia="zh-CN"/>
        </w:rPr>
        <w:t>,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比上年预算数增加6.25万元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val="en-US" w:eastAsia="zh-CN"/>
        </w:rPr>
        <w:t>,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增长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23.55%，主要原因是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:有人员职称提高。</w:t>
      </w:r>
    </w:p>
    <w:p>
      <w:pPr>
        <w:spacing w:before="5" w:line="282" w:lineRule="auto"/>
        <w:ind w:left="7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.卫生健康支出(类)基层医疗卫生机</w:t>
      </w:r>
      <w:r>
        <w:rPr>
          <w:rFonts w:ascii="仿宋" w:hAnsi="仿宋" w:eastAsia="仿宋" w:cs="仿宋"/>
          <w:spacing w:val="27"/>
          <w:sz w:val="34"/>
          <w:szCs w:val="34"/>
        </w:rPr>
        <w:t>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:2022年预算数为549.49万元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,</w:t>
      </w:r>
      <w:r>
        <w:rPr>
          <w:rFonts w:ascii="仿宋" w:hAnsi="仿宋" w:eastAsia="仿宋" w:cs="仿宋"/>
          <w:spacing w:val="4"/>
          <w:sz w:val="34"/>
          <w:szCs w:val="34"/>
        </w:rPr>
        <w:t>比上年预</w:t>
      </w:r>
      <w:r>
        <w:rPr>
          <w:rFonts w:ascii="仿宋" w:hAnsi="仿宋" w:eastAsia="仿宋" w:cs="仿宋"/>
          <w:spacing w:val="-12"/>
          <w:sz w:val="34"/>
          <w:szCs w:val="34"/>
        </w:rPr>
        <w:t>算数</w:t>
      </w:r>
      <w:r>
        <w:rPr>
          <w:rFonts w:ascii="仿宋" w:hAnsi="仿宋" w:eastAsia="仿宋" w:cs="仿宋"/>
          <w:spacing w:val="-7"/>
          <w:sz w:val="34"/>
          <w:szCs w:val="34"/>
        </w:rPr>
        <w:t>减</w:t>
      </w:r>
      <w:r>
        <w:rPr>
          <w:rFonts w:ascii="仿宋" w:hAnsi="仿宋" w:eastAsia="仿宋" w:cs="仿宋"/>
          <w:spacing w:val="-6"/>
          <w:sz w:val="34"/>
          <w:szCs w:val="34"/>
        </w:rPr>
        <w:t>少1.01万元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,</w:t>
      </w:r>
      <w:r>
        <w:rPr>
          <w:rFonts w:ascii="仿宋" w:hAnsi="仿宋" w:eastAsia="仿宋" w:cs="仿宋"/>
          <w:spacing w:val="-6"/>
          <w:sz w:val="34"/>
          <w:szCs w:val="34"/>
        </w:rPr>
        <w:t>下降0.18%，主要原因是：医疗保</w:t>
      </w:r>
      <w:r>
        <w:rPr>
          <w:rFonts w:ascii="仿宋" w:hAnsi="仿宋" w:eastAsia="仿宋" w:cs="仿宋"/>
          <w:spacing w:val="-3"/>
          <w:sz w:val="34"/>
          <w:szCs w:val="34"/>
        </w:rPr>
        <w:t>险等其他社保缴费、日常公用经费等支出减少了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7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六、关于洛浦县洛浦镇卫生院2022年一般公共预算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right="4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47.85万元，其中：</w:t>
      </w:r>
    </w:p>
    <w:p>
      <w:pPr>
        <w:spacing w:before="9" w:line="276" w:lineRule="auto"/>
        <w:ind w:left="6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经费639.6万元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,</w:t>
      </w:r>
      <w:r>
        <w:rPr>
          <w:rFonts w:ascii="仿宋" w:hAnsi="仿宋" w:eastAsia="仿宋" w:cs="仿宋"/>
          <w:spacing w:val="-7"/>
          <w:sz w:val="34"/>
          <w:szCs w:val="34"/>
        </w:rPr>
        <w:t>主要包括：职业年金缴费、城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镇职工基本医疗保险缴费、公务员医疗补助缴费、</w:t>
      </w:r>
      <w:r>
        <w:rPr>
          <w:rFonts w:ascii="仿宋" w:hAnsi="仿宋" w:eastAsia="仿宋" w:cs="仿宋"/>
          <w:sz w:val="34"/>
          <w:szCs w:val="34"/>
        </w:rPr>
        <w:t>其他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</w:t>
      </w:r>
      <w:r>
        <w:rPr>
          <w:rFonts w:ascii="仿宋" w:hAnsi="仿宋" w:eastAsia="仿宋" w:cs="仿宋"/>
          <w:sz w:val="34"/>
          <w:szCs w:val="34"/>
        </w:rPr>
        <w:t>基本</w:t>
      </w:r>
      <w:r>
        <w:rPr>
          <w:rFonts w:ascii="仿宋" w:hAnsi="仿宋" w:eastAsia="仿宋" w:cs="仿宋"/>
          <w:spacing w:val="-1"/>
          <w:sz w:val="34"/>
          <w:szCs w:val="34"/>
        </w:rPr>
        <w:t>工资、津贴补贴、奖金、机关事业单位基本养老保</w:t>
      </w:r>
      <w:r>
        <w:rPr>
          <w:rFonts w:ascii="仿宋" w:hAnsi="仿宋" w:eastAsia="仿宋" w:cs="仿宋"/>
          <w:sz w:val="34"/>
          <w:szCs w:val="34"/>
        </w:rPr>
        <w:t>险缴</w:t>
      </w:r>
      <w:r>
        <w:rPr>
          <w:rFonts w:ascii="仿宋" w:hAnsi="仿宋" w:eastAsia="仿宋" w:cs="仿宋"/>
          <w:spacing w:val="-7"/>
          <w:sz w:val="34"/>
          <w:szCs w:val="34"/>
        </w:rPr>
        <w:t>费</w:t>
      </w:r>
      <w:r>
        <w:rPr>
          <w:rFonts w:ascii="仿宋" w:hAnsi="仿宋" w:eastAsia="仿宋" w:cs="仿宋"/>
          <w:spacing w:val="-5"/>
          <w:sz w:val="34"/>
          <w:szCs w:val="34"/>
        </w:rPr>
        <w:t>、退休费、医疗费补助。</w:t>
      </w:r>
    </w:p>
    <w:p>
      <w:pPr>
        <w:spacing w:line="288" w:lineRule="auto"/>
        <w:ind w:left="33" w:right="26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经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费</w:t>
      </w:r>
      <w:r>
        <w:rPr>
          <w:rFonts w:ascii="仿宋" w:hAnsi="仿宋" w:eastAsia="仿宋" w:cs="仿宋"/>
          <w:spacing w:val="-7"/>
          <w:sz w:val="34"/>
          <w:szCs w:val="34"/>
        </w:rPr>
        <w:t>8.25万元，主要包括：工会经费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numPr>
          <w:ilvl w:val="0"/>
          <w:numId w:val="1"/>
        </w:numPr>
        <w:spacing w:before="159" w:line="277" w:lineRule="auto"/>
        <w:ind w:left="41" w:right="95" w:firstLine="436"/>
        <w:rPr>
          <w:rFonts w:ascii="黑体" w:hAnsi="黑体" w:eastAsia="黑体" w:cs="黑体"/>
          <w:spacing w:val="-6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关于洛浦县洛浦镇卫生</w:t>
      </w:r>
      <w:r>
        <w:rPr>
          <w:rFonts w:ascii="黑体" w:hAnsi="黑体" w:eastAsia="黑体" w:cs="黑体"/>
          <w:sz w:val="34"/>
          <w:szCs w:val="34"/>
        </w:rPr>
        <w:t xml:space="preserve">院2022年一般公共预算项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9" w:line="276" w:lineRule="auto"/>
        <w:ind w:left="6" w:right="95" w:firstLine="486"/>
        <w:rPr>
          <w:rFonts w:hint="default" w:ascii="仿宋" w:hAnsi="仿宋" w:eastAsia="仿宋" w:cs="仿宋"/>
          <w:spacing w:val="-5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县洛浦镇卫生院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2022年没有一般公共预算项目支出安排。</w:t>
      </w:r>
    </w:p>
    <w:p>
      <w:pPr>
        <w:spacing w:before="156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八、关于洛浦县洛浦镇卫生院2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浦县洛浦镇卫生院2022年一般公共预算“三公”经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89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九、关于洛浦县洛浦镇卫生院2022年政府性基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70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浦县洛浦镇卫生院2022年没有使用政府性基金预算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2" w:right="265" w:firstLine="19"/>
        <w:rPr>
          <w:rFonts w:hint="default" w:ascii="仿宋" w:hAnsi="仿宋" w:eastAsia="仿宋" w:cs="仿宋"/>
          <w:spacing w:val="-1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</w:t>
      </w:r>
      <w:r>
        <w:rPr>
          <w:rFonts w:ascii="黑体" w:hAnsi="黑体" w:eastAsia="黑体" w:cs="黑体"/>
          <w:spacing w:val="26"/>
          <w:sz w:val="34"/>
          <w:szCs w:val="34"/>
          <w:highlight w:val="none"/>
        </w:rPr>
        <w:t>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2022年，洛浦县洛浦镇卫生院本级及下属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家行政单位和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 8.25万元，比上年预算减少8.6万元，下降51.04%。主要原因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节约成本。</w:t>
      </w:r>
    </w:p>
    <w:p>
      <w:pPr>
        <w:spacing w:before="153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1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2022年，洛浦县洛浦镇卫生院政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0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截至2021年底，洛浦县洛浦镇卫生院及下属各预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</w:t>
      </w:r>
      <w:r>
        <w:rPr>
          <w:rFonts w:ascii="仿宋" w:hAnsi="仿宋" w:eastAsia="仿宋" w:cs="仿宋"/>
          <w:spacing w:val="-4"/>
          <w:sz w:val="34"/>
          <w:szCs w:val="34"/>
        </w:rPr>
        <w:t>房</w:t>
      </w:r>
      <w:r>
        <w:rPr>
          <w:rFonts w:ascii="仿宋" w:hAnsi="仿宋" w:eastAsia="仿宋" w:cs="仿宋"/>
          <w:spacing w:val="-3"/>
          <w:sz w:val="34"/>
          <w:szCs w:val="34"/>
        </w:rPr>
        <w:t>屋2467.11平方米，价值596万元。</w:t>
      </w:r>
    </w:p>
    <w:p>
      <w:pPr>
        <w:spacing w:before="63" w:line="277" w:lineRule="auto"/>
        <w:ind w:left="23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13.10万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13.1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57.82万元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.其他资产价值538.18万元。</w:t>
      </w:r>
    </w:p>
    <w:p>
      <w:pPr>
        <w:spacing w:before="63" w:line="277" w:lineRule="auto"/>
        <w:ind w:left="2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67" w:line="289" w:lineRule="auto"/>
        <w:ind w:right="275"/>
        <w:rPr>
          <w:rFonts w:ascii="仿宋" w:hAnsi="仿宋" w:eastAsia="仿宋" w:cs="仿宋"/>
          <w:spacing w:val="2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</w:t>
      </w:r>
      <w:r>
        <w:rPr>
          <w:rFonts w:ascii="仿宋" w:hAnsi="仿宋" w:eastAsia="仿宋" w:cs="仿宋"/>
          <w:sz w:val="34"/>
          <w:szCs w:val="34"/>
        </w:rPr>
        <w:t>经费0万元，安排购置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156" w:line="221" w:lineRule="auto"/>
        <w:ind w:firstLine="410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75" w:firstLine="470"/>
        <w:rPr>
          <w:rFonts w:ascii="仿宋" w:hAnsi="仿宋" w:eastAsia="仿宋" w:cs="仿宋"/>
          <w:spacing w:val="17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财政拨款项目0个 </w:t>
      </w:r>
      <w:r>
        <w:rPr>
          <w:rFonts w:ascii="仿宋" w:hAnsi="仿宋" w:eastAsia="仿宋" w:cs="仿宋"/>
          <w:spacing w:val="10"/>
          <w:sz w:val="34"/>
          <w:szCs w:val="34"/>
          <w:highlight w:val="none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5"/>
          <w:sz w:val="34"/>
          <w:szCs w:val="34"/>
          <w:highlight w:val="none"/>
        </w:rPr>
        <w:t>算金额 0万元。具体情况见下表(按项目分别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  <w:highlight w:val="none"/>
        </w:rPr>
        <w:t>填</w:t>
      </w: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报)：</w:t>
      </w:r>
    </w:p>
    <w:p>
      <w:pPr>
        <w:spacing w:before="67" w:line="289" w:lineRule="auto"/>
        <w:ind w:right="275"/>
        <w:rPr>
          <w:rFonts w:hint="eastAsia" w:ascii="仿宋" w:hAnsi="仿宋" w:eastAsia="仿宋" w:cs="仿宋"/>
          <w:spacing w:val="25"/>
          <w:sz w:val="34"/>
          <w:szCs w:val="34"/>
          <w:lang w:val="en-US" w:eastAsia="zh-CN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6" w:right="275" w:firstLine="470"/>
        <w:rPr>
          <w:rFonts w:ascii="仿宋" w:hAnsi="仿宋" w:eastAsia="仿宋" w:cs="仿宋"/>
          <w:spacing w:val="17"/>
          <w:sz w:val="34"/>
          <w:szCs w:val="34"/>
          <w:highlight w:val="none"/>
        </w:rPr>
      </w:pPr>
    </w:p>
    <w:p>
      <w:pPr>
        <w:spacing w:before="111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洛浦县洛</w:t>
      </w:r>
      <w:r>
        <w:rPr>
          <w:rFonts w:ascii="仿宋" w:hAnsi="仿宋" w:eastAsia="仿宋" w:cs="仿宋"/>
          <w:spacing w:val="-2"/>
          <w:sz w:val="34"/>
          <w:szCs w:val="34"/>
        </w:rPr>
        <w:t>浦镇卫生院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159805"/>
    <w:multiLevelType w:val="singleLevel"/>
    <w:tmpl w:val="8F15980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5E3135D"/>
    <w:rsid w:val="0D523D43"/>
    <w:rsid w:val="200D0316"/>
    <w:rsid w:val="2228286B"/>
    <w:rsid w:val="232E039D"/>
    <w:rsid w:val="2E5A69A6"/>
    <w:rsid w:val="30987B11"/>
    <w:rsid w:val="3BE45499"/>
    <w:rsid w:val="472D3770"/>
    <w:rsid w:val="55776ECC"/>
    <w:rsid w:val="5C687619"/>
    <w:rsid w:val="5D852344"/>
    <w:rsid w:val="5F5F0972"/>
    <w:rsid w:val="68156385"/>
    <w:rsid w:val="6C040352"/>
    <w:rsid w:val="702516C9"/>
    <w:rsid w:val="703A775A"/>
    <w:rsid w:val="74817E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5554</Words>
  <Characters>6578</Characters>
  <TotalTime>0</TotalTime>
  <ScaleCrop>false</ScaleCrop>
  <LinksUpToDate>false</LinksUpToDate>
  <CharactersWithSpaces>6872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Lenovo</dc:creator>
  <cp:lastModifiedBy>qzuser</cp:lastModifiedBy>
  <dcterms:modified xsi:type="dcterms:W3CDTF">2022-08-18T12:19:06Z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2022-07-31T12:08:08Z</vt:filetime>
  </property>
  <property fmtid="{D5CDD505-2E9C-101B-9397-08002B2CF9AE}" pid="4" name="KSOProductBuildVer">
    <vt:lpwstr>2052-11.1.0.12313</vt:lpwstr>
  </property>
  <property fmtid="{D5CDD505-2E9C-101B-9397-08002B2CF9AE}" pid="5" name="ICV">
    <vt:lpwstr>7520E747F899448E8347A5F350506DD9</vt:lpwstr>
  </property>
</Properties>
</file>