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洛浦镇一贯制学校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洛浦县洛浦镇一贯制</w:t>
      </w:r>
      <w:r>
        <w:rPr>
          <w:rFonts w:ascii="黑体" w:hAnsi="黑体" w:eastAsia="黑体" w:cs="黑体"/>
          <w:sz w:val="34"/>
          <w:szCs w:val="34"/>
        </w:rPr>
        <w:t xml:space="preserve">学校单位概况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于洛浦县洛浦镇一贯制学校2022年收支预算情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二、关于洛浦县洛浦</w:t>
      </w:r>
      <w:r>
        <w:rPr>
          <w:rFonts w:ascii="仿宋" w:hAnsi="仿宋" w:eastAsia="仿宋" w:cs="仿宋"/>
          <w:spacing w:val="-1"/>
          <w:sz w:val="34"/>
          <w:szCs w:val="34"/>
        </w:rPr>
        <w:t>镇一贯制学校2022年收入预算情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洛浦镇一贯制学校2022年支出预算情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洛浦镇一贯制学校2022年财政拨款收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于洛浦县洛浦镇一贯制学校2022年一般公共预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、关于洛浦县洛浦镇一贯制学校2022年一般公共预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八、关于洛浦县洛浦镇一贯制学校2022年一般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九、关于洛浦县洛浦镇</w:t>
      </w:r>
      <w:r>
        <w:rPr>
          <w:rFonts w:ascii="仿宋" w:hAnsi="仿宋" w:eastAsia="仿宋" w:cs="仿宋"/>
          <w:spacing w:val="-1"/>
          <w:sz w:val="34"/>
          <w:szCs w:val="34"/>
        </w:rPr>
        <w:t>一贯制学校2022年政府性基金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0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洛浦县洛浦镇一贯制学校单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2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洛浦镇一贯制学校的主要职能认真贯彻落实党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的决 </w:t>
      </w:r>
      <w:r>
        <w:rPr>
          <w:rFonts w:ascii="仿宋" w:hAnsi="仿宋" w:eastAsia="仿宋" w:cs="仿宋"/>
          <w:spacing w:val="-1"/>
          <w:sz w:val="34"/>
          <w:szCs w:val="34"/>
        </w:rPr>
        <w:t>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组织 </w:t>
      </w:r>
      <w:r>
        <w:rPr>
          <w:rFonts w:ascii="仿宋" w:hAnsi="仿宋" w:eastAsia="仿宋" w:cs="仿宋"/>
          <w:spacing w:val="-1"/>
          <w:sz w:val="34"/>
          <w:szCs w:val="34"/>
        </w:rPr>
        <w:t>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各项 </w:t>
      </w:r>
      <w:r>
        <w:rPr>
          <w:rFonts w:ascii="仿宋" w:hAnsi="仿宋" w:eastAsia="仿宋" w:cs="仿宋"/>
          <w:spacing w:val="-1"/>
          <w:sz w:val="34"/>
          <w:szCs w:val="34"/>
        </w:rPr>
        <w:t>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队伍 </w:t>
      </w:r>
      <w:r>
        <w:rPr>
          <w:rFonts w:ascii="仿宋" w:hAnsi="仿宋" w:eastAsia="仿宋" w:cs="仿宋"/>
          <w:spacing w:val="-1"/>
          <w:sz w:val="34"/>
          <w:szCs w:val="34"/>
        </w:rPr>
        <w:t>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平和 </w:t>
      </w:r>
      <w:r>
        <w:rPr>
          <w:rFonts w:ascii="仿宋" w:hAnsi="仿宋" w:eastAsia="仿宋" w:cs="仿宋"/>
          <w:spacing w:val="-1"/>
          <w:sz w:val="34"/>
          <w:szCs w:val="34"/>
        </w:rPr>
        <w:t>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美等 </w:t>
      </w:r>
      <w:r>
        <w:rPr>
          <w:rFonts w:ascii="仿宋" w:hAnsi="仿宋" w:eastAsia="仿宋" w:cs="仿宋"/>
          <w:spacing w:val="-1"/>
          <w:sz w:val="34"/>
          <w:szCs w:val="34"/>
        </w:rPr>
        <w:t>方面全面发展的社会主义事业的建设者和接班人.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2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洛浦镇一贯制学校单位无下属预算单位，下设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</w:t>
      </w:r>
      <w:r>
        <w:rPr>
          <w:rFonts w:ascii="仿宋" w:hAnsi="仿宋" w:eastAsia="仿宋" w:cs="仿宋"/>
          <w:sz w:val="34"/>
          <w:szCs w:val="34"/>
        </w:rPr>
        <w:t>：教务处，教</w:t>
      </w:r>
      <w:r>
        <w:rPr>
          <w:rFonts w:ascii="仿宋" w:hAnsi="仿宋" w:eastAsia="仿宋" w:cs="仿宋"/>
          <w:spacing w:val="-6"/>
          <w:sz w:val="34"/>
          <w:szCs w:val="34"/>
        </w:rPr>
        <w:t>研</w:t>
      </w:r>
      <w:r>
        <w:rPr>
          <w:rFonts w:ascii="仿宋" w:hAnsi="仿宋" w:eastAsia="仿宋" w:cs="仿宋"/>
          <w:spacing w:val="-4"/>
          <w:sz w:val="34"/>
          <w:szCs w:val="34"/>
        </w:rPr>
        <w:t>室</w:t>
      </w:r>
      <w:r>
        <w:rPr>
          <w:rFonts w:ascii="仿宋" w:hAnsi="仿宋" w:eastAsia="仿宋" w:cs="仿宋"/>
          <w:spacing w:val="-3"/>
          <w:sz w:val="34"/>
          <w:szCs w:val="34"/>
        </w:rPr>
        <w:t>，德育办公室，总务科，校办办公室。</w:t>
      </w:r>
    </w:p>
    <w:p>
      <w:pPr>
        <w:spacing w:before="3" w:line="284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县洛浦镇一贯制学校单位编制数3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8</w:t>
      </w:r>
      <w:r>
        <w:rPr>
          <w:rFonts w:ascii="仿宋" w:hAnsi="仿宋" w:eastAsia="仿宋" w:cs="仿宋"/>
          <w:spacing w:val="-1"/>
          <w:sz w:val="34"/>
          <w:szCs w:val="34"/>
        </w:rPr>
        <w:t>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38人，其中：在职38人，增加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人；退</w:t>
      </w:r>
      <w:r>
        <w:rPr>
          <w:rFonts w:ascii="仿宋" w:hAnsi="仿宋" w:eastAsia="仿宋" w:cs="仿宋"/>
          <w:sz w:val="34"/>
          <w:szCs w:val="34"/>
        </w:rPr>
        <w:t>休0人，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增加0</w:t>
      </w:r>
      <w:r>
        <w:rPr>
          <w:rFonts w:ascii="仿宋" w:hAnsi="仿宋" w:eastAsia="仿宋" w:cs="仿宋"/>
          <w:sz w:val="34"/>
          <w:szCs w:val="34"/>
        </w:rPr>
        <w:t xml:space="preserve">人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716.66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716.66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273.0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273.0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716.66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洛浦县洛浦镇一贯制学校2022</w:t>
      </w:r>
      <w:r>
        <w:rPr>
          <w:rFonts w:ascii="仿宋" w:hAnsi="仿宋" w:eastAsia="仿宋" w:cs="仿宋"/>
          <w:sz w:val="20"/>
          <w:szCs w:val="20"/>
        </w:rPr>
        <w:t xml:space="preserve">年没有公共预算项目安排的支出，一般公共预算项目支出情况表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3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洛浦县洛浦镇一贯制学校2022</w:t>
      </w:r>
      <w:r>
        <w:rPr>
          <w:rFonts w:ascii="仿宋" w:hAnsi="仿宋" w:eastAsia="仿宋" w:cs="仿宋"/>
          <w:sz w:val="20"/>
          <w:szCs w:val="20"/>
        </w:rPr>
        <w:t xml:space="preserve">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编制单位：洛浦县洛浦镇一贯制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洛浦县洛浦镇一贯制学校2022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一、关于洛浦县洛浦镇一贯制学校2022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照全口径预算的原则，洛浦县洛浦镇一贯制学校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6"/>
          <w:sz w:val="34"/>
          <w:szCs w:val="34"/>
        </w:rPr>
        <w:t>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7</w:t>
      </w:r>
      <w:r>
        <w:rPr>
          <w:rFonts w:ascii="仿宋" w:hAnsi="仿宋" w:eastAsia="仿宋" w:cs="仿宋"/>
          <w:spacing w:val="-4"/>
          <w:sz w:val="34"/>
          <w:szCs w:val="34"/>
        </w:rPr>
        <w:t>25.66万元。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出预算包括：教育支出。</w:t>
      </w:r>
    </w:p>
    <w:p>
      <w:pPr>
        <w:spacing w:before="301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二、关于洛浦县洛浦镇一贯制学校2022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6" w:line="276" w:lineRule="auto"/>
        <w:ind w:left="5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洛浦县洛浦镇一贯制学校收入预算725.66万元，其中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：一般公共预算725.66万元，占100.00%，比上年预算</w:t>
      </w:r>
      <w:r>
        <w:rPr>
          <w:rFonts w:ascii="仿宋" w:hAnsi="仿宋" w:eastAsia="仿宋" w:cs="仿宋"/>
          <w:spacing w:val="-1"/>
          <w:sz w:val="34"/>
          <w:szCs w:val="34"/>
        </w:rPr>
        <w:t>增加32.26万元，增长4.65%，</w:t>
      </w:r>
      <w:r>
        <w:rPr>
          <w:rFonts w:ascii="仿宋" w:hAnsi="仿宋" w:eastAsia="仿宋" w:cs="仿宋"/>
          <w:sz w:val="34"/>
          <w:szCs w:val="34"/>
        </w:rPr>
        <w:t>主要原因是教</w:t>
      </w:r>
      <w:r>
        <w:rPr>
          <w:rFonts w:ascii="仿宋" w:hAnsi="仿宋" w:eastAsia="仿宋" w:cs="仿宋"/>
          <w:spacing w:val="-7"/>
          <w:sz w:val="34"/>
          <w:szCs w:val="34"/>
        </w:rPr>
        <w:t>职</w:t>
      </w:r>
      <w:r>
        <w:rPr>
          <w:rFonts w:ascii="仿宋" w:hAnsi="仿宋" w:eastAsia="仿宋" w:cs="仿宋"/>
          <w:spacing w:val="-5"/>
          <w:sz w:val="34"/>
          <w:szCs w:val="34"/>
        </w:rPr>
        <w:t>工人数增加，调整基数。</w:t>
      </w:r>
    </w:p>
    <w:p>
      <w:pPr>
        <w:spacing w:line="510" w:lineRule="exact"/>
        <w:ind w:left="487"/>
        <w:rPr>
          <w:rFonts w:ascii="仿宋" w:hAnsi="仿宋" w:eastAsia="仿宋" w:cs="仿宋"/>
          <w:spacing w:val="-5"/>
          <w:position w:val="11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pacing w:val="-5"/>
          <w:position w:val="11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三、关于洛浦县洛浦镇一贯制学校2022年支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3" w:line="276" w:lineRule="auto"/>
        <w:ind w:left="30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洛浦县洛浦镇一贯制学校2022年支出预算725.66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2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支出725.66万元，占100.00%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32.26万元，增长4.65%，</w:t>
      </w:r>
      <w:r>
        <w:rPr>
          <w:rFonts w:ascii="仿宋" w:hAnsi="仿宋" w:eastAsia="仿宋" w:cs="仿宋"/>
          <w:sz w:val="34"/>
          <w:szCs w:val="34"/>
        </w:rPr>
        <w:t>主要原因是教职工</w:t>
      </w:r>
      <w:r>
        <w:rPr>
          <w:rFonts w:ascii="仿宋" w:hAnsi="仿宋" w:eastAsia="仿宋" w:cs="仿宋"/>
          <w:spacing w:val="-10"/>
          <w:sz w:val="34"/>
          <w:szCs w:val="34"/>
        </w:rPr>
        <w:t>人</w:t>
      </w:r>
      <w:r>
        <w:rPr>
          <w:rFonts w:ascii="仿宋" w:hAnsi="仿宋" w:eastAsia="仿宋" w:cs="仿宋"/>
          <w:spacing w:val="-8"/>
          <w:sz w:val="34"/>
          <w:szCs w:val="34"/>
        </w:rPr>
        <w:t>数</w:t>
      </w:r>
      <w:r>
        <w:rPr>
          <w:rFonts w:ascii="仿宋" w:hAnsi="仿宋" w:eastAsia="仿宋" w:cs="仿宋"/>
          <w:spacing w:val="-5"/>
          <w:sz w:val="34"/>
          <w:szCs w:val="34"/>
        </w:rPr>
        <w:t>增加，调整基数。</w:t>
      </w:r>
    </w:p>
    <w:p>
      <w:pPr>
        <w:spacing w:before="1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增长0%，主要原因是未安排项目。</w:t>
      </w:r>
    </w:p>
    <w:p>
      <w:pPr>
        <w:spacing w:before="155" w:line="289" w:lineRule="auto"/>
        <w:ind w:left="7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四、关于洛浦县洛浦</w:t>
      </w:r>
      <w:r>
        <w:rPr>
          <w:rFonts w:ascii="黑体" w:hAnsi="黑体" w:eastAsia="黑体" w:cs="黑体"/>
          <w:spacing w:val="-1"/>
          <w:sz w:val="34"/>
          <w:szCs w:val="34"/>
        </w:rPr>
        <w:t>镇一贯制学校2022年财政拨款收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022年财政拨款收支总预算725.66万元。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预算包括：一般公共预算725.66万元。</w:t>
      </w:r>
    </w:p>
    <w:p>
      <w:pPr>
        <w:spacing w:before="103" w:line="287" w:lineRule="auto"/>
        <w:ind w:left="15" w:right="95" w:firstLine="478"/>
        <w:rPr>
          <w:rFonts w:ascii="Arial"/>
          <w:sz w:val="21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7"/>
          <w:sz w:val="34"/>
          <w:szCs w:val="34"/>
        </w:rPr>
        <w:t>教育支出725.66万元，</w:t>
      </w:r>
      <w:r>
        <w:rPr>
          <w:rFonts w:ascii="仿宋" w:hAnsi="仿宋" w:eastAsia="仿宋" w:cs="仿宋"/>
          <w:spacing w:val="-2"/>
          <w:sz w:val="34"/>
          <w:szCs w:val="34"/>
        </w:rPr>
        <w:t>主要</w:t>
      </w:r>
      <w:r>
        <w:rPr>
          <w:rFonts w:ascii="仿宋" w:hAnsi="仿宋" w:eastAsia="仿宋" w:cs="仿宋"/>
          <w:spacing w:val="-1"/>
          <w:sz w:val="34"/>
          <w:szCs w:val="34"/>
        </w:rPr>
        <w:t>用于保障学校日常运转，支持单位履行职能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112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五、关于洛浦县洛浦镇一贯制学校2022年一般公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浦县洛浦镇一贯制学校2022年一般公共预算拨款合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计</w:t>
      </w:r>
      <w:r>
        <w:rPr>
          <w:rFonts w:ascii="仿宋" w:hAnsi="仿宋" w:eastAsia="仿宋" w:cs="仿宋"/>
          <w:spacing w:val="-8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25.66万元，其中：</w:t>
      </w:r>
    </w:p>
    <w:p>
      <w:pPr>
        <w:spacing w:before="4" w:line="276" w:lineRule="auto"/>
        <w:ind w:left="9" w:right="11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出725.66万元，比上年预算增加32.26万元，</w:t>
      </w:r>
      <w:r>
        <w:rPr>
          <w:rFonts w:ascii="仿宋" w:hAnsi="仿宋" w:eastAsia="仿宋" w:cs="仿宋"/>
          <w:spacing w:val="-4"/>
          <w:sz w:val="34"/>
          <w:szCs w:val="34"/>
        </w:rPr>
        <w:t>增长4.65%</w:t>
      </w:r>
      <w:r>
        <w:rPr>
          <w:rFonts w:ascii="仿宋" w:hAnsi="仿宋" w:eastAsia="仿宋" w:cs="仿宋"/>
          <w:spacing w:val="-2"/>
          <w:sz w:val="34"/>
          <w:szCs w:val="34"/>
        </w:rPr>
        <w:t>。主要原因是：教职工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工资</w:t>
      </w:r>
      <w:r>
        <w:rPr>
          <w:rFonts w:ascii="仿宋" w:hAnsi="仿宋" w:eastAsia="仿宋" w:cs="仿宋"/>
          <w:spacing w:val="-2"/>
          <w:sz w:val="34"/>
          <w:szCs w:val="34"/>
        </w:rPr>
        <w:t>增加，调整基数。</w:t>
      </w:r>
    </w:p>
    <w:p>
      <w:pPr>
        <w:spacing w:before="2" w:line="288" w:lineRule="auto"/>
        <w:ind w:left="18" w:right="140" w:firstLine="471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1"/>
          <w:sz w:val="34"/>
          <w:szCs w:val="34"/>
        </w:rPr>
        <w:t>我单位2021年未安排项目支出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11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教育支出(类)725.66万元，占100.00%。</w:t>
      </w:r>
    </w:p>
    <w:p>
      <w:pPr>
        <w:spacing w:before="300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83" w:lineRule="auto"/>
        <w:ind w:left="5" w:right="65" w:firstLine="498"/>
        <w:rPr>
          <w:rFonts w:ascii="仿宋" w:hAnsi="仿宋" w:eastAsia="仿宋" w:cs="仿宋"/>
          <w:spacing w:val="0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37"/>
          <w:sz w:val="34"/>
          <w:szCs w:val="34"/>
        </w:rPr>
        <w:t>1.</w:t>
      </w:r>
      <w:r>
        <w:rPr>
          <w:rFonts w:ascii="仿宋" w:hAnsi="仿宋" w:eastAsia="仿宋" w:cs="仿宋"/>
          <w:spacing w:val="0"/>
          <w:sz w:val="34"/>
          <w:szCs w:val="34"/>
        </w:rPr>
        <w:t>教育支出(类)普通教育(款)小学教育</w:t>
      </w:r>
      <w:r>
        <w:rPr>
          <w:rFonts w:hint="eastAsia" w:ascii="仿宋" w:hAnsi="仿宋" w:eastAsia="仿宋" w:cs="仿宋"/>
          <w:spacing w:val="0"/>
          <w:sz w:val="34"/>
          <w:szCs w:val="34"/>
          <w:lang w:val="en-US" w:eastAsia="zh-CN"/>
        </w:rPr>
        <w:t>(项</w:t>
      </w:r>
      <w:r>
        <w:rPr>
          <w:rFonts w:ascii="仿宋" w:hAnsi="仿宋" w:eastAsia="仿宋" w:cs="仿宋"/>
          <w:spacing w:val="0"/>
          <w:sz w:val="34"/>
          <w:szCs w:val="34"/>
        </w:rPr>
        <w:t>):2022年预算数为725.66万元</w:t>
      </w:r>
      <w:r>
        <w:rPr>
          <w:rFonts w:hint="eastAsia" w:ascii="仿宋" w:hAnsi="仿宋" w:eastAsia="仿宋" w:cs="仿宋"/>
          <w:spacing w:val="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0"/>
          <w:sz w:val="34"/>
          <w:szCs w:val="34"/>
        </w:rPr>
        <w:t>比上年预算数增加32.26万元</w:t>
      </w:r>
      <w:r>
        <w:rPr>
          <w:rFonts w:hint="eastAsia" w:ascii="仿宋" w:hAnsi="仿宋" w:eastAsia="仿宋" w:cs="仿宋"/>
          <w:spacing w:val="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0"/>
          <w:sz w:val="34"/>
          <w:szCs w:val="34"/>
        </w:rPr>
        <w:t>增长4</w:t>
      </w:r>
      <w:r>
        <w:rPr>
          <w:rFonts w:ascii="仿宋" w:hAnsi="仿宋" w:eastAsia="仿宋" w:cs="仿宋"/>
          <w:spacing w:val="0"/>
          <w:sz w:val="34"/>
          <w:szCs w:val="34"/>
          <w:highlight w:val="none"/>
        </w:rPr>
        <w:t>.65%，主要原因是：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教职工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工资</w:t>
      </w:r>
      <w:r>
        <w:rPr>
          <w:rFonts w:ascii="仿宋" w:hAnsi="仿宋" w:eastAsia="仿宋" w:cs="仿宋"/>
          <w:spacing w:val="-2"/>
          <w:sz w:val="34"/>
          <w:szCs w:val="34"/>
        </w:rPr>
        <w:t>增加，调整基数。</w:t>
      </w:r>
    </w:p>
    <w:p>
      <w:pPr>
        <w:spacing w:before="156" w:line="289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六、关于洛浦县洛浦镇一贯制学校2022年一般公共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43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浦县洛浦镇一贯制学校2022年一般公共预算基本支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725.66万元，其中：</w:t>
      </w:r>
    </w:p>
    <w:p>
      <w:pPr>
        <w:spacing w:before="8" w:line="276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经费716.66万元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他</w:t>
      </w:r>
      <w:r>
        <w:rPr>
          <w:rFonts w:ascii="仿宋" w:hAnsi="仿宋" w:eastAsia="仿宋" w:cs="仿宋"/>
          <w:spacing w:val="-7"/>
          <w:sz w:val="34"/>
          <w:szCs w:val="34"/>
        </w:rPr>
        <w:t>工资福利支出。</w:t>
      </w:r>
    </w:p>
    <w:p>
      <w:pPr>
        <w:spacing w:before="3" w:line="288" w:lineRule="auto"/>
        <w:ind w:left="34" w:right="9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经费9万元，主要包括：</w:t>
      </w:r>
      <w:r>
        <w:rPr>
          <w:rFonts w:ascii="仿宋" w:hAnsi="仿宋" w:eastAsia="仿宋" w:cs="仿宋"/>
          <w:spacing w:val="-6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会经费。</w:t>
      </w:r>
    </w:p>
    <w:p>
      <w:pPr>
        <w:spacing w:before="155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七、关于洛浦县洛浦镇一贯</w:t>
      </w:r>
      <w:r>
        <w:rPr>
          <w:rFonts w:ascii="黑体" w:hAnsi="黑体" w:eastAsia="黑体" w:cs="黑体"/>
          <w:sz w:val="34"/>
          <w:szCs w:val="34"/>
        </w:rPr>
        <w:t xml:space="preserve">制学校2022年一般公共预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line="289" w:lineRule="auto"/>
        <w:ind w:left="5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浦县洛浦镇一贯制学校2022年没有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排</w:t>
      </w:r>
      <w:r>
        <w:rPr>
          <w:rFonts w:ascii="仿宋" w:hAnsi="仿宋" w:eastAsia="仿宋" w:cs="仿宋"/>
          <w:spacing w:val="-10"/>
          <w:sz w:val="34"/>
          <w:szCs w:val="34"/>
        </w:rPr>
        <w:t>的支出。</w:t>
      </w:r>
    </w:p>
    <w:p>
      <w:pPr>
        <w:spacing w:before="154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八、关于洛浦县洛浦镇一贯制学</w:t>
      </w:r>
      <w:r>
        <w:rPr>
          <w:rFonts w:ascii="黑体" w:hAnsi="黑体" w:eastAsia="黑体" w:cs="黑体"/>
          <w:sz w:val="34"/>
          <w:szCs w:val="34"/>
        </w:rPr>
        <w:t xml:space="preserve">校2022年一般公共预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浦县洛浦镇一贯制学校2022年一般公共预算“三公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4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主要原因是未安排预算。公务用车购置费增加0万元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长0%，主要原因是主要原因是未安排预算。公务用</w:t>
      </w:r>
      <w:r>
        <w:rPr>
          <w:rFonts w:ascii="仿宋" w:hAnsi="仿宋" w:eastAsia="仿宋" w:cs="仿宋"/>
          <w:sz w:val="34"/>
          <w:szCs w:val="34"/>
        </w:rPr>
        <w:t xml:space="preserve">车运 </w:t>
      </w:r>
      <w:r>
        <w:rPr>
          <w:rFonts w:ascii="仿宋" w:hAnsi="仿宋" w:eastAsia="仿宋" w:cs="仿宋"/>
          <w:spacing w:val="-1"/>
          <w:sz w:val="34"/>
          <w:szCs w:val="34"/>
        </w:rPr>
        <w:t>行费增加0万元，增长0%，主要原因是主要原因是</w:t>
      </w:r>
      <w:r>
        <w:rPr>
          <w:rFonts w:ascii="仿宋" w:hAnsi="仿宋" w:eastAsia="仿宋" w:cs="仿宋"/>
          <w:sz w:val="34"/>
          <w:szCs w:val="34"/>
        </w:rPr>
        <w:t xml:space="preserve">未安排 </w:t>
      </w:r>
      <w:r>
        <w:rPr>
          <w:rFonts w:ascii="仿宋" w:hAnsi="仿宋" w:eastAsia="仿宋" w:cs="仿宋"/>
          <w:spacing w:val="-1"/>
          <w:sz w:val="34"/>
          <w:szCs w:val="34"/>
        </w:rPr>
        <w:t>预算。公务接待费增加0万元，增长0%，主要原因</w:t>
      </w:r>
      <w:r>
        <w:rPr>
          <w:rFonts w:ascii="仿宋" w:hAnsi="仿宋" w:eastAsia="仿宋" w:cs="仿宋"/>
          <w:sz w:val="34"/>
          <w:szCs w:val="34"/>
        </w:rPr>
        <w:t xml:space="preserve">是主要 </w:t>
      </w:r>
      <w:r>
        <w:rPr>
          <w:rFonts w:ascii="仿宋" w:hAnsi="仿宋" w:eastAsia="仿宋" w:cs="仿宋"/>
          <w:spacing w:val="-12"/>
          <w:sz w:val="34"/>
          <w:szCs w:val="34"/>
        </w:rPr>
        <w:t>原</w:t>
      </w:r>
      <w:r>
        <w:rPr>
          <w:rFonts w:ascii="仿宋" w:hAnsi="仿宋" w:eastAsia="仿宋" w:cs="仿宋"/>
          <w:spacing w:val="-7"/>
          <w:sz w:val="34"/>
          <w:szCs w:val="34"/>
        </w:rPr>
        <w:t>因</w:t>
      </w:r>
      <w:r>
        <w:rPr>
          <w:rFonts w:ascii="仿宋" w:hAnsi="仿宋" w:eastAsia="仿宋" w:cs="仿宋"/>
          <w:spacing w:val="-6"/>
          <w:sz w:val="34"/>
          <w:szCs w:val="34"/>
        </w:rPr>
        <w:t>是未安排预算。</w:t>
      </w:r>
    </w:p>
    <w:p>
      <w:pPr>
        <w:spacing w:before="155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九、关于洛浦县洛浦镇一贯制学校2022年政</w:t>
      </w:r>
      <w:r>
        <w:rPr>
          <w:rFonts w:ascii="黑体" w:hAnsi="黑体" w:eastAsia="黑体" w:cs="黑体"/>
          <w:sz w:val="34"/>
          <w:szCs w:val="34"/>
        </w:rPr>
        <w:t>府性基金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102" w:line="286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浦县洛浦镇一贯制学校2022年没有使用政府性基金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4" w:line="249" w:lineRule="auto"/>
        <w:ind w:left="482" w:right="265" w:firstLine="19"/>
        <w:textAlignment w:val="baseline"/>
        <w:rPr>
          <w:rFonts w:hint="eastAsia" w:ascii="仿宋" w:hAnsi="仿宋" w:eastAsia="仿宋" w:cs="仿宋"/>
          <w:spacing w:val="0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0"/>
          <w:sz w:val="34"/>
          <w:szCs w:val="34"/>
        </w:rPr>
        <w:t>2022年，洛浦县洛浦镇一贯制学校本级及下属0家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83" w:lineRule="auto"/>
        <w:ind w:right="65"/>
        <w:textAlignment w:val="baseline"/>
        <w:rPr>
          <w:rFonts w:hint="eastAsia" w:ascii="仿宋" w:hAnsi="仿宋" w:eastAsia="仿宋" w:cs="仿宋"/>
          <w:spacing w:val="0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spacing w:val="0"/>
          <w:sz w:val="34"/>
          <w:szCs w:val="34"/>
        </w:rPr>
        <w:t>行政单位</w:t>
      </w:r>
      <w:r>
        <w:rPr>
          <w:rFonts w:ascii="仿宋" w:hAnsi="仿宋" w:eastAsia="仿宋" w:cs="仿宋"/>
          <w:spacing w:val="0"/>
          <w:sz w:val="34"/>
          <w:szCs w:val="34"/>
          <w:highlight w:val="none"/>
        </w:rPr>
        <w:t>和</w:t>
      </w:r>
      <w:r>
        <w:rPr>
          <w:rFonts w:hint="eastAsia" w:ascii="仿宋" w:hAnsi="仿宋" w:eastAsia="仿宋" w:cs="仿宋"/>
          <w:spacing w:val="0"/>
          <w:sz w:val="34"/>
          <w:szCs w:val="34"/>
          <w:highlight w:val="none"/>
          <w:lang w:val="en-US" w:eastAsia="zh-CN"/>
        </w:rPr>
        <w:t>0</w:t>
      </w:r>
      <w:r>
        <w:rPr>
          <w:rFonts w:ascii="仿宋" w:hAnsi="仿宋" w:eastAsia="仿宋" w:cs="仿宋"/>
          <w:spacing w:val="0"/>
          <w:sz w:val="34"/>
          <w:szCs w:val="34"/>
          <w:highlight w:val="none"/>
        </w:rPr>
        <w:t>家事业单位的机关运行经费财政拨款预算9万元，比上年预算增加10.16万元，增长12.72%</w:t>
      </w:r>
      <w:r>
        <w:rPr>
          <w:rFonts w:hint="eastAsia" w:ascii="仿宋" w:hAnsi="仿宋" w:eastAsia="仿宋" w:cs="仿宋"/>
          <w:spacing w:val="0"/>
          <w:sz w:val="34"/>
          <w:szCs w:val="34"/>
          <w:highlight w:val="none"/>
          <w:lang w:eastAsia="zh-CN"/>
        </w:rPr>
        <w:t>。</w:t>
      </w:r>
    </w:p>
    <w:p>
      <w:pPr>
        <w:spacing w:before="101" w:line="283" w:lineRule="auto"/>
        <w:ind w:right="65" w:firstLine="340" w:firstLineChars="100"/>
        <w:rPr>
          <w:rFonts w:ascii="仿宋" w:hAnsi="仿宋" w:eastAsia="仿宋" w:cs="仿宋"/>
          <w:spacing w:val="0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0"/>
          <w:sz w:val="34"/>
          <w:szCs w:val="34"/>
          <w:highlight w:val="none"/>
        </w:rPr>
        <w:t>主要原因是2021年预算不包括义务教育公用经费</w:t>
      </w:r>
      <w:r>
        <w:rPr>
          <w:rFonts w:hint="eastAsia" w:ascii="仿宋" w:hAnsi="仿宋" w:eastAsia="仿宋" w:cs="仿宋"/>
          <w:spacing w:val="0"/>
          <w:sz w:val="34"/>
          <w:szCs w:val="34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0"/>
          <w:sz w:val="34"/>
          <w:szCs w:val="34"/>
          <w:highlight w:val="none"/>
        </w:rPr>
        <w:t>2020年决算含义务教育公用经费。</w:t>
      </w:r>
      <w:bookmarkStart w:id="0" w:name="_GoBack"/>
      <w:bookmarkEnd w:id="0"/>
    </w:p>
    <w:p>
      <w:pPr>
        <w:spacing w:before="155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2022年，洛浦县洛浦镇一贯制学</w:t>
      </w:r>
      <w:r>
        <w:rPr>
          <w:rFonts w:ascii="仿宋" w:hAnsi="仿宋" w:eastAsia="仿宋" w:cs="仿宋"/>
          <w:sz w:val="34"/>
          <w:szCs w:val="34"/>
        </w:rPr>
        <w:t xml:space="preserve">校政府采购预算0万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截至2021年底，洛浦县洛浦镇一贯制学校及下属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1.房屋262</w:t>
      </w:r>
      <w:r>
        <w:rPr>
          <w:rFonts w:ascii="仿宋" w:hAnsi="仿宋" w:eastAsia="仿宋" w:cs="仿宋"/>
          <w:spacing w:val="-2"/>
          <w:sz w:val="34"/>
          <w:szCs w:val="34"/>
        </w:rPr>
        <w:t>4.32平方米，价值277.73万元。</w:t>
      </w:r>
    </w:p>
    <w:p>
      <w:pPr>
        <w:spacing w:before="63" w:line="277" w:lineRule="auto"/>
        <w:ind w:left="23" w:right="4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2.车辆1辆，价值4.00万元</w:t>
      </w:r>
      <w:r>
        <w:rPr>
          <w:rFonts w:ascii="仿宋" w:hAnsi="仿宋" w:eastAsia="仿宋" w:cs="仿宋"/>
          <w:sz w:val="34"/>
          <w:szCs w:val="34"/>
        </w:rPr>
        <w:t>；其中：一般公务用车</w:t>
      </w:r>
      <w:r>
        <w:rPr>
          <w:rFonts w:ascii="仿宋" w:hAnsi="仿宋" w:eastAsia="仿宋" w:cs="仿宋"/>
          <w:spacing w:val="-2"/>
          <w:sz w:val="34"/>
          <w:szCs w:val="34"/>
        </w:rPr>
        <w:t>1辆，价值4.00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万元；执法执勤用车0辆，价值0万元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其他车辆 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39.52万元</w:t>
      </w:r>
      <w:r>
        <w:rPr>
          <w:rFonts w:ascii="仿宋" w:hAnsi="仿宋" w:eastAsia="仿宋" w:cs="仿宋"/>
          <w:position w:val="12"/>
          <w:sz w:val="34"/>
          <w:szCs w:val="34"/>
        </w:rPr>
        <w:t>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6" w:right="235" w:firstLine="470"/>
        <w:rPr>
          <w:rFonts w:ascii="仿宋" w:hAnsi="仿宋" w:eastAsia="仿宋" w:cs="仿宋"/>
          <w:spacing w:val="17"/>
          <w:sz w:val="34"/>
          <w:szCs w:val="34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县洛浦镇一贯制学校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32D6BF8"/>
    <w:rsid w:val="034A42A0"/>
    <w:rsid w:val="36015455"/>
    <w:rsid w:val="3811186A"/>
    <w:rsid w:val="3DE919ED"/>
    <w:rsid w:val="523D124E"/>
    <w:rsid w:val="789C4F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5280</Words>
  <Characters>6079</Characters>
  <TotalTime>36</TotalTime>
  <ScaleCrop>false</ScaleCrop>
  <LinksUpToDate>false</LinksUpToDate>
  <CharactersWithSpaces>6358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Lenovo</dc:creator>
  <cp:lastModifiedBy>qzuser</cp:lastModifiedBy>
  <dcterms:modified xsi:type="dcterms:W3CDTF">2022-08-18T09:32:26Z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2022-07-31T12:08:13Z</vt:filetime>
  </property>
  <property fmtid="{D5CDD505-2E9C-101B-9397-08002B2CF9AE}" pid="4" name="KSOProductBuildVer">
    <vt:lpwstr>2052-11.1.0.12313</vt:lpwstr>
  </property>
  <property fmtid="{D5CDD505-2E9C-101B-9397-08002B2CF9AE}" pid="5" name="ICV">
    <vt:lpwstr>3AF73F73439E41958B45F23012C3F2BF</vt:lpwstr>
  </property>
</Properties>
</file>