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洛浦县第四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洛浦县第四小学单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于洛浦县第四小学2022年收支预算情况的总体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四小学2022年收入预算情况说明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第四小学2022年支出预算情况说明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第四小学2022年财政拨款收支预算情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于洛浦县第四小学2022年一般公共预算当年拨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、关于洛浦县第四小学2022年一般公共预算基本支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浦县第四小学2022年一般公共预算项目支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八、关于洛浦县第四小学2022年一般公共预算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九、关于洛浦县第四小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洛浦县第四小学单位概况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23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四小学的主要职能认真贯彻落实党和国家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4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第四小学单位无下属预算单位，下设4个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，分别是：教务室，总务室，校办，德育办公室。</w:t>
      </w:r>
    </w:p>
    <w:p>
      <w:pPr>
        <w:spacing w:before="3" w:line="284" w:lineRule="auto"/>
        <w:ind w:left="2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县第四小学单位编制数30人，实有人数110人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8</w:t>
      </w:r>
      <w:r>
        <w:rPr>
          <w:rFonts w:ascii="仿宋" w:hAnsi="仿宋" w:eastAsia="仿宋" w:cs="仿宋"/>
          <w:spacing w:val="-2"/>
          <w:sz w:val="34"/>
          <w:szCs w:val="34"/>
        </w:rPr>
        <w:t>4人，增加0人；退休26人，增加0人；离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1037.0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1037.0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232.4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232.4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391.04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391.04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1089.4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1076.6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洛浦县第四小学2022年没有公共预算项目安排的支出，一般公共预算项目支出情况表为空</w:t>
      </w:r>
      <w:r>
        <w:rPr>
          <w:rFonts w:ascii="仿宋" w:hAnsi="仿宋" w:eastAsia="仿宋" w:cs="仿宋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洛浦县第四小学2022年没有一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单位：洛浦县第四小学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洛浦县第四小学2022年没有使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4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一、关于洛浦县第四小学2022年收支预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22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按照全口径预算的原则，洛浦县第四小学2022年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8"/>
          <w:sz w:val="34"/>
          <w:szCs w:val="34"/>
        </w:rPr>
        <w:t>收</w:t>
      </w:r>
      <w:r>
        <w:rPr>
          <w:rFonts w:ascii="仿宋" w:hAnsi="仿宋" w:eastAsia="仿宋" w:cs="仿宋"/>
          <w:spacing w:val="-10"/>
          <w:sz w:val="34"/>
          <w:szCs w:val="34"/>
        </w:rPr>
        <w:t>入</w:t>
      </w:r>
      <w:r>
        <w:rPr>
          <w:rFonts w:ascii="仿宋" w:hAnsi="仿宋" w:eastAsia="仿宋" w:cs="仿宋"/>
          <w:spacing w:val="-9"/>
          <w:sz w:val="34"/>
          <w:szCs w:val="34"/>
        </w:rPr>
        <w:t>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7"/>
          <w:sz w:val="34"/>
          <w:szCs w:val="34"/>
        </w:rPr>
        <w:t>1089.42万元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二、关于洛浦县第四小学2022年收入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3" w:line="283" w:lineRule="auto"/>
        <w:ind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洛浦县第四小学收入预算1089.42万元，其中：一般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公共预算1</w:t>
      </w:r>
      <w:r>
        <w:rPr>
          <w:rFonts w:ascii="仿宋" w:hAnsi="仿宋" w:eastAsia="仿宋" w:cs="仿宋"/>
          <w:spacing w:val="-5"/>
          <w:sz w:val="34"/>
          <w:szCs w:val="34"/>
        </w:rPr>
        <w:t>089.42万元，占100.00%，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62.12万元，增长6.05%</w:t>
      </w:r>
      <w:r>
        <w:rPr>
          <w:rFonts w:ascii="仿宋" w:hAnsi="仿宋" w:eastAsia="仿宋" w:cs="仿宋"/>
          <w:sz w:val="34"/>
          <w:szCs w:val="34"/>
        </w:rPr>
        <w:t xml:space="preserve">，主要原因是教职工工资增加 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，调整基数，今年新增加办公费 </w:t>
      </w:r>
      <w:r>
        <w:rPr>
          <w:rFonts w:ascii="仿宋" w:hAnsi="仿宋" w:eastAsia="仿宋" w:cs="仿宋"/>
          <w:sz w:val="34"/>
          <w:szCs w:val="34"/>
        </w:rPr>
        <w:t>；</w:t>
      </w:r>
    </w:p>
    <w:p>
      <w:pPr>
        <w:spacing w:before="182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三、关于洛浦县第四小学2022年支出预算</w:t>
      </w:r>
      <w:r>
        <w:rPr>
          <w:rFonts w:ascii="黑体" w:hAnsi="黑体" w:eastAsia="黑体" w:cs="黑体"/>
          <w:sz w:val="34"/>
          <w:szCs w:val="34"/>
        </w:rPr>
        <w:t>情况说明</w:t>
      </w:r>
    </w:p>
    <w:p>
      <w:pPr>
        <w:spacing w:before="103" w:line="277" w:lineRule="auto"/>
        <w:ind w:left="33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洛浦县第四小学2022年支出预算1089.42万元，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1" w:line="285" w:lineRule="auto"/>
        <w:ind w:left="6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支出1089.42万元，占100.00%，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加62.12万元，增长6.05%，主要原因是</w:t>
      </w:r>
      <w:r>
        <w:rPr>
          <w:rFonts w:ascii="仿宋" w:hAnsi="仿宋" w:eastAsia="仿宋" w:cs="仿宋"/>
          <w:sz w:val="34"/>
          <w:szCs w:val="34"/>
        </w:rPr>
        <w:t xml:space="preserve"> 教职工工资增加 </w:t>
      </w:r>
      <w:r>
        <w:rPr>
          <w:rFonts w:ascii="仿宋" w:hAnsi="仿宋" w:eastAsia="仿宋" w:cs="仿宋"/>
          <w:spacing w:val="-2"/>
          <w:sz w:val="34"/>
          <w:szCs w:val="34"/>
        </w:rPr>
        <w:t>，调整基数，</w:t>
      </w:r>
      <w:r>
        <w:rPr>
          <w:rFonts w:ascii="仿宋" w:hAnsi="仿宋" w:eastAsia="仿宋" w:cs="仿宋"/>
          <w:spacing w:val="-1"/>
          <w:sz w:val="34"/>
          <w:szCs w:val="34"/>
        </w:rPr>
        <w:t>今年新增加办公费 ；</w:t>
      </w:r>
    </w:p>
    <w:p>
      <w:pPr>
        <w:spacing w:line="352" w:lineRule="auto"/>
        <w:rPr>
          <w:rFonts w:ascii="Arial"/>
          <w:sz w:val="21"/>
        </w:rPr>
      </w:pPr>
    </w:p>
    <w:p>
      <w:pPr>
        <w:spacing w:before="111" w:line="285" w:lineRule="auto"/>
        <w:ind w:left="22" w:right="575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目支出0万元，占0.00%，  比上年预算减少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2"/>
          <w:sz w:val="34"/>
          <w:szCs w:val="34"/>
        </w:rPr>
        <w:t>1027.3万元，下</w:t>
      </w:r>
      <w:r>
        <w:rPr>
          <w:rFonts w:ascii="仿宋" w:hAnsi="仿宋" w:eastAsia="仿宋" w:cs="仿宋"/>
          <w:spacing w:val="-1"/>
          <w:sz w:val="34"/>
          <w:szCs w:val="34"/>
        </w:rPr>
        <w:t>降100%，</w:t>
      </w:r>
      <w:r>
        <w:rPr>
          <w:rFonts w:ascii="仿宋" w:hAnsi="仿宋" w:eastAsia="仿宋" w:cs="仿宋"/>
          <w:spacing w:val="-1"/>
          <w:sz w:val="34"/>
          <w:szCs w:val="34"/>
          <w:highlight w:val="yellow"/>
        </w:rPr>
        <w:t>主要原因是教职工工资增加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yellow"/>
        </w:rPr>
        <w:t>，调</w:t>
      </w:r>
      <w:r>
        <w:rPr>
          <w:rFonts w:ascii="仿宋" w:hAnsi="仿宋" w:eastAsia="仿宋" w:cs="仿宋"/>
          <w:spacing w:val="-3"/>
          <w:sz w:val="34"/>
          <w:szCs w:val="34"/>
          <w:highlight w:val="yellow"/>
        </w:rPr>
        <w:t>整</w:t>
      </w:r>
      <w:r>
        <w:rPr>
          <w:rFonts w:ascii="仿宋" w:hAnsi="仿宋" w:eastAsia="仿宋" w:cs="仿宋"/>
          <w:spacing w:val="-2"/>
          <w:sz w:val="34"/>
          <w:szCs w:val="34"/>
          <w:highlight w:val="yellow"/>
        </w:rPr>
        <w:t>基数，今年新增加办公费 ；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68" w:line="277" w:lineRule="auto"/>
        <w:ind w:left="1"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四、关于洛浦县第四</w:t>
      </w:r>
      <w:r>
        <w:rPr>
          <w:rFonts w:ascii="黑体" w:hAnsi="黑体" w:eastAsia="黑体" w:cs="黑体"/>
          <w:spacing w:val="-1"/>
          <w:sz w:val="34"/>
          <w:szCs w:val="34"/>
        </w:rPr>
        <w:t>小学2022年财政拨款收支预算情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2022年财政拨款收支总预算1089.42万元。</w:t>
      </w:r>
    </w:p>
    <w:p>
      <w:pPr>
        <w:spacing w:before="101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预算包括：一般公共预算1089.42万元。</w:t>
      </w:r>
    </w:p>
    <w:p>
      <w:pPr>
        <w:spacing w:before="103" w:line="287" w:lineRule="auto"/>
        <w:ind w:left="31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教育支出1089.42万元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主要用于保障学校日常运转，支持单位履行职能；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五、关于洛浦县第四小学2022年一般公共预算当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5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2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四小学2022年一般公共预算拨款合计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7"/>
          <w:sz w:val="34"/>
          <w:szCs w:val="34"/>
        </w:rPr>
        <w:t>89.42万元，其中：</w:t>
      </w:r>
    </w:p>
    <w:p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本支出1089.42万元，  比上年预算增加62.12万元</w:t>
      </w:r>
    </w:p>
    <w:p>
      <w:pPr>
        <w:spacing w:before="101" w:line="277" w:lineRule="auto"/>
        <w:ind w:left="6"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 </w:t>
      </w:r>
      <w:r>
        <w:rPr>
          <w:rFonts w:ascii="仿宋" w:hAnsi="仿宋" w:eastAsia="仿宋" w:cs="仿宋"/>
          <w:spacing w:val="-7"/>
          <w:sz w:val="34"/>
          <w:szCs w:val="34"/>
        </w:rPr>
        <w:t>增长6.05%。主要原因是：教职工工资增加，调整基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数，今年新增加办公费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3" w:line="222" w:lineRule="auto"/>
        <w:ind w:left="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主要原因是：未安排项目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300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教育支出(类)1089.42万元，占100.00%。</w:t>
      </w:r>
    </w:p>
    <w:p>
      <w:pPr>
        <w:spacing w:before="300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right="65" w:firstLine="3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):2022年预算数为1089.42万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62.12万元，  增长6.05%，主要原因是：教职工工资增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，调整基数，今年新增加办公费 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4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六、关于洛浦县第四小学2022年一般公共预算基</w:t>
      </w:r>
      <w:r>
        <w:rPr>
          <w:rFonts w:ascii="黑体" w:hAnsi="黑体" w:eastAsia="黑体" w:cs="黑体"/>
          <w:sz w:val="34"/>
          <w:szCs w:val="34"/>
        </w:rPr>
        <w:t>本支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2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02" w:line="277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四小学2022年一般公共预算基本支出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7"/>
          <w:sz w:val="34"/>
          <w:szCs w:val="34"/>
        </w:rPr>
        <w:t>89.42万元，其中：</w:t>
      </w:r>
    </w:p>
    <w:p>
      <w:pPr>
        <w:spacing w:before="8" w:line="276" w:lineRule="auto"/>
        <w:ind w:left="10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员经费1076.69万元，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公用经费12.73万元，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8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七、关于洛浦县第四小学2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洛浦县第四小学2022年没有公共预算项目安排的支出</w:t>
      </w:r>
    </w:p>
    <w:p>
      <w:pPr>
        <w:spacing w:line="304" w:lineRule="auto"/>
        <w:rPr>
          <w:rFonts w:ascii="Arial"/>
          <w:sz w:val="21"/>
        </w:rPr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八、关于洛浦县第四小学202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浦县第四小学2022年一般公共预算“三公”经费数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九、关于洛浦县第四小学2022年政府性基金预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浦县第四小学2022年没有使用政府性基金预算拨款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2022年，洛浦县第四小学本级及</w:t>
      </w:r>
      <w:r>
        <w:rPr>
          <w:rFonts w:ascii="仿宋" w:hAnsi="仿宋" w:eastAsia="仿宋" w:cs="仿宋"/>
          <w:sz w:val="34"/>
          <w:szCs w:val="34"/>
        </w:rPr>
        <w:t>下属 0 家行政单位</w:t>
      </w:r>
    </w:p>
    <w:p>
      <w:pPr>
        <w:spacing w:before="103" w:line="285" w:lineRule="auto"/>
        <w:ind w:left="12" w:right="6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 1 家事业单位的机关运行经费财政拨款预算1</w:t>
      </w:r>
      <w:r>
        <w:rPr>
          <w:rFonts w:ascii="仿宋" w:hAnsi="仿宋" w:eastAsia="仿宋" w:cs="仿宋"/>
          <w:sz w:val="34"/>
          <w:szCs w:val="34"/>
        </w:rPr>
        <w:t xml:space="preserve">2.73万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，  比上年预算增加12.73万元，增长100.00%。主要原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因是上年未安排。</w:t>
      </w:r>
    </w:p>
    <w:p>
      <w:pPr>
        <w:spacing w:before="155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2022年，洛浦县第四小学政府采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截至2021年底，洛浦县第四小学及下属各预算单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1.房屋11</w:t>
      </w:r>
      <w:r>
        <w:rPr>
          <w:rFonts w:ascii="仿宋" w:hAnsi="仿宋" w:eastAsia="仿宋" w:cs="仿宋"/>
          <w:spacing w:val="-3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12.6平方米，价值1607.2万元。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38.57万元</w:t>
      </w:r>
      <w:r>
        <w:rPr>
          <w:rFonts w:ascii="仿宋" w:hAnsi="仿宋" w:eastAsia="仿宋" w:cs="仿宋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产价值96.08万元。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  <w:bookmarkStart w:id="0" w:name="_GoBack"/>
      <w:bookmarkEnd w:id="0"/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县第四小学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1480A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Administrator.WRGHO-20210930D</dc:creator>
  <cp:lastModifiedBy>Administrator</cp:lastModifiedBy>
  <dcterms:modified xsi:type="dcterms:W3CDTF">2022-08-04T11:41:24Z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2022-07-31T12:07:34Z</vt:filetime>
  </property>
  <property fmtid="{D5CDD505-2E9C-101B-9397-08002B2CF9AE}" pid="4" name="KSOProductBuildVer">
    <vt:lpwstr>2052-11.1.0.11194</vt:lpwstr>
  </property>
  <property fmtid="{D5CDD505-2E9C-101B-9397-08002B2CF9AE}" pid="5" name="ICV">
    <vt:lpwstr>9BDD017FCEC945B8B04420571CCC3041</vt:lpwstr>
  </property>
</Properties>
</file>