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137" w:line="900" w:lineRule="exact"/>
        <w:ind w:left="3158"/>
        <w:rPr>
          <w:rFonts w:ascii="黑体" w:hAnsi="黑体" w:eastAsia="黑体" w:cs="黑体"/>
          <w:sz w:val="42"/>
          <w:szCs w:val="42"/>
        </w:rPr>
      </w:pPr>
      <w:r>
        <w:rPr>
          <w:rFonts w:ascii="黑体" w:hAnsi="黑体" w:eastAsia="黑体" w:cs="黑体"/>
          <w:spacing w:val="-2"/>
          <w:position w:val="36"/>
          <w:sz w:val="42"/>
          <w:szCs w:val="42"/>
        </w:rPr>
        <w:t>洛浦县审计</w:t>
      </w:r>
      <w:r>
        <w:rPr>
          <w:rFonts w:ascii="黑体" w:hAnsi="黑体" w:eastAsia="黑体" w:cs="黑体"/>
          <w:spacing w:val="-1"/>
          <w:position w:val="36"/>
          <w:sz w:val="42"/>
          <w:szCs w:val="42"/>
        </w:rPr>
        <w:t>局</w:t>
      </w:r>
    </w:p>
    <w:p>
      <w:pPr>
        <w:spacing w:before="1" w:line="221" w:lineRule="auto"/>
        <w:ind w:left="2528"/>
        <w:rPr>
          <w:rFonts w:ascii="黑体" w:hAnsi="黑体" w:eastAsia="黑体" w:cs="黑体"/>
          <w:sz w:val="42"/>
          <w:szCs w:val="42"/>
        </w:rPr>
      </w:pP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pgBorders>
            <w:top w:val="none" w:sz="0" w:space="0"/>
            <w:left w:val="none" w:sz="0" w:space="0"/>
            <w:bottom w:val="none" w:sz="0" w:space="0"/>
            <w:right w:val="none" w:sz="0" w:space="0"/>
          </w:pgBorders>
          <w:cols w:space="720" w:num="1"/>
        </w:sectPr>
      </w:pPr>
    </w:p>
    <w:p>
      <w:pPr>
        <w:spacing w:before="84" w:line="222" w:lineRule="auto"/>
        <w:ind w:left="3323"/>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510" w:lineRule="exact"/>
        <w:ind w:left="462"/>
        <w:rPr>
          <w:rFonts w:ascii="黑体" w:hAnsi="黑体" w:eastAsia="黑体" w:cs="黑体"/>
          <w:sz w:val="34"/>
          <w:szCs w:val="34"/>
        </w:rPr>
      </w:pPr>
      <w:r>
        <w:rPr>
          <w:rFonts w:ascii="黑体" w:hAnsi="黑体" w:eastAsia="黑体" w:cs="黑体"/>
          <w:spacing w:val="-1"/>
          <w:position w:val="11"/>
          <w:sz w:val="34"/>
          <w:szCs w:val="34"/>
        </w:rPr>
        <w:t>第一部分 洛浦县审计局单位</w:t>
      </w:r>
      <w:r>
        <w:rPr>
          <w:rFonts w:ascii="黑体" w:hAnsi="黑体" w:eastAsia="黑体" w:cs="黑体"/>
          <w:position w:val="11"/>
          <w:sz w:val="34"/>
          <w:szCs w:val="34"/>
        </w:rPr>
        <w:t>概况</w:t>
      </w:r>
    </w:p>
    <w:p>
      <w:pPr>
        <w:spacing w:before="1" w:line="221" w:lineRule="auto"/>
        <w:ind w:left="477"/>
        <w:rPr>
          <w:rFonts w:ascii="仿宋" w:hAnsi="仿宋" w:eastAsia="仿宋" w:cs="仿宋"/>
          <w:sz w:val="34"/>
          <w:szCs w:val="34"/>
        </w:rPr>
      </w:pPr>
      <w:r>
        <w:rPr>
          <w:rFonts w:ascii="仿宋" w:hAnsi="仿宋" w:eastAsia="仿宋" w:cs="仿宋"/>
          <w:spacing w:val="-4"/>
          <w:sz w:val="34"/>
          <w:szCs w:val="34"/>
        </w:rPr>
        <w:t>一、主要职能</w:t>
      </w:r>
    </w:p>
    <w:p>
      <w:pPr>
        <w:spacing w:before="102" w:line="222" w:lineRule="auto"/>
        <w:ind w:left="482"/>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62"/>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2" w:line="221" w:lineRule="auto"/>
        <w:ind w:left="477"/>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2" w:line="221" w:lineRule="auto"/>
        <w:ind w:left="482"/>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1"/>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11"/>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77"/>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74"/>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78"/>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2" w:line="222" w:lineRule="auto"/>
        <w:ind w:left="470"/>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84"/>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4" w:line="221" w:lineRule="auto"/>
        <w:ind w:left="462"/>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13" w:right="95" w:firstLine="464"/>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于洛浦县审计局2022年收支预算情况的总体说</w:t>
      </w:r>
      <w:r>
        <w:rPr>
          <w:rFonts w:ascii="仿宋" w:hAnsi="仿宋" w:eastAsia="仿宋" w:cs="仿宋"/>
          <w:sz w:val="34"/>
          <w:szCs w:val="34"/>
        </w:rPr>
        <w:t xml:space="preserve"> 明</w:t>
      </w:r>
    </w:p>
    <w:p>
      <w:pPr>
        <w:spacing w:before="1" w:line="221" w:lineRule="auto"/>
        <w:ind w:left="482"/>
        <w:rPr>
          <w:rFonts w:ascii="仿宋" w:hAnsi="仿宋" w:eastAsia="仿宋" w:cs="仿宋"/>
          <w:sz w:val="34"/>
          <w:szCs w:val="34"/>
        </w:rPr>
      </w:pPr>
      <w:r>
        <w:rPr>
          <w:rFonts w:ascii="仿宋" w:hAnsi="仿宋" w:eastAsia="仿宋" w:cs="仿宋"/>
          <w:spacing w:val="-2"/>
          <w:sz w:val="34"/>
          <w:szCs w:val="34"/>
        </w:rPr>
        <w:t>二、关于洛浦县审计</w:t>
      </w:r>
      <w:r>
        <w:rPr>
          <w:rFonts w:ascii="仿宋" w:hAnsi="仿宋" w:eastAsia="仿宋" w:cs="仿宋"/>
          <w:spacing w:val="-1"/>
          <w:sz w:val="34"/>
          <w:szCs w:val="34"/>
        </w:rPr>
        <w:t>局2022年收入预算情况说明</w:t>
      </w:r>
    </w:p>
    <w:p>
      <w:pPr>
        <w:spacing w:before="101" w:line="222" w:lineRule="auto"/>
        <w:ind w:left="481"/>
        <w:rPr>
          <w:rFonts w:ascii="仿宋" w:hAnsi="仿宋" w:eastAsia="仿宋" w:cs="仿宋"/>
          <w:sz w:val="34"/>
          <w:szCs w:val="34"/>
        </w:rPr>
      </w:pPr>
      <w:r>
        <w:rPr>
          <w:rFonts w:ascii="仿宋" w:hAnsi="仿宋" w:eastAsia="仿宋" w:cs="仿宋"/>
          <w:spacing w:val="-2"/>
          <w:sz w:val="34"/>
          <w:szCs w:val="34"/>
        </w:rPr>
        <w:t>三、关于洛浦县审</w:t>
      </w:r>
      <w:r>
        <w:rPr>
          <w:rFonts w:ascii="仿宋" w:hAnsi="仿宋" w:eastAsia="仿宋" w:cs="仿宋"/>
          <w:spacing w:val="-1"/>
          <w:sz w:val="34"/>
          <w:szCs w:val="34"/>
        </w:rPr>
        <w:t>计局2022年支出预算情况说明</w:t>
      </w:r>
    </w:p>
    <w:p>
      <w:pPr>
        <w:spacing w:before="102" w:line="277" w:lineRule="auto"/>
        <w:ind w:left="11" w:right="95" w:firstLine="500"/>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审计局2022年财政拨款收支预算情况</w:t>
      </w:r>
      <w:r>
        <w:rPr>
          <w:rFonts w:ascii="仿宋" w:hAnsi="仿宋" w:eastAsia="仿宋" w:cs="仿宋"/>
          <w:sz w:val="34"/>
          <w:szCs w:val="34"/>
        </w:rPr>
        <w:t xml:space="preserve"> </w:t>
      </w:r>
      <w:r>
        <w:rPr>
          <w:rFonts w:ascii="仿宋" w:hAnsi="仿宋" w:eastAsia="仿宋" w:cs="仿宋"/>
          <w:spacing w:val="-10"/>
          <w:sz w:val="34"/>
          <w:szCs w:val="34"/>
        </w:rPr>
        <w:t>的</w:t>
      </w:r>
      <w:r>
        <w:rPr>
          <w:rFonts w:ascii="仿宋" w:hAnsi="仿宋" w:eastAsia="仿宋" w:cs="仿宋"/>
          <w:spacing w:val="-6"/>
          <w:sz w:val="34"/>
          <w:szCs w:val="34"/>
        </w:rPr>
        <w:t>总体说明</w:t>
      </w:r>
    </w:p>
    <w:p>
      <w:pPr>
        <w:spacing w:before="3" w:line="276" w:lineRule="auto"/>
        <w:ind w:right="95" w:firstLine="477"/>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于洛浦县审计局2022年一般公共预算当年拨款</w:t>
      </w:r>
      <w:r>
        <w:rPr>
          <w:rFonts w:ascii="仿宋" w:hAnsi="仿宋" w:eastAsia="仿宋" w:cs="仿宋"/>
          <w:sz w:val="34"/>
          <w:szCs w:val="34"/>
        </w:rPr>
        <w:t xml:space="preserve"> </w:t>
      </w:r>
      <w:r>
        <w:rPr>
          <w:rFonts w:ascii="仿宋" w:hAnsi="仿宋" w:eastAsia="仿宋" w:cs="仿宋"/>
          <w:spacing w:val="-8"/>
          <w:sz w:val="34"/>
          <w:szCs w:val="34"/>
        </w:rPr>
        <w:t>情</w:t>
      </w:r>
      <w:r>
        <w:rPr>
          <w:rFonts w:ascii="仿宋" w:hAnsi="仿宋" w:eastAsia="仿宋" w:cs="仿宋"/>
          <w:spacing w:val="-5"/>
          <w:sz w:val="34"/>
          <w:szCs w:val="34"/>
        </w:rPr>
        <w:t>况说明</w:t>
      </w:r>
    </w:p>
    <w:p>
      <w:pPr>
        <w:spacing w:before="4" w:line="276" w:lineRule="auto"/>
        <w:ind w:right="95" w:firstLine="474"/>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、关于洛浦县审计局2022年一般公共预算基本支出</w:t>
      </w:r>
      <w:r>
        <w:rPr>
          <w:rFonts w:ascii="仿宋" w:hAnsi="仿宋" w:eastAsia="仿宋" w:cs="仿宋"/>
          <w:sz w:val="34"/>
          <w:szCs w:val="34"/>
        </w:rPr>
        <w:t xml:space="preserve"> </w:t>
      </w:r>
      <w:r>
        <w:rPr>
          <w:rFonts w:ascii="仿宋" w:hAnsi="仿宋" w:eastAsia="仿宋" w:cs="仿宋"/>
          <w:spacing w:val="-8"/>
          <w:sz w:val="34"/>
          <w:szCs w:val="34"/>
        </w:rPr>
        <w:t>情</w:t>
      </w:r>
      <w:r>
        <w:rPr>
          <w:rFonts w:ascii="仿宋" w:hAnsi="仿宋" w:eastAsia="仿宋" w:cs="仿宋"/>
          <w:spacing w:val="-5"/>
          <w:sz w:val="34"/>
          <w:szCs w:val="34"/>
        </w:rPr>
        <w:t>况说明</w:t>
      </w:r>
    </w:p>
    <w:p>
      <w:pPr>
        <w:spacing w:before="1" w:line="289" w:lineRule="auto"/>
        <w:ind w:right="95" w:firstLine="478"/>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浦县审计局2022年一般公共预算项目支出</w:t>
      </w:r>
      <w:r>
        <w:rPr>
          <w:rFonts w:ascii="仿宋" w:hAnsi="仿宋" w:eastAsia="仿宋" w:cs="仿宋"/>
          <w:sz w:val="34"/>
          <w:szCs w:val="34"/>
        </w:rPr>
        <w:t xml:space="preserve"> </w:t>
      </w:r>
      <w:r>
        <w:rPr>
          <w:rFonts w:ascii="仿宋" w:hAnsi="仿宋" w:eastAsia="仿宋" w:cs="仿宋"/>
          <w:spacing w:val="-8"/>
          <w:sz w:val="34"/>
          <w:szCs w:val="34"/>
        </w:rPr>
        <w:t>情</w:t>
      </w:r>
      <w:r>
        <w:rPr>
          <w:rFonts w:ascii="仿宋" w:hAnsi="仿宋" w:eastAsia="仿宋" w:cs="仿宋"/>
          <w:spacing w:val="-5"/>
          <w:sz w:val="34"/>
          <w:szCs w:val="34"/>
        </w:rPr>
        <w:t>况说明</w:t>
      </w:r>
    </w:p>
    <w:p>
      <w:pPr>
        <w:sectPr>
          <w:pgSz w:w="11900" w:h="16840"/>
          <w:pgMar w:top="903" w:right="1785" w:bottom="0" w:left="1750" w:header="0" w:footer="0" w:gutter="0"/>
          <w:pgBorders>
            <w:top w:val="none" w:sz="0" w:space="0"/>
            <w:left w:val="none" w:sz="0" w:space="0"/>
            <w:bottom w:val="none" w:sz="0" w:space="0"/>
            <w:right w:val="none" w:sz="0" w:space="0"/>
          </w:pgBorders>
          <w:cols w:space="720" w:num="1"/>
        </w:sectPr>
      </w:pPr>
    </w:p>
    <w:p>
      <w:pPr>
        <w:spacing w:before="69" w:line="277" w:lineRule="auto"/>
        <w:ind w:left="21" w:right="435" w:firstLine="456"/>
        <w:rPr>
          <w:rFonts w:ascii="仿宋" w:hAnsi="仿宋" w:eastAsia="仿宋" w:cs="仿宋"/>
          <w:sz w:val="34"/>
          <w:szCs w:val="34"/>
        </w:rPr>
      </w:pPr>
      <w:r>
        <w:rPr>
          <w:rFonts w:ascii="仿宋" w:hAnsi="仿宋" w:eastAsia="仿宋" w:cs="仿宋"/>
          <w:spacing w:val="-1"/>
          <w:sz w:val="34"/>
          <w:szCs w:val="34"/>
        </w:rPr>
        <w:t>八、关于洛浦县审计局2022年一般公共预算“</w:t>
      </w:r>
      <w:r>
        <w:rPr>
          <w:rFonts w:ascii="仿宋" w:hAnsi="仿宋" w:eastAsia="仿宋" w:cs="仿宋"/>
          <w:sz w:val="34"/>
          <w:szCs w:val="34"/>
        </w:rPr>
        <w:t xml:space="preserve">三公 </w:t>
      </w:r>
      <w:r>
        <w:rPr>
          <w:rFonts w:ascii="仿宋" w:hAnsi="仿宋" w:eastAsia="仿宋" w:cs="仿宋"/>
          <w:spacing w:val="-8"/>
          <w:sz w:val="34"/>
          <w:szCs w:val="34"/>
        </w:rPr>
        <w:t>”</w:t>
      </w:r>
      <w:r>
        <w:rPr>
          <w:rFonts w:ascii="仿宋" w:hAnsi="仿宋" w:eastAsia="仿宋" w:cs="仿宋"/>
          <w:spacing w:val="-5"/>
          <w:sz w:val="34"/>
          <w:szCs w:val="34"/>
        </w:rPr>
        <w:t>经</w:t>
      </w:r>
      <w:r>
        <w:rPr>
          <w:rFonts w:ascii="仿宋" w:hAnsi="仿宋" w:eastAsia="仿宋" w:cs="仿宋"/>
          <w:spacing w:val="-4"/>
          <w:sz w:val="34"/>
          <w:szCs w:val="34"/>
        </w:rPr>
        <w:t>费预算情况说明</w:t>
      </w:r>
    </w:p>
    <w:p>
      <w:pPr>
        <w:spacing w:before="3" w:line="276" w:lineRule="auto"/>
        <w:ind w:right="95" w:firstLine="490"/>
        <w:rPr>
          <w:rFonts w:ascii="仿宋" w:hAnsi="仿宋" w:eastAsia="仿宋" w:cs="仿宋"/>
          <w:sz w:val="34"/>
          <w:szCs w:val="34"/>
        </w:rPr>
      </w:pPr>
      <w:r>
        <w:rPr>
          <w:rFonts w:ascii="仿宋" w:hAnsi="仿宋" w:eastAsia="仿宋" w:cs="仿宋"/>
          <w:spacing w:val="-2"/>
          <w:sz w:val="34"/>
          <w:szCs w:val="34"/>
        </w:rPr>
        <w:t>九、关于洛浦县审计局</w:t>
      </w:r>
      <w:r>
        <w:rPr>
          <w:rFonts w:ascii="仿宋" w:hAnsi="仿宋" w:eastAsia="仿宋" w:cs="仿宋"/>
          <w:spacing w:val="-1"/>
          <w:sz w:val="34"/>
          <w:szCs w:val="34"/>
        </w:rPr>
        <w:t>2022年政府性基金预算拨款情</w:t>
      </w:r>
      <w:r>
        <w:rPr>
          <w:rFonts w:ascii="仿宋" w:hAnsi="仿宋" w:eastAsia="仿宋" w:cs="仿宋"/>
          <w:sz w:val="34"/>
          <w:szCs w:val="34"/>
        </w:rPr>
        <w:t xml:space="preserve"> </w:t>
      </w:r>
      <w:r>
        <w:rPr>
          <w:rFonts w:ascii="仿宋" w:hAnsi="仿宋" w:eastAsia="仿宋" w:cs="仿宋"/>
          <w:spacing w:val="-6"/>
          <w:sz w:val="34"/>
          <w:szCs w:val="34"/>
        </w:rPr>
        <w:t>况</w:t>
      </w:r>
      <w:r>
        <w:rPr>
          <w:rFonts w:ascii="仿宋" w:hAnsi="仿宋" w:eastAsia="仿宋" w:cs="仿宋"/>
          <w:spacing w:val="-5"/>
          <w:sz w:val="34"/>
          <w:szCs w:val="34"/>
        </w:rPr>
        <w:t>说明</w:t>
      </w:r>
    </w:p>
    <w:p>
      <w:pPr>
        <w:spacing w:line="710" w:lineRule="exact"/>
        <w:ind w:left="488"/>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469"/>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43" w:header="0" w:footer="0" w:gutter="0"/>
          <w:pgBorders>
            <w:top w:val="none" w:sz="0" w:space="0"/>
            <w:left w:val="none" w:sz="0" w:space="0"/>
            <w:bottom w:val="none" w:sz="0" w:space="0"/>
            <w:right w:val="none" w:sz="0" w:space="0"/>
          </w:pgBorders>
          <w:cols w:space="720" w:num="1"/>
        </w:sectPr>
      </w:pPr>
    </w:p>
    <w:p>
      <w:pPr>
        <w:spacing w:before="84" w:line="221" w:lineRule="auto"/>
        <w:ind w:left="1426"/>
        <w:rPr>
          <w:rFonts w:ascii="黑体" w:hAnsi="黑体" w:eastAsia="黑体" w:cs="黑体"/>
          <w:sz w:val="42"/>
          <w:szCs w:val="42"/>
        </w:rPr>
      </w:pPr>
      <w:r>
        <w:rPr>
          <w:rFonts w:ascii="黑体" w:hAnsi="黑体" w:eastAsia="黑体" w:cs="黑体"/>
          <w:spacing w:val="-2"/>
          <w:sz w:val="42"/>
          <w:szCs w:val="42"/>
        </w:rPr>
        <w:t>第</w:t>
      </w:r>
      <w:r>
        <w:rPr>
          <w:rFonts w:ascii="黑体" w:hAnsi="黑体" w:eastAsia="黑体" w:cs="黑体"/>
          <w:spacing w:val="-1"/>
          <w:sz w:val="42"/>
          <w:szCs w:val="42"/>
        </w:rPr>
        <w:t>一部分 洛浦县审计局单位概况</w:t>
      </w:r>
    </w:p>
    <w:p>
      <w:pPr>
        <w:spacing w:before="276" w:line="222" w:lineRule="auto"/>
        <w:ind w:left="484"/>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spacing w:before="94" w:line="281" w:lineRule="auto"/>
        <w:ind w:left="7" w:right="95" w:firstLine="489"/>
        <w:rPr>
          <w:rFonts w:ascii="仿宋" w:hAnsi="仿宋" w:eastAsia="仿宋" w:cs="仿宋"/>
          <w:sz w:val="34"/>
          <w:szCs w:val="34"/>
        </w:rPr>
      </w:pPr>
      <w:r>
        <w:rPr>
          <w:rFonts w:ascii="仿宋" w:hAnsi="仿宋" w:eastAsia="仿宋" w:cs="仿宋"/>
          <w:spacing w:val="-2"/>
          <w:sz w:val="34"/>
          <w:szCs w:val="34"/>
        </w:rPr>
        <w:t>主要负责全县审计工</w:t>
      </w:r>
      <w:r>
        <w:rPr>
          <w:rFonts w:ascii="仿宋" w:hAnsi="仿宋" w:eastAsia="仿宋" w:cs="仿宋"/>
          <w:spacing w:val="-1"/>
          <w:sz w:val="34"/>
          <w:szCs w:val="34"/>
        </w:rPr>
        <w:t>作。负责对全县财政收支和法律</w:t>
      </w:r>
      <w:r>
        <w:rPr>
          <w:rFonts w:ascii="仿宋" w:hAnsi="仿宋" w:eastAsia="仿宋" w:cs="仿宋"/>
          <w:sz w:val="34"/>
          <w:szCs w:val="34"/>
        </w:rPr>
        <w:t xml:space="preserve"> </w:t>
      </w:r>
      <w:r>
        <w:rPr>
          <w:rFonts w:ascii="仿宋" w:hAnsi="仿宋" w:eastAsia="仿宋" w:cs="仿宋"/>
          <w:spacing w:val="-1"/>
          <w:sz w:val="34"/>
          <w:szCs w:val="34"/>
        </w:rPr>
        <w:t>法规规定属于审计监督范围的财务收支的真实、合法</w:t>
      </w:r>
      <w:r>
        <w:rPr>
          <w:rFonts w:ascii="仿宋" w:hAnsi="仿宋" w:eastAsia="仿宋" w:cs="仿宋"/>
          <w:sz w:val="34"/>
          <w:szCs w:val="34"/>
        </w:rPr>
        <w:t xml:space="preserve">和 </w:t>
      </w:r>
      <w:r>
        <w:rPr>
          <w:rFonts w:ascii="仿宋" w:hAnsi="仿宋" w:eastAsia="仿宋" w:cs="仿宋"/>
          <w:spacing w:val="-1"/>
          <w:sz w:val="34"/>
          <w:szCs w:val="34"/>
        </w:rPr>
        <w:t>效益进行审计监督，维护财经经济秩序，提高财政资</w:t>
      </w:r>
      <w:r>
        <w:rPr>
          <w:rFonts w:ascii="仿宋" w:hAnsi="仿宋" w:eastAsia="仿宋" w:cs="仿宋"/>
          <w:sz w:val="34"/>
          <w:szCs w:val="34"/>
        </w:rPr>
        <w:t xml:space="preserve">金 </w:t>
      </w:r>
      <w:r>
        <w:rPr>
          <w:rFonts w:ascii="仿宋" w:hAnsi="仿宋" w:eastAsia="仿宋" w:cs="仿宋"/>
          <w:spacing w:val="-1"/>
          <w:sz w:val="34"/>
          <w:szCs w:val="34"/>
        </w:rPr>
        <w:t>使用效益，促进廉政建设，保障国民经济和社会健康</w:t>
      </w:r>
      <w:r>
        <w:rPr>
          <w:rFonts w:ascii="仿宋" w:hAnsi="仿宋" w:eastAsia="仿宋" w:cs="仿宋"/>
          <w:sz w:val="34"/>
          <w:szCs w:val="34"/>
        </w:rPr>
        <w:t xml:space="preserve">发 </w:t>
      </w:r>
      <w:r>
        <w:rPr>
          <w:rFonts w:ascii="仿宋" w:hAnsi="仿宋" w:eastAsia="仿宋" w:cs="仿宋"/>
          <w:spacing w:val="-1"/>
          <w:sz w:val="34"/>
          <w:szCs w:val="34"/>
        </w:rPr>
        <w:t>展。对审计、专项审计调查和核查社会审计机构相关</w:t>
      </w:r>
      <w:r>
        <w:rPr>
          <w:rFonts w:ascii="仿宋" w:hAnsi="仿宋" w:eastAsia="仿宋" w:cs="仿宋"/>
          <w:sz w:val="34"/>
          <w:szCs w:val="34"/>
        </w:rPr>
        <w:t xml:space="preserve">审 </w:t>
      </w:r>
      <w:r>
        <w:rPr>
          <w:rFonts w:ascii="仿宋" w:hAnsi="仿宋" w:eastAsia="仿宋" w:cs="仿宋"/>
          <w:spacing w:val="-1"/>
          <w:sz w:val="34"/>
          <w:szCs w:val="34"/>
        </w:rPr>
        <w:t>计报告的结果承担责任，并负有督促被审计单位整改</w:t>
      </w:r>
      <w:r>
        <w:rPr>
          <w:rFonts w:ascii="仿宋" w:hAnsi="仿宋" w:eastAsia="仿宋" w:cs="仿宋"/>
          <w:sz w:val="34"/>
          <w:szCs w:val="34"/>
        </w:rPr>
        <w:t xml:space="preserve">的 </w:t>
      </w:r>
      <w:r>
        <w:rPr>
          <w:rFonts w:ascii="仿宋" w:hAnsi="仿宋" w:eastAsia="仿宋" w:cs="仿宋"/>
          <w:spacing w:val="-16"/>
          <w:sz w:val="34"/>
          <w:szCs w:val="34"/>
        </w:rPr>
        <w:t>责</w:t>
      </w:r>
      <w:r>
        <w:rPr>
          <w:rFonts w:ascii="仿宋" w:hAnsi="仿宋" w:eastAsia="仿宋" w:cs="仿宋"/>
          <w:spacing w:val="-15"/>
          <w:sz w:val="34"/>
          <w:szCs w:val="34"/>
        </w:rPr>
        <w:t>任。</w:t>
      </w:r>
    </w:p>
    <w:p>
      <w:pPr>
        <w:spacing w:before="153" w:line="221" w:lineRule="auto"/>
        <w:ind w:left="484"/>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88" w:line="277" w:lineRule="auto"/>
        <w:ind w:left="33" w:right="265" w:firstLine="457"/>
        <w:rPr>
          <w:rFonts w:ascii="仿宋" w:hAnsi="仿宋" w:eastAsia="仿宋" w:cs="仿宋"/>
          <w:color w:val="auto"/>
          <w:sz w:val="34"/>
          <w:szCs w:val="34"/>
        </w:rPr>
      </w:pPr>
      <w:r>
        <w:rPr>
          <w:rFonts w:ascii="仿宋" w:hAnsi="仿宋" w:eastAsia="仿宋" w:cs="仿宋"/>
          <w:color w:val="auto"/>
          <w:spacing w:val="-2"/>
          <w:sz w:val="34"/>
          <w:szCs w:val="34"/>
        </w:rPr>
        <w:t>洛浦县</w:t>
      </w:r>
      <w:r>
        <w:rPr>
          <w:rFonts w:ascii="仿宋" w:hAnsi="仿宋" w:eastAsia="仿宋" w:cs="仿宋"/>
          <w:color w:val="auto"/>
          <w:spacing w:val="-1"/>
          <w:sz w:val="34"/>
          <w:szCs w:val="34"/>
        </w:rPr>
        <w:t>审计局</w:t>
      </w:r>
      <w:r>
        <w:rPr>
          <w:rFonts w:hint="eastAsia" w:ascii="仿宋" w:hAnsi="仿宋" w:eastAsia="仿宋" w:cs="仿宋"/>
          <w:color w:val="auto"/>
          <w:spacing w:val="-1"/>
          <w:sz w:val="34"/>
          <w:szCs w:val="34"/>
          <w:lang w:val="en-US" w:eastAsia="zh-CN"/>
        </w:rPr>
        <w:t>单位无下属预算</w:t>
      </w:r>
      <w:r>
        <w:rPr>
          <w:rFonts w:ascii="仿宋" w:hAnsi="仿宋" w:eastAsia="仿宋" w:cs="仿宋"/>
          <w:color w:val="auto"/>
          <w:spacing w:val="-1"/>
          <w:sz w:val="34"/>
          <w:szCs w:val="34"/>
        </w:rPr>
        <w:t>单位</w:t>
      </w:r>
      <w:r>
        <w:rPr>
          <w:rFonts w:hint="eastAsia" w:ascii="仿宋" w:hAnsi="仿宋" w:eastAsia="仿宋" w:cs="仿宋"/>
          <w:color w:val="auto"/>
          <w:spacing w:val="-1"/>
          <w:sz w:val="34"/>
          <w:szCs w:val="34"/>
          <w:lang w:eastAsia="zh-CN"/>
        </w:rPr>
        <w:t>，</w:t>
      </w:r>
      <w:r>
        <w:rPr>
          <w:rFonts w:ascii="仿宋" w:hAnsi="仿宋" w:eastAsia="仿宋" w:cs="仿宋"/>
          <w:color w:val="auto"/>
          <w:spacing w:val="-1"/>
          <w:sz w:val="34"/>
          <w:szCs w:val="34"/>
        </w:rPr>
        <w:t>下设2个处室，分别是：办公</w:t>
      </w:r>
      <w:r>
        <w:rPr>
          <w:rFonts w:ascii="仿宋" w:hAnsi="仿宋" w:eastAsia="仿宋" w:cs="仿宋"/>
          <w:color w:val="auto"/>
          <w:spacing w:val="-13"/>
          <w:sz w:val="34"/>
          <w:szCs w:val="34"/>
        </w:rPr>
        <w:t>室、财务室。</w:t>
      </w:r>
    </w:p>
    <w:p>
      <w:pPr>
        <w:spacing w:before="2" w:line="285" w:lineRule="auto"/>
        <w:ind w:right="265" w:firstLine="490"/>
        <w:rPr>
          <w:rFonts w:ascii="仿宋" w:hAnsi="仿宋" w:eastAsia="仿宋" w:cs="仿宋"/>
          <w:sz w:val="34"/>
          <w:szCs w:val="34"/>
        </w:rPr>
      </w:pPr>
      <w:r>
        <w:rPr>
          <w:rFonts w:ascii="仿宋" w:hAnsi="仿宋" w:eastAsia="仿宋" w:cs="仿宋"/>
          <w:spacing w:val="-14"/>
          <w:sz w:val="34"/>
          <w:szCs w:val="34"/>
        </w:rPr>
        <w:t>洛浦</w:t>
      </w:r>
      <w:r>
        <w:rPr>
          <w:rFonts w:ascii="仿宋" w:hAnsi="仿宋" w:eastAsia="仿宋" w:cs="仿宋"/>
          <w:spacing w:val="-7"/>
          <w:sz w:val="34"/>
          <w:szCs w:val="34"/>
        </w:rPr>
        <w:t>县审计局单位编制数19人，实有人数23人</w:t>
      </w:r>
      <w:r>
        <w:rPr>
          <w:rFonts w:hint="eastAsia" w:ascii="仿宋" w:hAnsi="仿宋" w:eastAsia="仿宋" w:cs="仿宋"/>
          <w:spacing w:val="-7"/>
          <w:sz w:val="34"/>
          <w:szCs w:val="34"/>
          <w:lang w:eastAsia="zh-CN"/>
        </w:rPr>
        <w:t>，</w:t>
      </w:r>
      <w:r>
        <w:rPr>
          <w:rFonts w:ascii="仿宋" w:hAnsi="仿宋" w:eastAsia="仿宋" w:cs="仿宋"/>
          <w:spacing w:val="-7"/>
          <w:sz w:val="34"/>
          <w:szCs w:val="34"/>
        </w:rPr>
        <w:t>其</w:t>
      </w:r>
      <w:r>
        <w:rPr>
          <w:rFonts w:ascii="仿宋" w:hAnsi="仿宋" w:eastAsia="仿宋" w:cs="仿宋"/>
          <w:sz w:val="34"/>
          <w:szCs w:val="34"/>
        </w:rPr>
        <w:t xml:space="preserve"> </w:t>
      </w:r>
      <w:r>
        <w:rPr>
          <w:rFonts w:ascii="仿宋" w:hAnsi="仿宋" w:eastAsia="仿宋" w:cs="仿宋"/>
          <w:spacing w:val="-2"/>
          <w:sz w:val="34"/>
          <w:szCs w:val="34"/>
        </w:rPr>
        <w:t>中：在职21人，增加0</w:t>
      </w:r>
      <w:r>
        <w:rPr>
          <w:rFonts w:ascii="仿宋" w:hAnsi="仿宋" w:eastAsia="仿宋" w:cs="仿宋"/>
          <w:spacing w:val="-1"/>
          <w:sz w:val="34"/>
          <w:szCs w:val="34"/>
        </w:rPr>
        <w:t>人 ；退休2人，增加0人 ；离休</w:t>
      </w:r>
      <w:r>
        <w:rPr>
          <w:rFonts w:ascii="仿宋" w:hAnsi="仿宋" w:eastAsia="仿宋" w:cs="仿宋"/>
          <w:sz w:val="34"/>
          <w:szCs w:val="34"/>
        </w:rPr>
        <w:t xml:space="preserve"> </w:t>
      </w:r>
      <w:r>
        <w:rPr>
          <w:rFonts w:ascii="仿宋" w:hAnsi="仿宋" w:eastAsia="仿宋" w:cs="仿宋"/>
          <w:spacing w:val="-10"/>
          <w:sz w:val="34"/>
          <w:szCs w:val="34"/>
        </w:rPr>
        <w:t>0</w:t>
      </w:r>
      <w:r>
        <w:rPr>
          <w:rFonts w:ascii="仿宋" w:hAnsi="仿宋" w:eastAsia="仿宋" w:cs="仿宋"/>
          <w:spacing w:val="-6"/>
          <w:sz w:val="34"/>
          <w:szCs w:val="34"/>
        </w:rPr>
        <w:t>人，增加0人。</w:t>
      </w:r>
    </w:p>
    <w:p>
      <w:pPr>
        <w:sectPr>
          <w:pgSz w:w="11900" w:h="16840"/>
          <w:pgMar w:top="903" w:right="1785" w:bottom="0" w:left="1734" w:header="0" w:footer="0" w:gutter="0"/>
          <w:pgBorders>
            <w:top w:val="none" w:sz="0" w:space="0"/>
            <w:left w:val="none" w:sz="0" w:space="0"/>
            <w:bottom w:val="none" w:sz="0" w:space="0"/>
            <w:right w:val="none" w:sz="0" w:space="0"/>
          </w:pgBorders>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单位收支总体情况</w:t>
      </w:r>
      <w:r>
        <w:rPr>
          <w:rFonts w:ascii="黑体" w:hAnsi="黑体" w:eastAsia="黑体" w:cs="黑体"/>
          <w:spacing w:val="-1"/>
          <w:sz w:val="28"/>
          <w:szCs w:val="28"/>
        </w:rPr>
        <w:t>表</w:t>
      </w:r>
    </w:p>
    <w:p>
      <w:pPr>
        <w:spacing w:line="324" w:lineRule="auto"/>
        <w:rPr>
          <w:rFonts w:ascii="Arial"/>
          <w:sz w:val="21"/>
        </w:rPr>
      </w:pPr>
    </w:p>
    <w:p>
      <w:pPr>
        <w:spacing w:before="65" w:line="221" w:lineRule="auto"/>
        <w:ind w:left="79"/>
        <w:rPr>
          <w:rFonts w:ascii="仿宋" w:hAnsi="仿宋" w:eastAsia="仿宋" w:cs="仿宋"/>
          <w:sz w:val="20"/>
          <w:szCs w:val="20"/>
        </w:rPr>
      </w:pPr>
      <w:r>
        <w:pict>
          <v:shape id="_x0000_s1026" o:spid="_x0000_s1026" o:spt="202" type="#_x0000_t202" style="position:absolute;left:0pt;margin-left:372.1pt;margin-top:2.2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3" w:line="185" w:lineRule="auto"/>
              <w:ind w:left="285"/>
              <w:rPr>
                <w:rFonts w:ascii="黑体" w:hAnsi="黑体" w:eastAsia="黑体" w:cs="黑体"/>
                <w:sz w:val="16"/>
                <w:szCs w:val="16"/>
              </w:rPr>
            </w:pPr>
            <w:r>
              <w:rPr>
                <w:rFonts w:ascii="黑体" w:hAnsi="黑体" w:eastAsia="黑体" w:cs="黑体"/>
                <w:spacing w:val="-1"/>
                <w:sz w:val="16"/>
                <w:szCs w:val="16"/>
              </w:rPr>
              <w:t>363.03</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2" w:line="187" w:lineRule="auto"/>
              <w:ind w:left="290"/>
              <w:rPr>
                <w:rFonts w:ascii="黑体" w:hAnsi="黑体" w:eastAsia="黑体" w:cs="黑体"/>
                <w:sz w:val="16"/>
                <w:szCs w:val="16"/>
              </w:rPr>
            </w:pPr>
            <w:r>
              <w:rPr>
                <w:rFonts w:ascii="黑体" w:hAnsi="黑体" w:eastAsia="黑体" w:cs="黑体"/>
                <w:spacing w:val="-1"/>
                <w:sz w:val="16"/>
                <w:szCs w:val="16"/>
              </w:rPr>
              <w:t>316.66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4" w:line="185" w:lineRule="auto"/>
              <w:ind w:left="285"/>
              <w:rPr>
                <w:rFonts w:ascii="黑体" w:hAnsi="黑体" w:eastAsia="黑体" w:cs="黑体"/>
                <w:sz w:val="16"/>
                <w:szCs w:val="16"/>
              </w:rPr>
            </w:pPr>
            <w:r>
              <w:rPr>
                <w:rFonts w:ascii="黑体" w:hAnsi="黑体" w:eastAsia="黑体" w:cs="黑体"/>
                <w:spacing w:val="-1"/>
                <w:sz w:val="16"/>
                <w:szCs w:val="16"/>
              </w:rPr>
              <w:t>363.03</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5" w:line="187" w:lineRule="auto"/>
              <w:ind w:left="365"/>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6" w:line="185" w:lineRule="auto"/>
              <w:ind w:left="285"/>
              <w:rPr>
                <w:rFonts w:ascii="黑体" w:hAnsi="黑体" w:eastAsia="黑体" w:cs="黑体"/>
                <w:sz w:val="16"/>
                <w:szCs w:val="16"/>
              </w:rPr>
            </w:pPr>
            <w:r>
              <w:rPr>
                <w:rFonts w:ascii="黑体" w:hAnsi="黑体" w:eastAsia="黑体" w:cs="黑体"/>
                <w:spacing w:val="-1"/>
                <w:sz w:val="16"/>
                <w:szCs w:val="16"/>
              </w:rPr>
              <w:t>363.03</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6" w:line="185" w:lineRule="auto"/>
              <w:ind w:left="290"/>
              <w:rPr>
                <w:rFonts w:ascii="黑体" w:hAnsi="黑体" w:eastAsia="黑体" w:cs="黑体"/>
                <w:sz w:val="16"/>
                <w:szCs w:val="16"/>
              </w:rPr>
            </w:pPr>
            <w:r>
              <w:rPr>
                <w:rFonts w:ascii="黑体" w:hAnsi="黑体" w:eastAsia="黑体" w:cs="黑体"/>
                <w:spacing w:val="-1"/>
                <w:sz w:val="16"/>
                <w:szCs w:val="16"/>
              </w:rPr>
              <w:t>363.03</w:t>
            </w:r>
          </w:p>
        </w:tc>
      </w:tr>
    </w:tbl>
    <w:p>
      <w:pPr>
        <w:rPr>
          <w:rFonts w:ascii="Arial"/>
          <w:sz w:val="21"/>
        </w:rPr>
      </w:pPr>
    </w:p>
    <w:p>
      <w:pPr>
        <w:sectPr>
          <w:pgSz w:w="11900" w:h="16840"/>
          <w:pgMar w:top="903" w:right="1745" w:bottom="0" w:left="1745" w:header="0" w:footer="0" w:gutter="0"/>
          <w:pgBorders>
            <w:top w:val="none" w:sz="0" w:space="0"/>
            <w:left w:val="none" w:sz="0" w:space="0"/>
            <w:bottom w:val="none" w:sz="0" w:space="0"/>
            <w:right w:val="none" w:sz="0" w:space="0"/>
          </w:pgBorders>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Pr>
        <w:spacing w:line="324" w:lineRule="auto"/>
        <w:rPr>
          <w:rFonts w:ascii="Arial"/>
          <w:sz w:val="21"/>
        </w:rPr>
      </w:pPr>
    </w:p>
    <w:p>
      <w:pPr>
        <w:spacing w:before="65" w:line="221" w:lineRule="auto"/>
        <w:ind w:left="79"/>
        <w:rPr>
          <w:rFonts w:ascii="仿宋" w:hAnsi="仿宋" w:eastAsia="仿宋" w:cs="仿宋"/>
          <w:sz w:val="20"/>
          <w:szCs w:val="20"/>
        </w:rPr>
      </w:pPr>
      <w:r>
        <w:pict>
          <v:shape id="_x0000_s1027" o:spid="_x0000_s1027" o:spt="202" type="#_x0000_t202" style="position:absolute;left:0pt;margin-left:372.1pt;margin-top:2.25pt;height:14pt;width:46.15pt;z-index:251660288;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142" w:line="187" w:lineRule="auto"/>
              <w:ind w:left="45"/>
              <w:rPr>
                <w:rFonts w:ascii="黑体" w:hAnsi="黑体" w:eastAsia="黑体" w:cs="黑体"/>
                <w:sz w:val="16"/>
                <w:szCs w:val="16"/>
              </w:rPr>
            </w:pPr>
            <w:r>
              <w:rPr>
                <w:rFonts w:ascii="黑体" w:hAnsi="黑体" w:eastAsia="黑体" w:cs="黑体"/>
                <w:spacing w:val="-1"/>
                <w:sz w:val="16"/>
                <w:szCs w:val="16"/>
              </w:rPr>
              <w:t>316.66</w:t>
            </w:r>
          </w:p>
        </w:tc>
        <w:tc>
          <w:tcPr>
            <w:tcW w:w="564" w:type="dxa"/>
            <w:tcBorders>
              <w:top w:val="single" w:color="000000" w:sz="2" w:space="0"/>
              <w:bottom w:val="single" w:color="000000" w:sz="2" w:space="0"/>
            </w:tcBorders>
            <w:vAlign w:val="top"/>
          </w:tcPr>
          <w:p>
            <w:pPr>
              <w:spacing w:before="142" w:line="187" w:lineRule="auto"/>
              <w:ind w:left="46"/>
              <w:rPr>
                <w:rFonts w:ascii="黑体" w:hAnsi="黑体" w:eastAsia="黑体" w:cs="黑体"/>
                <w:sz w:val="16"/>
                <w:szCs w:val="16"/>
              </w:rPr>
            </w:pPr>
            <w:r>
              <w:rPr>
                <w:rFonts w:ascii="黑体" w:hAnsi="黑体" w:eastAsia="黑体" w:cs="黑体"/>
                <w:spacing w:val="-1"/>
                <w:sz w:val="16"/>
                <w:szCs w:val="16"/>
              </w:rPr>
              <w:t>316.66</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3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2" w:lineRule="auto"/>
              <w:ind w:left="61"/>
              <w:rPr>
                <w:rFonts w:ascii="仿宋" w:hAnsi="仿宋" w:eastAsia="仿宋" w:cs="仿宋"/>
                <w:sz w:val="20"/>
                <w:szCs w:val="20"/>
              </w:rPr>
            </w:pPr>
            <w:r>
              <w:rPr>
                <w:rFonts w:ascii="仿宋" w:hAnsi="仿宋" w:eastAsia="仿宋" w:cs="仿宋"/>
                <w:spacing w:val="-7"/>
                <w:sz w:val="20"/>
                <w:szCs w:val="20"/>
              </w:rPr>
              <w:t>审</w:t>
            </w:r>
            <w:r>
              <w:rPr>
                <w:rFonts w:ascii="仿宋" w:hAnsi="仿宋" w:eastAsia="仿宋" w:cs="仿宋"/>
                <w:spacing w:val="-5"/>
                <w:sz w:val="20"/>
                <w:szCs w:val="20"/>
              </w:rPr>
              <w:t>计事务</w:t>
            </w:r>
          </w:p>
        </w:tc>
        <w:tc>
          <w:tcPr>
            <w:tcW w:w="564" w:type="dxa"/>
            <w:tcBorders>
              <w:top w:val="single" w:color="000000" w:sz="2" w:space="0"/>
              <w:bottom w:val="single" w:color="000000" w:sz="2" w:space="0"/>
            </w:tcBorders>
            <w:vAlign w:val="top"/>
          </w:tcPr>
          <w:p>
            <w:pPr>
              <w:spacing w:before="142" w:line="187" w:lineRule="auto"/>
              <w:ind w:left="45"/>
              <w:rPr>
                <w:rFonts w:ascii="黑体" w:hAnsi="黑体" w:eastAsia="黑体" w:cs="黑体"/>
                <w:sz w:val="16"/>
                <w:szCs w:val="16"/>
              </w:rPr>
            </w:pPr>
            <w:r>
              <w:rPr>
                <w:rFonts w:ascii="黑体" w:hAnsi="黑体" w:eastAsia="黑体" w:cs="黑体"/>
                <w:spacing w:val="-1"/>
                <w:sz w:val="16"/>
                <w:szCs w:val="16"/>
              </w:rPr>
              <w:t>316.66</w:t>
            </w:r>
          </w:p>
        </w:tc>
        <w:tc>
          <w:tcPr>
            <w:tcW w:w="564" w:type="dxa"/>
            <w:tcBorders>
              <w:top w:val="single" w:color="000000" w:sz="2" w:space="0"/>
              <w:bottom w:val="single" w:color="000000" w:sz="2" w:space="0"/>
            </w:tcBorders>
            <w:vAlign w:val="top"/>
          </w:tcPr>
          <w:p>
            <w:pPr>
              <w:spacing w:before="142" w:line="187" w:lineRule="auto"/>
              <w:ind w:left="46"/>
              <w:rPr>
                <w:rFonts w:ascii="黑体" w:hAnsi="黑体" w:eastAsia="黑体" w:cs="黑体"/>
                <w:sz w:val="16"/>
                <w:szCs w:val="16"/>
              </w:rPr>
            </w:pPr>
            <w:r>
              <w:rPr>
                <w:rFonts w:ascii="黑体" w:hAnsi="黑体" w:eastAsia="黑体" w:cs="黑体"/>
                <w:spacing w:val="-1"/>
                <w:sz w:val="16"/>
                <w:szCs w:val="16"/>
              </w:rPr>
              <w:t>316.66</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3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564" w:type="dxa"/>
            <w:tcBorders>
              <w:top w:val="single" w:color="000000" w:sz="2" w:space="0"/>
              <w:bottom w:val="single" w:color="000000" w:sz="2" w:space="0"/>
            </w:tcBorders>
            <w:vAlign w:val="top"/>
          </w:tcPr>
          <w:p>
            <w:pPr>
              <w:spacing w:before="138"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05"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142" w:line="187" w:lineRule="auto"/>
              <w:ind w:left="45"/>
              <w:rPr>
                <w:rFonts w:ascii="黑体" w:hAnsi="黑体" w:eastAsia="黑体" w:cs="黑体"/>
                <w:sz w:val="16"/>
                <w:szCs w:val="16"/>
              </w:rPr>
            </w:pPr>
            <w:r>
              <w:rPr>
                <w:rFonts w:ascii="黑体" w:hAnsi="黑体" w:eastAsia="黑体" w:cs="黑体"/>
                <w:spacing w:val="-1"/>
                <w:sz w:val="16"/>
                <w:szCs w:val="16"/>
              </w:rPr>
              <w:t>311.66</w:t>
            </w:r>
          </w:p>
        </w:tc>
        <w:tc>
          <w:tcPr>
            <w:tcW w:w="564" w:type="dxa"/>
            <w:tcBorders>
              <w:top w:val="single" w:color="000000" w:sz="2" w:space="0"/>
              <w:bottom w:val="single" w:color="000000" w:sz="2" w:space="0"/>
            </w:tcBorders>
            <w:vAlign w:val="top"/>
          </w:tcPr>
          <w:p>
            <w:pPr>
              <w:spacing w:before="142" w:line="187" w:lineRule="auto"/>
              <w:ind w:left="46"/>
              <w:rPr>
                <w:rFonts w:ascii="黑体" w:hAnsi="黑体" w:eastAsia="黑体" w:cs="黑体"/>
                <w:sz w:val="16"/>
                <w:szCs w:val="16"/>
              </w:rPr>
            </w:pPr>
            <w:r>
              <w:rPr>
                <w:rFonts w:ascii="黑体" w:hAnsi="黑体" w:eastAsia="黑体" w:cs="黑体"/>
                <w:spacing w:val="-1"/>
                <w:sz w:val="16"/>
                <w:szCs w:val="16"/>
              </w:rPr>
              <w:t>311.66</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3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564" w:type="dxa"/>
            <w:tcBorders>
              <w:top w:val="single" w:color="000000" w:sz="2" w:space="0"/>
              <w:bottom w:val="single" w:color="000000" w:sz="2" w:space="0"/>
            </w:tcBorders>
            <w:vAlign w:val="top"/>
          </w:tcPr>
          <w:p>
            <w:pPr>
              <w:spacing w:before="139"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04" w:line="222" w:lineRule="auto"/>
              <w:ind w:left="47"/>
              <w:rPr>
                <w:rFonts w:ascii="仿宋" w:hAnsi="仿宋" w:eastAsia="仿宋" w:cs="仿宋"/>
                <w:sz w:val="20"/>
                <w:szCs w:val="20"/>
              </w:rPr>
            </w:pPr>
            <w:r>
              <w:rPr>
                <w:rFonts w:ascii="仿宋" w:hAnsi="仿宋" w:eastAsia="仿宋" w:cs="仿宋"/>
                <w:spacing w:val="-2"/>
                <w:sz w:val="20"/>
                <w:szCs w:val="20"/>
              </w:rPr>
              <w:t>其他审计事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vAlign w:val="top"/>
          </w:tcPr>
          <w:p>
            <w:pPr>
              <w:spacing w:before="146" w:line="183" w:lineRule="auto"/>
              <w:ind w:left="441"/>
              <w:rPr>
                <w:rFonts w:ascii="黑体" w:hAnsi="黑体" w:eastAsia="黑体" w:cs="黑体"/>
                <w:sz w:val="16"/>
                <w:szCs w:val="16"/>
              </w:rPr>
            </w:pPr>
            <w:r>
              <w:rPr>
                <w:rFonts w:ascii="黑体" w:hAnsi="黑体" w:eastAsia="黑体" w:cs="黑体"/>
                <w:sz w:val="16"/>
                <w:szCs w:val="16"/>
              </w:rPr>
              <w:t>5</w:t>
            </w:r>
          </w:p>
        </w:tc>
        <w:tc>
          <w:tcPr>
            <w:tcW w:w="564" w:type="dxa"/>
            <w:tcBorders>
              <w:top w:val="single" w:color="000000" w:sz="2" w:space="0"/>
              <w:bottom w:val="single" w:color="000000" w:sz="2" w:space="0"/>
            </w:tcBorders>
            <w:vAlign w:val="top"/>
          </w:tcPr>
          <w:p>
            <w:pPr>
              <w:spacing w:before="146" w:line="183" w:lineRule="auto"/>
              <w:ind w:left="442"/>
              <w:rPr>
                <w:rFonts w:ascii="黑体" w:hAnsi="黑体" w:eastAsia="黑体" w:cs="黑体"/>
                <w:sz w:val="16"/>
                <w:szCs w:val="16"/>
              </w:rPr>
            </w:pPr>
            <w:r>
              <w:rPr>
                <w:rFonts w:ascii="黑体" w:hAnsi="黑体" w:eastAsia="黑体" w:cs="黑体"/>
                <w:sz w:val="16"/>
                <w:szCs w:val="16"/>
              </w:rPr>
              <w:t>5</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3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1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199"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4" w:line="189"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3" w:line="185" w:lineRule="auto"/>
              <w:ind w:left="125"/>
              <w:rPr>
                <w:rFonts w:ascii="黑体" w:hAnsi="黑体" w:eastAsia="黑体" w:cs="黑体"/>
                <w:sz w:val="16"/>
                <w:szCs w:val="16"/>
              </w:rPr>
            </w:pPr>
            <w:r>
              <w:rPr>
                <w:rFonts w:ascii="黑体" w:hAnsi="黑体" w:eastAsia="黑体" w:cs="黑体"/>
                <w:spacing w:val="-1"/>
                <w:sz w:val="16"/>
                <w:szCs w:val="16"/>
              </w:rPr>
              <w:t>30.91</w:t>
            </w:r>
          </w:p>
        </w:tc>
        <w:tc>
          <w:tcPr>
            <w:tcW w:w="564" w:type="dxa"/>
            <w:tcBorders>
              <w:top w:val="single" w:color="000000" w:sz="2" w:space="0"/>
              <w:bottom w:val="single" w:color="000000" w:sz="2" w:space="0"/>
            </w:tcBorders>
            <w:vAlign w:val="top"/>
          </w:tcPr>
          <w:p>
            <w:pPr>
              <w:spacing w:before="203" w:line="185" w:lineRule="auto"/>
              <w:ind w:left="126"/>
              <w:rPr>
                <w:rFonts w:ascii="黑体" w:hAnsi="黑体" w:eastAsia="黑体" w:cs="黑体"/>
                <w:sz w:val="16"/>
                <w:szCs w:val="16"/>
              </w:rPr>
            </w:pPr>
            <w:r>
              <w:rPr>
                <w:rFonts w:ascii="黑体" w:hAnsi="黑体" w:eastAsia="黑体" w:cs="黑体"/>
                <w:spacing w:val="-1"/>
                <w:sz w:val="16"/>
                <w:szCs w:val="16"/>
              </w:rPr>
              <w:t>30.91</w:t>
            </w:r>
          </w:p>
        </w:tc>
        <w:tc>
          <w:tcPr>
            <w:tcW w:w="564"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0"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5" w:line="185" w:lineRule="auto"/>
              <w:ind w:left="13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564" w:type="dxa"/>
            <w:tcBorders>
              <w:top w:val="single" w:color="000000" w:sz="2" w:space="0"/>
              <w:bottom w:val="single" w:color="000000" w:sz="2" w:space="0"/>
            </w:tcBorders>
            <w:vAlign w:val="top"/>
          </w:tcPr>
          <w:p>
            <w:pPr>
              <w:spacing w:before="205" w:line="185" w:lineRule="auto"/>
              <w:ind w:left="13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145" w:line="185" w:lineRule="auto"/>
              <w:ind w:left="45"/>
              <w:rPr>
                <w:rFonts w:ascii="黑体" w:hAnsi="黑体" w:eastAsia="黑体" w:cs="黑体"/>
                <w:sz w:val="16"/>
                <w:szCs w:val="16"/>
              </w:rPr>
            </w:pPr>
            <w:r>
              <w:rPr>
                <w:rFonts w:ascii="黑体" w:hAnsi="黑体" w:eastAsia="黑体" w:cs="黑体"/>
                <w:spacing w:val="-1"/>
                <w:sz w:val="16"/>
                <w:szCs w:val="16"/>
              </w:rPr>
              <w:t>363.03</w:t>
            </w:r>
          </w:p>
        </w:tc>
        <w:tc>
          <w:tcPr>
            <w:tcW w:w="564" w:type="dxa"/>
            <w:tcBorders>
              <w:top w:val="single" w:color="000000" w:sz="2" w:space="0"/>
              <w:bottom w:val="single" w:color="000000" w:sz="2" w:space="0"/>
            </w:tcBorders>
            <w:vAlign w:val="top"/>
          </w:tcPr>
          <w:p>
            <w:pPr>
              <w:spacing w:before="145" w:line="185" w:lineRule="auto"/>
              <w:ind w:left="46"/>
              <w:rPr>
                <w:rFonts w:ascii="黑体" w:hAnsi="黑体" w:eastAsia="黑体" w:cs="黑体"/>
                <w:sz w:val="16"/>
                <w:szCs w:val="16"/>
              </w:rPr>
            </w:pPr>
            <w:r>
              <w:rPr>
                <w:rFonts w:ascii="黑体" w:hAnsi="黑体" w:eastAsia="黑体" w:cs="黑体"/>
                <w:spacing w:val="-1"/>
                <w:sz w:val="16"/>
                <w:szCs w:val="16"/>
              </w:rPr>
              <w:t>363.03</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bl>
    <w:p>
      <w:pPr>
        <w:rPr>
          <w:rFonts w:ascii="Arial"/>
          <w:sz w:val="21"/>
        </w:rPr>
      </w:pPr>
    </w:p>
    <w:p>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Pr>
        <w:spacing w:line="324" w:lineRule="auto"/>
        <w:rPr>
          <w:rFonts w:ascii="Arial"/>
          <w:sz w:val="21"/>
        </w:rPr>
      </w:pPr>
    </w:p>
    <w:p>
      <w:pPr>
        <w:spacing w:before="65" w:line="221" w:lineRule="auto"/>
        <w:ind w:left="79"/>
        <w:rPr>
          <w:rFonts w:ascii="仿宋" w:hAnsi="仿宋" w:eastAsia="仿宋" w:cs="仿宋"/>
          <w:sz w:val="20"/>
          <w:szCs w:val="20"/>
        </w:rPr>
      </w:pPr>
      <w:r>
        <w:pict>
          <v:shape id="_x0000_s1028" o:spid="_x0000_s1028" o:spt="202" type="#_x0000_t202" style="position:absolute;left:0pt;margin-left:372.1pt;margin-top:2.25pt;height:14pt;width:46.15pt;z-index:251661312;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3" w:line="187" w:lineRule="auto"/>
              <w:ind w:left="305"/>
              <w:rPr>
                <w:rFonts w:ascii="黑体" w:hAnsi="黑体" w:eastAsia="黑体" w:cs="黑体"/>
                <w:sz w:val="16"/>
                <w:szCs w:val="16"/>
              </w:rPr>
            </w:pPr>
            <w:r>
              <w:rPr>
                <w:rFonts w:ascii="黑体" w:hAnsi="黑体" w:eastAsia="黑体" w:cs="黑体"/>
                <w:spacing w:val="-1"/>
                <w:sz w:val="16"/>
                <w:szCs w:val="16"/>
              </w:rPr>
              <w:t>316.66</w:t>
            </w:r>
          </w:p>
        </w:tc>
        <w:tc>
          <w:tcPr>
            <w:tcW w:w="820" w:type="dxa"/>
            <w:tcBorders>
              <w:top w:val="single" w:color="000000" w:sz="2" w:space="0"/>
              <w:bottom w:val="single" w:color="000000" w:sz="2" w:space="0"/>
            </w:tcBorders>
            <w:vAlign w:val="top"/>
          </w:tcPr>
          <w:p>
            <w:pPr>
              <w:spacing w:before="144" w:line="185" w:lineRule="auto"/>
              <w:ind w:left="306"/>
              <w:rPr>
                <w:rFonts w:ascii="黑体" w:hAnsi="黑体" w:eastAsia="黑体" w:cs="黑体"/>
                <w:sz w:val="16"/>
                <w:szCs w:val="16"/>
              </w:rPr>
            </w:pPr>
            <w:r>
              <w:rPr>
                <w:rFonts w:ascii="黑体" w:hAnsi="黑体" w:eastAsia="黑体" w:cs="黑体"/>
                <w:spacing w:val="-1"/>
                <w:sz w:val="16"/>
                <w:szCs w:val="16"/>
              </w:rPr>
              <w:t>307.86</w:t>
            </w:r>
          </w:p>
        </w:tc>
        <w:tc>
          <w:tcPr>
            <w:tcW w:w="825" w:type="dxa"/>
            <w:tcBorders>
              <w:top w:val="single" w:color="000000" w:sz="2" w:space="0"/>
              <w:bottom w:val="single" w:color="000000" w:sz="2" w:space="0"/>
            </w:tcBorders>
            <w:vAlign w:val="top"/>
          </w:tcPr>
          <w:p>
            <w:pPr>
              <w:spacing w:before="145" w:line="186" w:lineRule="auto"/>
              <w:ind w:left="545"/>
              <w:rPr>
                <w:rFonts w:ascii="黑体" w:hAnsi="黑体" w:eastAsia="黑体" w:cs="黑体"/>
                <w:sz w:val="16"/>
                <w:szCs w:val="16"/>
              </w:rPr>
            </w:pPr>
            <w:r>
              <w:rPr>
                <w:rFonts w:ascii="黑体" w:hAnsi="黑体" w:eastAsia="黑体" w:cs="黑体"/>
                <w:spacing w:val="-1"/>
                <w:sz w:val="16"/>
                <w:szCs w:val="16"/>
              </w:rPr>
              <w:t>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2" w:lineRule="auto"/>
              <w:ind w:left="62"/>
              <w:rPr>
                <w:rFonts w:ascii="仿宋" w:hAnsi="仿宋" w:eastAsia="仿宋" w:cs="仿宋"/>
                <w:sz w:val="20"/>
                <w:szCs w:val="20"/>
              </w:rPr>
            </w:pPr>
            <w:r>
              <w:rPr>
                <w:rFonts w:ascii="仿宋" w:hAnsi="仿宋" w:eastAsia="仿宋" w:cs="仿宋"/>
                <w:spacing w:val="-7"/>
                <w:sz w:val="20"/>
                <w:szCs w:val="20"/>
              </w:rPr>
              <w:t>审</w:t>
            </w:r>
            <w:r>
              <w:rPr>
                <w:rFonts w:ascii="仿宋" w:hAnsi="仿宋" w:eastAsia="仿宋" w:cs="仿宋"/>
                <w:spacing w:val="-5"/>
                <w:sz w:val="20"/>
                <w:szCs w:val="20"/>
              </w:rPr>
              <w:t>计事务</w:t>
            </w:r>
          </w:p>
        </w:tc>
        <w:tc>
          <w:tcPr>
            <w:tcW w:w="820" w:type="dxa"/>
            <w:tcBorders>
              <w:top w:val="single" w:color="000000" w:sz="2" w:space="0"/>
              <w:bottom w:val="single" w:color="000000" w:sz="2" w:space="0"/>
            </w:tcBorders>
            <w:vAlign w:val="top"/>
          </w:tcPr>
          <w:p>
            <w:pPr>
              <w:spacing w:before="144" w:line="187" w:lineRule="auto"/>
              <w:ind w:left="305"/>
              <w:rPr>
                <w:rFonts w:ascii="黑体" w:hAnsi="黑体" w:eastAsia="黑体" w:cs="黑体"/>
                <w:sz w:val="16"/>
                <w:szCs w:val="16"/>
              </w:rPr>
            </w:pPr>
            <w:r>
              <w:rPr>
                <w:rFonts w:ascii="黑体" w:hAnsi="黑体" w:eastAsia="黑体" w:cs="黑体"/>
                <w:spacing w:val="-1"/>
                <w:sz w:val="16"/>
                <w:szCs w:val="16"/>
              </w:rPr>
              <w:t>316.66</w:t>
            </w:r>
          </w:p>
        </w:tc>
        <w:tc>
          <w:tcPr>
            <w:tcW w:w="820" w:type="dxa"/>
            <w:tcBorders>
              <w:top w:val="single" w:color="000000" w:sz="2" w:space="0"/>
              <w:bottom w:val="single" w:color="000000" w:sz="2" w:space="0"/>
            </w:tcBorders>
            <w:vAlign w:val="top"/>
          </w:tcPr>
          <w:p>
            <w:pPr>
              <w:spacing w:before="145" w:line="185" w:lineRule="auto"/>
              <w:ind w:left="306"/>
              <w:rPr>
                <w:rFonts w:ascii="黑体" w:hAnsi="黑体" w:eastAsia="黑体" w:cs="黑体"/>
                <w:sz w:val="16"/>
                <w:szCs w:val="16"/>
              </w:rPr>
            </w:pPr>
            <w:r>
              <w:rPr>
                <w:rFonts w:ascii="黑体" w:hAnsi="黑体" w:eastAsia="黑体" w:cs="黑体"/>
                <w:spacing w:val="-1"/>
                <w:sz w:val="16"/>
                <w:szCs w:val="16"/>
              </w:rPr>
              <w:t>307.86</w:t>
            </w:r>
          </w:p>
        </w:tc>
        <w:tc>
          <w:tcPr>
            <w:tcW w:w="825" w:type="dxa"/>
            <w:tcBorders>
              <w:top w:val="single" w:color="000000" w:sz="2" w:space="0"/>
              <w:bottom w:val="single" w:color="000000" w:sz="2" w:space="0"/>
            </w:tcBorders>
            <w:vAlign w:val="top"/>
          </w:tcPr>
          <w:p>
            <w:pPr>
              <w:spacing w:before="146" w:line="186" w:lineRule="auto"/>
              <w:ind w:left="545"/>
              <w:rPr>
                <w:rFonts w:ascii="黑体" w:hAnsi="黑体" w:eastAsia="黑体" w:cs="黑体"/>
                <w:sz w:val="16"/>
                <w:szCs w:val="16"/>
              </w:rPr>
            </w:pPr>
            <w:r>
              <w:rPr>
                <w:rFonts w:ascii="黑体" w:hAnsi="黑体" w:eastAsia="黑体" w:cs="黑体"/>
                <w:spacing w:val="-1"/>
                <w:sz w:val="16"/>
                <w:szCs w:val="16"/>
              </w:rPr>
              <w:t>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820" w:type="dxa"/>
            <w:tcBorders>
              <w:top w:val="single" w:color="000000" w:sz="2" w:space="0"/>
              <w:bottom w:val="single" w:color="000000" w:sz="2" w:space="0"/>
            </w:tcBorders>
            <w:vAlign w:val="top"/>
          </w:tcPr>
          <w:p>
            <w:pPr>
              <w:spacing w:before="140"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7"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4" w:line="187" w:lineRule="auto"/>
              <w:ind w:left="305"/>
              <w:rPr>
                <w:rFonts w:ascii="黑体" w:hAnsi="黑体" w:eastAsia="黑体" w:cs="黑体"/>
                <w:sz w:val="16"/>
                <w:szCs w:val="16"/>
              </w:rPr>
            </w:pPr>
            <w:r>
              <w:rPr>
                <w:rFonts w:ascii="黑体" w:hAnsi="黑体" w:eastAsia="黑体" w:cs="黑体"/>
                <w:spacing w:val="-1"/>
                <w:sz w:val="16"/>
                <w:szCs w:val="16"/>
              </w:rPr>
              <w:t>311.66</w:t>
            </w:r>
          </w:p>
        </w:tc>
        <w:tc>
          <w:tcPr>
            <w:tcW w:w="820" w:type="dxa"/>
            <w:tcBorders>
              <w:top w:val="single" w:color="000000" w:sz="2" w:space="0"/>
              <w:bottom w:val="single" w:color="000000" w:sz="2" w:space="0"/>
            </w:tcBorders>
            <w:vAlign w:val="top"/>
          </w:tcPr>
          <w:p>
            <w:pPr>
              <w:spacing w:before="145" w:line="185" w:lineRule="auto"/>
              <w:ind w:left="306"/>
              <w:rPr>
                <w:rFonts w:ascii="黑体" w:hAnsi="黑体" w:eastAsia="黑体" w:cs="黑体"/>
                <w:sz w:val="16"/>
                <w:szCs w:val="16"/>
              </w:rPr>
            </w:pPr>
            <w:r>
              <w:rPr>
                <w:rFonts w:ascii="黑体" w:hAnsi="黑体" w:eastAsia="黑体" w:cs="黑体"/>
                <w:spacing w:val="-1"/>
                <w:sz w:val="16"/>
                <w:szCs w:val="16"/>
              </w:rPr>
              <w:t>307.86</w:t>
            </w:r>
          </w:p>
        </w:tc>
        <w:tc>
          <w:tcPr>
            <w:tcW w:w="825" w:type="dxa"/>
            <w:tcBorders>
              <w:top w:val="single" w:color="000000" w:sz="2" w:space="0"/>
              <w:bottom w:val="single" w:color="000000" w:sz="2" w:space="0"/>
            </w:tcBorders>
            <w:vAlign w:val="top"/>
          </w:tcPr>
          <w:p>
            <w:pPr>
              <w:spacing w:before="145" w:line="187"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820" w:type="dxa"/>
            <w:tcBorders>
              <w:top w:val="single" w:color="000000" w:sz="2" w:space="0"/>
              <w:bottom w:val="single" w:color="000000" w:sz="2" w:space="0"/>
            </w:tcBorders>
            <w:vAlign w:val="top"/>
          </w:tcPr>
          <w:p>
            <w:pPr>
              <w:spacing w:before="141"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6" w:line="222" w:lineRule="auto"/>
              <w:ind w:left="48"/>
              <w:rPr>
                <w:rFonts w:ascii="仿宋" w:hAnsi="仿宋" w:eastAsia="仿宋" w:cs="仿宋"/>
                <w:sz w:val="20"/>
                <w:szCs w:val="20"/>
              </w:rPr>
            </w:pPr>
            <w:r>
              <w:rPr>
                <w:rFonts w:ascii="仿宋" w:hAnsi="仿宋" w:eastAsia="仿宋" w:cs="仿宋"/>
                <w:spacing w:val="-2"/>
                <w:sz w:val="20"/>
                <w:szCs w:val="20"/>
              </w:rPr>
              <w:t>其他审计事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8" w:line="183" w:lineRule="auto"/>
              <w:ind w:left="701"/>
              <w:rPr>
                <w:rFonts w:ascii="黑体" w:hAnsi="黑体" w:eastAsia="黑体" w:cs="黑体"/>
                <w:sz w:val="16"/>
                <w:szCs w:val="16"/>
              </w:rPr>
            </w:pPr>
            <w:r>
              <w:rPr>
                <w:rFonts w:ascii="黑体" w:hAnsi="黑体" w:eastAsia="黑体" w:cs="黑体"/>
                <w:sz w:val="16"/>
                <w:szCs w:val="16"/>
              </w:rPr>
              <w:t>5</w:t>
            </w:r>
          </w:p>
        </w:tc>
        <w:tc>
          <w:tcPr>
            <w:tcW w:w="820" w:type="dxa"/>
            <w:tcBorders>
              <w:top w:val="single" w:color="000000" w:sz="2" w:space="0"/>
              <w:bottom w:val="single" w:color="000000" w:sz="2" w:space="0"/>
            </w:tcBorders>
            <w:vAlign w:val="top"/>
          </w:tcPr>
          <w:p>
            <w:pPr>
              <w:spacing w:before="145"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3" w:lineRule="auto"/>
              <w:ind w:left="703"/>
              <w:rPr>
                <w:rFonts w:ascii="黑体" w:hAnsi="黑体" w:eastAsia="黑体" w:cs="黑体"/>
                <w:sz w:val="16"/>
                <w:szCs w:val="16"/>
              </w:rPr>
            </w:pPr>
            <w:r>
              <w:rPr>
                <w:rFonts w:ascii="黑体" w:hAnsi="黑体" w:eastAsia="黑体" w:cs="黑体"/>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5" w:line="185" w:lineRule="auto"/>
              <w:ind w:left="385"/>
              <w:rPr>
                <w:rFonts w:ascii="黑体" w:hAnsi="黑体" w:eastAsia="黑体" w:cs="黑体"/>
                <w:sz w:val="16"/>
                <w:szCs w:val="16"/>
              </w:rPr>
            </w:pPr>
            <w:r>
              <w:rPr>
                <w:rFonts w:ascii="黑体" w:hAnsi="黑体" w:eastAsia="黑体" w:cs="黑体"/>
                <w:spacing w:val="-1"/>
                <w:sz w:val="16"/>
                <w:szCs w:val="16"/>
              </w:rPr>
              <w:t>30.91</w:t>
            </w:r>
          </w:p>
        </w:tc>
        <w:tc>
          <w:tcPr>
            <w:tcW w:w="820" w:type="dxa"/>
            <w:tcBorders>
              <w:top w:val="single" w:color="000000" w:sz="2" w:space="0"/>
              <w:bottom w:val="single" w:color="000000" w:sz="2" w:space="0"/>
            </w:tcBorders>
            <w:vAlign w:val="top"/>
          </w:tcPr>
          <w:p>
            <w:pPr>
              <w:spacing w:before="145" w:line="185" w:lineRule="auto"/>
              <w:ind w:left="386"/>
              <w:rPr>
                <w:rFonts w:ascii="黑体" w:hAnsi="黑体" w:eastAsia="黑体" w:cs="黑体"/>
                <w:sz w:val="16"/>
                <w:szCs w:val="16"/>
              </w:rPr>
            </w:pPr>
            <w:r>
              <w:rPr>
                <w:rFonts w:ascii="黑体" w:hAnsi="黑体" w:eastAsia="黑体" w:cs="黑体"/>
                <w:spacing w:val="-1"/>
                <w:sz w:val="16"/>
                <w:szCs w:val="16"/>
              </w:rPr>
              <w:t>30.91</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5"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820" w:type="dxa"/>
            <w:tcBorders>
              <w:top w:val="single" w:color="000000" w:sz="2" w:space="0"/>
              <w:bottom w:val="single" w:color="000000" w:sz="2" w:space="0"/>
            </w:tcBorders>
            <w:vAlign w:val="top"/>
          </w:tcPr>
          <w:p>
            <w:pPr>
              <w:spacing w:before="146" w:line="185"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5" w:line="185" w:lineRule="auto"/>
              <w:ind w:left="305"/>
              <w:rPr>
                <w:rFonts w:ascii="黑体" w:hAnsi="黑体" w:eastAsia="黑体" w:cs="黑体"/>
                <w:sz w:val="16"/>
                <w:szCs w:val="16"/>
              </w:rPr>
            </w:pPr>
            <w:r>
              <w:rPr>
                <w:rFonts w:ascii="黑体" w:hAnsi="黑体" w:eastAsia="黑体" w:cs="黑体"/>
                <w:spacing w:val="-1"/>
                <w:sz w:val="16"/>
                <w:szCs w:val="16"/>
              </w:rPr>
              <w:t>363.03</w:t>
            </w:r>
          </w:p>
        </w:tc>
        <w:tc>
          <w:tcPr>
            <w:tcW w:w="820"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354.23</w:t>
            </w:r>
          </w:p>
        </w:tc>
        <w:tc>
          <w:tcPr>
            <w:tcW w:w="825" w:type="dxa"/>
            <w:tcBorders>
              <w:top w:val="single" w:color="000000" w:sz="2" w:space="0"/>
              <w:bottom w:val="single" w:color="000000" w:sz="2" w:space="0"/>
            </w:tcBorders>
            <w:vAlign w:val="top"/>
          </w:tcPr>
          <w:p>
            <w:pPr>
              <w:spacing w:before="146" w:line="186" w:lineRule="auto"/>
              <w:ind w:left="545"/>
              <w:rPr>
                <w:rFonts w:ascii="黑体" w:hAnsi="黑体" w:eastAsia="黑体" w:cs="黑体"/>
                <w:sz w:val="16"/>
                <w:szCs w:val="16"/>
              </w:rPr>
            </w:pPr>
            <w:r>
              <w:rPr>
                <w:rFonts w:ascii="黑体" w:hAnsi="黑体" w:eastAsia="黑体" w:cs="黑体"/>
                <w:spacing w:val="-1"/>
                <w:sz w:val="16"/>
                <w:szCs w:val="16"/>
              </w:rPr>
              <w:t>8.8</w:t>
            </w:r>
          </w:p>
        </w:tc>
      </w:tr>
    </w:tbl>
    <w:p>
      <w:pPr>
        <w:rPr>
          <w:rFonts w:ascii="Arial"/>
          <w:sz w:val="21"/>
        </w:rPr>
      </w:pPr>
    </w:p>
    <w:p>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Pr>
        <w:spacing w:line="325" w:lineRule="auto"/>
        <w:rPr>
          <w:rFonts w:ascii="Arial"/>
          <w:sz w:val="21"/>
        </w:rPr>
      </w:pPr>
    </w:p>
    <w:p>
      <w:pPr>
        <w:spacing w:before="65" w:line="221" w:lineRule="auto"/>
        <w:ind w:left="79"/>
        <w:rPr>
          <w:rFonts w:ascii="仿宋" w:hAnsi="仿宋" w:eastAsia="仿宋" w:cs="仿宋"/>
          <w:sz w:val="20"/>
          <w:szCs w:val="20"/>
        </w:rPr>
      </w:pPr>
      <w:r>
        <w:pict>
          <v:shape id="_x0000_s1029" o:spid="_x0000_s1029" o:spt="202" type="#_x0000_t202" style="position:absolute;left:0pt;margin-left:372.1pt;margin-top:2.25pt;height:14pt;width:46.15pt;z-index:251662336;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3" w:line="185" w:lineRule="auto"/>
              <w:ind w:left="123"/>
              <w:rPr>
                <w:rFonts w:ascii="黑体" w:hAnsi="黑体" w:eastAsia="黑体" w:cs="黑体"/>
                <w:sz w:val="16"/>
                <w:szCs w:val="16"/>
              </w:rPr>
            </w:pPr>
            <w:r>
              <w:rPr>
                <w:rFonts w:ascii="黑体" w:hAnsi="黑体" w:eastAsia="黑体" w:cs="黑体"/>
                <w:spacing w:val="-1"/>
                <w:sz w:val="16"/>
                <w:szCs w:val="16"/>
              </w:rPr>
              <w:t>363.03</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2" w:line="187" w:lineRule="auto"/>
              <w:ind w:left="127"/>
              <w:rPr>
                <w:rFonts w:ascii="黑体" w:hAnsi="黑体" w:eastAsia="黑体" w:cs="黑体"/>
                <w:sz w:val="16"/>
                <w:szCs w:val="16"/>
              </w:rPr>
            </w:pPr>
            <w:r>
              <w:rPr>
                <w:rFonts w:ascii="黑体" w:hAnsi="黑体" w:eastAsia="黑体" w:cs="黑体"/>
                <w:spacing w:val="-1"/>
                <w:sz w:val="16"/>
                <w:szCs w:val="16"/>
              </w:rPr>
              <w:t>316.66</w:t>
            </w:r>
          </w:p>
        </w:tc>
        <w:tc>
          <w:tcPr>
            <w:tcW w:w="644" w:type="dxa"/>
            <w:tcBorders>
              <w:top w:val="single" w:color="000000" w:sz="2" w:space="0"/>
              <w:bottom w:val="single" w:color="000000" w:sz="2" w:space="0"/>
            </w:tcBorders>
            <w:vAlign w:val="top"/>
          </w:tcPr>
          <w:p>
            <w:pPr>
              <w:spacing w:before="142" w:line="187" w:lineRule="auto"/>
              <w:ind w:left="128"/>
              <w:rPr>
                <w:rFonts w:ascii="黑体" w:hAnsi="黑体" w:eastAsia="黑体" w:cs="黑体"/>
                <w:sz w:val="16"/>
                <w:szCs w:val="16"/>
              </w:rPr>
            </w:pPr>
            <w:r>
              <w:rPr>
                <w:rFonts w:ascii="黑体" w:hAnsi="黑体" w:eastAsia="黑体" w:cs="黑体"/>
                <w:spacing w:val="-1"/>
                <w:sz w:val="16"/>
                <w:szCs w:val="16"/>
              </w:rPr>
              <w:t>316.66</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3" w:line="185" w:lineRule="auto"/>
              <w:ind w:left="123"/>
              <w:rPr>
                <w:rFonts w:ascii="黑体" w:hAnsi="黑体" w:eastAsia="黑体" w:cs="黑体"/>
                <w:sz w:val="16"/>
                <w:szCs w:val="16"/>
              </w:rPr>
            </w:pPr>
            <w:r>
              <w:rPr>
                <w:rFonts w:ascii="黑体" w:hAnsi="黑体" w:eastAsia="黑体" w:cs="黑体"/>
                <w:spacing w:val="-1"/>
                <w:sz w:val="16"/>
                <w:szCs w:val="16"/>
              </w:rPr>
              <w:t>363.03</w:t>
            </w:r>
          </w:p>
        </w:tc>
        <w:tc>
          <w:tcPr>
            <w:tcW w:w="2586" w:type="dxa"/>
            <w:tcBorders>
              <w:top w:val="single" w:color="000000" w:sz="2" w:space="0"/>
              <w:bottom w:val="single" w:color="000000" w:sz="2" w:space="0"/>
            </w:tcBorders>
            <w:vAlign w:val="top"/>
          </w:tcPr>
          <w:p>
            <w:pPr>
              <w:spacing w:before="105"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4"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4"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4" w:line="189"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3" w:line="187" w:lineRule="auto"/>
              <w:ind w:left="203"/>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644" w:type="dxa"/>
            <w:tcBorders>
              <w:top w:val="single" w:color="000000" w:sz="2" w:space="0"/>
              <w:bottom w:val="single" w:color="000000" w:sz="2" w:space="0"/>
            </w:tcBorders>
            <w:vAlign w:val="top"/>
          </w:tcPr>
          <w:p>
            <w:pPr>
              <w:spacing w:before="143" w:line="187" w:lineRule="auto"/>
              <w:ind w:left="204"/>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643" w:type="dxa"/>
            <w:tcBorders>
              <w:top w:val="single" w:color="000000" w:sz="2" w:space="0"/>
              <w:bottom w:val="single" w:color="000000" w:sz="2" w:space="0"/>
            </w:tcBorders>
            <w:vAlign w:val="top"/>
          </w:tcPr>
          <w:p>
            <w:pPr>
              <w:spacing w:before="144"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4"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6" w:line="185" w:lineRule="auto"/>
              <w:ind w:left="123"/>
              <w:rPr>
                <w:rFonts w:ascii="黑体" w:hAnsi="黑体" w:eastAsia="黑体" w:cs="黑体"/>
                <w:sz w:val="16"/>
                <w:szCs w:val="16"/>
              </w:rPr>
            </w:pPr>
            <w:r>
              <w:rPr>
                <w:rFonts w:ascii="黑体" w:hAnsi="黑体" w:eastAsia="黑体" w:cs="黑体"/>
                <w:spacing w:val="-1"/>
                <w:sz w:val="16"/>
                <w:szCs w:val="16"/>
              </w:rPr>
              <w:t>363.03</w:t>
            </w:r>
          </w:p>
        </w:tc>
        <w:tc>
          <w:tcPr>
            <w:tcW w:w="258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6" w:line="185" w:lineRule="auto"/>
              <w:ind w:left="127"/>
              <w:rPr>
                <w:rFonts w:ascii="黑体" w:hAnsi="黑体" w:eastAsia="黑体" w:cs="黑体"/>
                <w:sz w:val="16"/>
                <w:szCs w:val="16"/>
              </w:rPr>
            </w:pPr>
            <w:r>
              <w:rPr>
                <w:rFonts w:ascii="黑体" w:hAnsi="黑体" w:eastAsia="黑体" w:cs="黑体"/>
                <w:spacing w:val="-1"/>
                <w:sz w:val="16"/>
                <w:szCs w:val="16"/>
              </w:rPr>
              <w:t>363.03</w:t>
            </w:r>
          </w:p>
        </w:tc>
        <w:tc>
          <w:tcPr>
            <w:tcW w:w="644" w:type="dxa"/>
            <w:tcBorders>
              <w:top w:val="single" w:color="000000" w:sz="2" w:space="0"/>
              <w:bottom w:val="single" w:color="000000" w:sz="2" w:space="0"/>
            </w:tcBorders>
            <w:vAlign w:val="top"/>
          </w:tcPr>
          <w:p>
            <w:pPr>
              <w:spacing w:before="146" w:line="185" w:lineRule="auto"/>
              <w:ind w:left="128"/>
              <w:rPr>
                <w:rFonts w:ascii="黑体" w:hAnsi="黑体" w:eastAsia="黑体" w:cs="黑体"/>
                <w:sz w:val="16"/>
                <w:szCs w:val="16"/>
              </w:rPr>
            </w:pPr>
            <w:r>
              <w:rPr>
                <w:rFonts w:ascii="黑体" w:hAnsi="黑体" w:eastAsia="黑体" w:cs="黑体"/>
                <w:spacing w:val="-1"/>
                <w:sz w:val="16"/>
                <w:szCs w:val="16"/>
              </w:rPr>
              <w:t>363.03</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rPr>
          <w:rFonts w:ascii="Arial"/>
          <w:sz w:val="21"/>
        </w:rPr>
      </w:pPr>
    </w:p>
    <w:p>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Pr>
        <w:spacing w:line="326" w:lineRule="auto"/>
        <w:rPr>
          <w:rFonts w:ascii="Arial"/>
          <w:sz w:val="21"/>
        </w:rPr>
      </w:pPr>
    </w:p>
    <w:p>
      <w:pPr>
        <w:spacing w:before="65" w:line="221" w:lineRule="auto"/>
        <w:ind w:left="79"/>
        <w:rPr>
          <w:rFonts w:ascii="仿宋" w:hAnsi="仿宋" w:eastAsia="仿宋" w:cs="仿宋"/>
          <w:sz w:val="20"/>
          <w:szCs w:val="20"/>
        </w:rPr>
      </w:pPr>
      <w:r>
        <w:pict>
          <v:shape id="_x0000_s1030" o:spid="_x0000_s1030" o:spt="202" type="#_x0000_t202" style="position:absolute;left:0pt;margin-left:372.1pt;margin-top:2.25pt;height:14pt;width:46.15pt;z-index:251663360;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3" w:line="187" w:lineRule="auto"/>
              <w:ind w:left="305"/>
              <w:rPr>
                <w:rFonts w:ascii="黑体" w:hAnsi="黑体" w:eastAsia="黑体" w:cs="黑体"/>
                <w:sz w:val="16"/>
                <w:szCs w:val="16"/>
              </w:rPr>
            </w:pPr>
            <w:r>
              <w:rPr>
                <w:rFonts w:ascii="黑体" w:hAnsi="黑体" w:eastAsia="黑体" w:cs="黑体"/>
                <w:spacing w:val="-1"/>
                <w:sz w:val="16"/>
                <w:szCs w:val="16"/>
              </w:rPr>
              <w:t>316.66</w:t>
            </w:r>
          </w:p>
        </w:tc>
        <w:tc>
          <w:tcPr>
            <w:tcW w:w="820" w:type="dxa"/>
            <w:tcBorders>
              <w:top w:val="single" w:color="000000" w:sz="2" w:space="0"/>
              <w:bottom w:val="single" w:color="000000" w:sz="2" w:space="0"/>
            </w:tcBorders>
            <w:vAlign w:val="top"/>
          </w:tcPr>
          <w:p>
            <w:pPr>
              <w:spacing w:before="144" w:line="185" w:lineRule="auto"/>
              <w:ind w:left="306"/>
              <w:rPr>
                <w:rFonts w:ascii="黑体" w:hAnsi="黑体" w:eastAsia="黑体" w:cs="黑体"/>
                <w:sz w:val="16"/>
                <w:szCs w:val="16"/>
              </w:rPr>
            </w:pPr>
            <w:r>
              <w:rPr>
                <w:rFonts w:ascii="黑体" w:hAnsi="黑体" w:eastAsia="黑体" w:cs="黑体"/>
                <w:spacing w:val="-1"/>
                <w:sz w:val="16"/>
                <w:szCs w:val="16"/>
              </w:rPr>
              <w:t>307.86</w:t>
            </w:r>
          </w:p>
        </w:tc>
        <w:tc>
          <w:tcPr>
            <w:tcW w:w="825" w:type="dxa"/>
            <w:tcBorders>
              <w:top w:val="single" w:color="000000" w:sz="2" w:space="0"/>
              <w:bottom w:val="single" w:color="000000" w:sz="2" w:space="0"/>
            </w:tcBorders>
            <w:vAlign w:val="top"/>
          </w:tcPr>
          <w:p>
            <w:pPr>
              <w:spacing w:before="145" w:line="186" w:lineRule="auto"/>
              <w:ind w:left="545"/>
              <w:rPr>
                <w:rFonts w:ascii="黑体" w:hAnsi="黑体" w:eastAsia="黑体" w:cs="黑体"/>
                <w:sz w:val="16"/>
                <w:szCs w:val="16"/>
              </w:rPr>
            </w:pPr>
            <w:r>
              <w:rPr>
                <w:rFonts w:ascii="黑体" w:hAnsi="黑体" w:eastAsia="黑体" w:cs="黑体"/>
                <w:spacing w:val="-1"/>
                <w:sz w:val="16"/>
                <w:szCs w:val="16"/>
              </w:rPr>
              <w:t>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2" w:lineRule="auto"/>
              <w:ind w:left="62"/>
              <w:rPr>
                <w:rFonts w:ascii="仿宋" w:hAnsi="仿宋" w:eastAsia="仿宋" w:cs="仿宋"/>
                <w:sz w:val="20"/>
                <w:szCs w:val="20"/>
              </w:rPr>
            </w:pPr>
            <w:r>
              <w:rPr>
                <w:rFonts w:ascii="仿宋" w:hAnsi="仿宋" w:eastAsia="仿宋" w:cs="仿宋"/>
                <w:spacing w:val="-7"/>
                <w:sz w:val="20"/>
                <w:szCs w:val="20"/>
              </w:rPr>
              <w:t>审</w:t>
            </w:r>
            <w:r>
              <w:rPr>
                <w:rFonts w:ascii="仿宋" w:hAnsi="仿宋" w:eastAsia="仿宋" w:cs="仿宋"/>
                <w:spacing w:val="-5"/>
                <w:sz w:val="20"/>
                <w:szCs w:val="20"/>
              </w:rPr>
              <w:t>计事务</w:t>
            </w:r>
          </w:p>
        </w:tc>
        <w:tc>
          <w:tcPr>
            <w:tcW w:w="820" w:type="dxa"/>
            <w:tcBorders>
              <w:top w:val="single" w:color="000000" w:sz="2" w:space="0"/>
              <w:bottom w:val="single" w:color="000000" w:sz="2" w:space="0"/>
            </w:tcBorders>
            <w:vAlign w:val="top"/>
          </w:tcPr>
          <w:p>
            <w:pPr>
              <w:spacing w:before="144" w:line="187" w:lineRule="auto"/>
              <w:ind w:left="305"/>
              <w:rPr>
                <w:rFonts w:ascii="黑体" w:hAnsi="黑体" w:eastAsia="黑体" w:cs="黑体"/>
                <w:sz w:val="16"/>
                <w:szCs w:val="16"/>
              </w:rPr>
            </w:pPr>
            <w:r>
              <w:rPr>
                <w:rFonts w:ascii="黑体" w:hAnsi="黑体" w:eastAsia="黑体" w:cs="黑体"/>
                <w:spacing w:val="-1"/>
                <w:sz w:val="16"/>
                <w:szCs w:val="16"/>
              </w:rPr>
              <w:t>316.66</w:t>
            </w:r>
          </w:p>
        </w:tc>
        <w:tc>
          <w:tcPr>
            <w:tcW w:w="820" w:type="dxa"/>
            <w:tcBorders>
              <w:top w:val="single" w:color="000000" w:sz="2" w:space="0"/>
              <w:bottom w:val="single" w:color="000000" w:sz="2" w:space="0"/>
            </w:tcBorders>
            <w:vAlign w:val="top"/>
          </w:tcPr>
          <w:p>
            <w:pPr>
              <w:spacing w:before="145" w:line="185" w:lineRule="auto"/>
              <w:ind w:left="306"/>
              <w:rPr>
                <w:rFonts w:ascii="黑体" w:hAnsi="黑体" w:eastAsia="黑体" w:cs="黑体"/>
                <w:sz w:val="16"/>
                <w:szCs w:val="16"/>
              </w:rPr>
            </w:pPr>
            <w:r>
              <w:rPr>
                <w:rFonts w:ascii="黑体" w:hAnsi="黑体" w:eastAsia="黑体" w:cs="黑体"/>
                <w:spacing w:val="-1"/>
                <w:sz w:val="16"/>
                <w:szCs w:val="16"/>
              </w:rPr>
              <w:t>307.86</w:t>
            </w:r>
          </w:p>
        </w:tc>
        <w:tc>
          <w:tcPr>
            <w:tcW w:w="825" w:type="dxa"/>
            <w:tcBorders>
              <w:top w:val="single" w:color="000000" w:sz="2" w:space="0"/>
              <w:bottom w:val="single" w:color="000000" w:sz="2" w:space="0"/>
            </w:tcBorders>
            <w:vAlign w:val="top"/>
          </w:tcPr>
          <w:p>
            <w:pPr>
              <w:spacing w:before="146" w:line="186" w:lineRule="auto"/>
              <w:ind w:left="545"/>
              <w:rPr>
                <w:rFonts w:ascii="黑体" w:hAnsi="黑体" w:eastAsia="黑体" w:cs="黑体"/>
                <w:sz w:val="16"/>
                <w:szCs w:val="16"/>
              </w:rPr>
            </w:pPr>
            <w:r>
              <w:rPr>
                <w:rFonts w:ascii="黑体" w:hAnsi="黑体" w:eastAsia="黑体" w:cs="黑体"/>
                <w:spacing w:val="-1"/>
                <w:sz w:val="16"/>
                <w:szCs w:val="16"/>
              </w:rPr>
              <w:t>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820" w:type="dxa"/>
            <w:tcBorders>
              <w:top w:val="single" w:color="000000" w:sz="2" w:space="0"/>
              <w:bottom w:val="single" w:color="000000" w:sz="2" w:space="0"/>
            </w:tcBorders>
            <w:vAlign w:val="top"/>
          </w:tcPr>
          <w:p>
            <w:pPr>
              <w:spacing w:before="140"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7"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4" w:line="187" w:lineRule="auto"/>
              <w:ind w:left="305"/>
              <w:rPr>
                <w:rFonts w:ascii="黑体" w:hAnsi="黑体" w:eastAsia="黑体" w:cs="黑体"/>
                <w:sz w:val="16"/>
                <w:szCs w:val="16"/>
              </w:rPr>
            </w:pPr>
            <w:r>
              <w:rPr>
                <w:rFonts w:ascii="黑体" w:hAnsi="黑体" w:eastAsia="黑体" w:cs="黑体"/>
                <w:spacing w:val="-1"/>
                <w:sz w:val="16"/>
                <w:szCs w:val="16"/>
              </w:rPr>
              <w:t>311.66</w:t>
            </w:r>
          </w:p>
        </w:tc>
        <w:tc>
          <w:tcPr>
            <w:tcW w:w="820" w:type="dxa"/>
            <w:tcBorders>
              <w:top w:val="single" w:color="000000" w:sz="2" w:space="0"/>
              <w:bottom w:val="single" w:color="000000" w:sz="2" w:space="0"/>
            </w:tcBorders>
            <w:vAlign w:val="top"/>
          </w:tcPr>
          <w:p>
            <w:pPr>
              <w:spacing w:before="145" w:line="185" w:lineRule="auto"/>
              <w:ind w:left="306"/>
              <w:rPr>
                <w:rFonts w:ascii="黑体" w:hAnsi="黑体" w:eastAsia="黑体" w:cs="黑体"/>
                <w:sz w:val="16"/>
                <w:szCs w:val="16"/>
              </w:rPr>
            </w:pPr>
            <w:r>
              <w:rPr>
                <w:rFonts w:ascii="黑体" w:hAnsi="黑体" w:eastAsia="黑体" w:cs="黑体"/>
                <w:spacing w:val="-1"/>
                <w:sz w:val="16"/>
                <w:szCs w:val="16"/>
              </w:rPr>
              <w:t>307.86</w:t>
            </w:r>
          </w:p>
        </w:tc>
        <w:tc>
          <w:tcPr>
            <w:tcW w:w="825" w:type="dxa"/>
            <w:tcBorders>
              <w:top w:val="single" w:color="000000" w:sz="2" w:space="0"/>
              <w:bottom w:val="single" w:color="000000" w:sz="2" w:space="0"/>
            </w:tcBorders>
            <w:vAlign w:val="top"/>
          </w:tcPr>
          <w:p>
            <w:pPr>
              <w:spacing w:before="145" w:line="187"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820" w:type="dxa"/>
            <w:tcBorders>
              <w:top w:val="single" w:color="000000" w:sz="2" w:space="0"/>
              <w:bottom w:val="single" w:color="000000" w:sz="2" w:space="0"/>
            </w:tcBorders>
            <w:vAlign w:val="top"/>
          </w:tcPr>
          <w:p>
            <w:pPr>
              <w:spacing w:before="141"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6" w:line="222" w:lineRule="auto"/>
              <w:ind w:left="48"/>
              <w:rPr>
                <w:rFonts w:ascii="仿宋" w:hAnsi="仿宋" w:eastAsia="仿宋" w:cs="仿宋"/>
                <w:sz w:val="20"/>
                <w:szCs w:val="20"/>
              </w:rPr>
            </w:pPr>
            <w:r>
              <w:rPr>
                <w:rFonts w:ascii="仿宋" w:hAnsi="仿宋" w:eastAsia="仿宋" w:cs="仿宋"/>
                <w:spacing w:val="-2"/>
                <w:sz w:val="20"/>
                <w:szCs w:val="20"/>
              </w:rPr>
              <w:t>其他审计事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8" w:line="183" w:lineRule="auto"/>
              <w:ind w:left="701"/>
              <w:rPr>
                <w:rFonts w:ascii="黑体" w:hAnsi="黑体" w:eastAsia="黑体" w:cs="黑体"/>
                <w:sz w:val="16"/>
                <w:szCs w:val="16"/>
              </w:rPr>
            </w:pPr>
            <w:r>
              <w:rPr>
                <w:rFonts w:ascii="黑体" w:hAnsi="黑体" w:eastAsia="黑体" w:cs="黑体"/>
                <w:sz w:val="16"/>
                <w:szCs w:val="16"/>
              </w:rPr>
              <w:t>5</w:t>
            </w:r>
          </w:p>
        </w:tc>
        <w:tc>
          <w:tcPr>
            <w:tcW w:w="820" w:type="dxa"/>
            <w:tcBorders>
              <w:top w:val="single" w:color="000000" w:sz="2" w:space="0"/>
              <w:bottom w:val="single" w:color="000000" w:sz="2" w:space="0"/>
            </w:tcBorders>
            <w:vAlign w:val="top"/>
          </w:tcPr>
          <w:p>
            <w:pPr>
              <w:spacing w:before="145"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8" w:line="183" w:lineRule="auto"/>
              <w:ind w:left="703"/>
              <w:rPr>
                <w:rFonts w:ascii="黑体" w:hAnsi="黑体" w:eastAsia="黑体" w:cs="黑体"/>
                <w:sz w:val="16"/>
                <w:szCs w:val="16"/>
              </w:rPr>
            </w:pPr>
            <w:r>
              <w:rPr>
                <w:rFonts w:ascii="黑体" w:hAnsi="黑体" w:eastAsia="黑体" w:cs="黑体"/>
                <w:sz w:val="16"/>
                <w:szCs w:val="16"/>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.37</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5" w:line="185" w:lineRule="auto"/>
              <w:ind w:left="385"/>
              <w:rPr>
                <w:rFonts w:ascii="黑体" w:hAnsi="黑体" w:eastAsia="黑体" w:cs="黑体"/>
                <w:sz w:val="16"/>
                <w:szCs w:val="16"/>
              </w:rPr>
            </w:pPr>
            <w:r>
              <w:rPr>
                <w:rFonts w:ascii="黑体" w:hAnsi="黑体" w:eastAsia="黑体" w:cs="黑体"/>
                <w:spacing w:val="-1"/>
                <w:sz w:val="16"/>
                <w:szCs w:val="16"/>
              </w:rPr>
              <w:t>30.91</w:t>
            </w:r>
          </w:p>
        </w:tc>
        <w:tc>
          <w:tcPr>
            <w:tcW w:w="820" w:type="dxa"/>
            <w:tcBorders>
              <w:top w:val="single" w:color="000000" w:sz="2" w:space="0"/>
              <w:bottom w:val="single" w:color="000000" w:sz="2" w:space="0"/>
            </w:tcBorders>
            <w:vAlign w:val="top"/>
          </w:tcPr>
          <w:p>
            <w:pPr>
              <w:spacing w:before="145" w:line="185" w:lineRule="auto"/>
              <w:ind w:left="386"/>
              <w:rPr>
                <w:rFonts w:ascii="黑体" w:hAnsi="黑体" w:eastAsia="黑体" w:cs="黑体"/>
                <w:sz w:val="16"/>
                <w:szCs w:val="16"/>
              </w:rPr>
            </w:pPr>
            <w:r>
              <w:rPr>
                <w:rFonts w:ascii="黑体" w:hAnsi="黑体" w:eastAsia="黑体" w:cs="黑体"/>
                <w:spacing w:val="-1"/>
                <w:sz w:val="16"/>
                <w:szCs w:val="16"/>
              </w:rPr>
              <w:t>30.91</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5"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820" w:type="dxa"/>
            <w:tcBorders>
              <w:top w:val="single" w:color="000000" w:sz="2" w:space="0"/>
              <w:bottom w:val="single" w:color="000000" w:sz="2" w:space="0"/>
            </w:tcBorders>
            <w:vAlign w:val="top"/>
          </w:tcPr>
          <w:p>
            <w:pPr>
              <w:spacing w:before="146" w:line="185"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5" w:line="185" w:lineRule="auto"/>
              <w:ind w:left="305"/>
              <w:rPr>
                <w:rFonts w:ascii="黑体" w:hAnsi="黑体" w:eastAsia="黑体" w:cs="黑体"/>
                <w:sz w:val="16"/>
                <w:szCs w:val="16"/>
              </w:rPr>
            </w:pPr>
            <w:r>
              <w:rPr>
                <w:rFonts w:ascii="黑体" w:hAnsi="黑体" w:eastAsia="黑体" w:cs="黑体"/>
                <w:spacing w:val="-1"/>
                <w:sz w:val="16"/>
                <w:szCs w:val="16"/>
              </w:rPr>
              <w:t>363.03</w:t>
            </w:r>
          </w:p>
        </w:tc>
        <w:tc>
          <w:tcPr>
            <w:tcW w:w="820"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354.23</w:t>
            </w:r>
          </w:p>
        </w:tc>
        <w:tc>
          <w:tcPr>
            <w:tcW w:w="825" w:type="dxa"/>
            <w:tcBorders>
              <w:top w:val="single" w:color="000000" w:sz="2" w:space="0"/>
              <w:bottom w:val="single" w:color="000000" w:sz="2" w:space="0"/>
            </w:tcBorders>
            <w:vAlign w:val="top"/>
          </w:tcPr>
          <w:p>
            <w:pPr>
              <w:spacing w:before="146" w:line="186" w:lineRule="auto"/>
              <w:ind w:left="545"/>
              <w:rPr>
                <w:rFonts w:ascii="黑体" w:hAnsi="黑体" w:eastAsia="黑体" w:cs="黑体"/>
                <w:sz w:val="16"/>
                <w:szCs w:val="16"/>
              </w:rPr>
            </w:pPr>
            <w:r>
              <w:rPr>
                <w:rFonts w:ascii="黑体" w:hAnsi="黑体" w:eastAsia="黑体" w:cs="黑体"/>
                <w:spacing w:val="-1"/>
                <w:sz w:val="16"/>
                <w:szCs w:val="16"/>
              </w:rPr>
              <w:t>8.8</w:t>
            </w:r>
          </w:p>
        </w:tc>
      </w:tr>
    </w:tbl>
    <w:p>
      <w:pPr>
        <w:rPr>
          <w:rFonts w:ascii="Arial"/>
          <w:sz w:val="21"/>
        </w:rPr>
      </w:pPr>
    </w:p>
    <w:p>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Pr>
        <w:spacing w:line="326" w:lineRule="auto"/>
        <w:rPr>
          <w:rFonts w:ascii="Arial"/>
          <w:sz w:val="21"/>
        </w:rPr>
      </w:pPr>
    </w:p>
    <w:p>
      <w:pPr>
        <w:spacing w:before="65" w:line="221" w:lineRule="auto"/>
        <w:ind w:left="79"/>
        <w:rPr>
          <w:rFonts w:ascii="仿宋" w:hAnsi="仿宋" w:eastAsia="仿宋" w:cs="仿宋"/>
          <w:sz w:val="20"/>
          <w:szCs w:val="20"/>
        </w:rPr>
      </w:pPr>
      <w:r>
        <w:pict>
          <v:shape id="_x0000_s1031" o:spid="_x0000_s1031" o:spt="202" type="#_x0000_t202" style="position:absolute;left:0pt;margin-left:372.1pt;margin-top:2.25pt;height:14pt;width:46.15pt;z-index:25166438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3" w:line="187" w:lineRule="auto"/>
              <w:ind w:left="386"/>
              <w:rPr>
                <w:rFonts w:ascii="黑体" w:hAnsi="黑体" w:eastAsia="黑体" w:cs="黑体"/>
                <w:sz w:val="16"/>
                <w:szCs w:val="16"/>
              </w:rPr>
            </w:pPr>
            <w:r>
              <w:rPr>
                <w:rFonts w:ascii="黑体" w:hAnsi="黑体" w:eastAsia="黑体" w:cs="黑体"/>
                <w:spacing w:val="-1"/>
                <w:sz w:val="16"/>
                <w:szCs w:val="16"/>
              </w:rPr>
              <w:t>341.59</w:t>
            </w:r>
          </w:p>
        </w:tc>
        <w:tc>
          <w:tcPr>
            <w:tcW w:w="902" w:type="dxa"/>
            <w:tcBorders>
              <w:top w:val="single" w:color="000000" w:sz="2" w:space="0"/>
              <w:bottom w:val="single" w:color="000000" w:sz="2" w:space="0"/>
            </w:tcBorders>
            <w:vAlign w:val="top"/>
          </w:tcPr>
          <w:p>
            <w:pPr>
              <w:spacing w:before="143" w:line="187" w:lineRule="auto"/>
              <w:ind w:left="387"/>
              <w:rPr>
                <w:rFonts w:ascii="黑体" w:hAnsi="黑体" w:eastAsia="黑体" w:cs="黑体"/>
                <w:sz w:val="16"/>
                <w:szCs w:val="16"/>
              </w:rPr>
            </w:pPr>
            <w:r>
              <w:rPr>
                <w:rFonts w:ascii="黑体" w:hAnsi="黑体" w:eastAsia="黑体" w:cs="黑体"/>
                <w:spacing w:val="-1"/>
                <w:sz w:val="16"/>
                <w:szCs w:val="16"/>
              </w:rPr>
              <w:t>341.59</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6" w:line="186" w:lineRule="auto"/>
              <w:ind w:left="46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1.18</w:t>
            </w:r>
          </w:p>
        </w:tc>
        <w:tc>
          <w:tcPr>
            <w:tcW w:w="902" w:type="dxa"/>
            <w:tcBorders>
              <w:top w:val="single" w:color="000000" w:sz="2" w:space="0"/>
              <w:bottom w:val="single" w:color="000000" w:sz="2" w:space="0"/>
            </w:tcBorders>
            <w:vAlign w:val="top"/>
          </w:tcPr>
          <w:p>
            <w:pPr>
              <w:spacing w:before="146" w:line="186" w:lineRule="auto"/>
              <w:ind w:left="46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1.18</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39.32</w:t>
            </w:r>
          </w:p>
        </w:tc>
        <w:tc>
          <w:tcPr>
            <w:tcW w:w="902" w:type="dxa"/>
            <w:tcBorders>
              <w:top w:val="single" w:color="000000" w:sz="2" w:space="0"/>
              <w:bottom w:val="single" w:color="000000" w:sz="2" w:space="0"/>
            </w:tcBorders>
            <w:vAlign w:val="top"/>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39.32</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6" w:line="187" w:lineRule="auto"/>
              <w:ind w:left="464"/>
              <w:rPr>
                <w:rFonts w:ascii="黑体" w:hAnsi="黑体" w:eastAsia="黑体" w:cs="黑体"/>
                <w:sz w:val="16"/>
                <w:szCs w:val="16"/>
              </w:rPr>
            </w:pPr>
            <w:r>
              <w:rPr>
                <w:rFonts w:ascii="黑体" w:hAnsi="黑体" w:eastAsia="黑体" w:cs="黑体"/>
                <w:spacing w:val="-1"/>
                <w:sz w:val="16"/>
                <w:szCs w:val="16"/>
              </w:rPr>
              <w:t>23.8</w:t>
            </w:r>
            <w:r>
              <w:rPr>
                <w:rFonts w:ascii="黑体" w:hAnsi="黑体" w:eastAsia="黑体" w:cs="黑体"/>
                <w:sz w:val="16"/>
                <w:szCs w:val="16"/>
              </w:rPr>
              <w:t>1</w:t>
            </w:r>
          </w:p>
        </w:tc>
        <w:tc>
          <w:tcPr>
            <w:tcW w:w="902" w:type="dxa"/>
            <w:tcBorders>
              <w:top w:val="single" w:color="000000" w:sz="2" w:space="0"/>
              <w:bottom w:val="single" w:color="000000" w:sz="2" w:space="0"/>
            </w:tcBorders>
            <w:vAlign w:val="top"/>
          </w:tcPr>
          <w:p>
            <w:pPr>
              <w:spacing w:before="146" w:line="187" w:lineRule="auto"/>
              <w:ind w:left="465"/>
              <w:rPr>
                <w:rFonts w:ascii="黑体" w:hAnsi="黑体" w:eastAsia="黑体" w:cs="黑体"/>
                <w:sz w:val="16"/>
                <w:szCs w:val="16"/>
              </w:rPr>
            </w:pPr>
            <w:r>
              <w:rPr>
                <w:rFonts w:ascii="黑体" w:hAnsi="黑体" w:eastAsia="黑体" w:cs="黑体"/>
                <w:spacing w:val="-1"/>
                <w:sz w:val="16"/>
                <w:szCs w:val="16"/>
              </w:rPr>
              <w:t>23.8</w:t>
            </w:r>
            <w:r>
              <w:rPr>
                <w:rFonts w:ascii="黑体" w:hAnsi="黑体" w:eastAsia="黑体" w:cs="黑体"/>
                <w:sz w:val="16"/>
                <w:szCs w:val="16"/>
              </w:rPr>
              <w:t>1</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6" w:line="185" w:lineRule="auto"/>
              <w:ind w:left="466"/>
              <w:rPr>
                <w:rFonts w:ascii="黑体" w:hAnsi="黑体" w:eastAsia="黑体" w:cs="黑体"/>
                <w:sz w:val="16"/>
                <w:szCs w:val="16"/>
              </w:rPr>
            </w:pPr>
            <w:r>
              <w:rPr>
                <w:rFonts w:ascii="黑体" w:hAnsi="黑体" w:eastAsia="黑体" w:cs="黑体"/>
                <w:spacing w:val="-1"/>
                <w:sz w:val="16"/>
                <w:szCs w:val="16"/>
              </w:rPr>
              <w:t>30.91</w:t>
            </w:r>
          </w:p>
        </w:tc>
        <w:tc>
          <w:tcPr>
            <w:tcW w:w="902" w:type="dxa"/>
            <w:tcBorders>
              <w:top w:val="single" w:color="000000" w:sz="2" w:space="0"/>
              <w:bottom w:val="single" w:color="000000" w:sz="2" w:space="0"/>
            </w:tcBorders>
            <w:vAlign w:val="top"/>
          </w:tcPr>
          <w:p>
            <w:pPr>
              <w:spacing w:before="146" w:line="185" w:lineRule="auto"/>
              <w:ind w:left="467"/>
              <w:rPr>
                <w:rFonts w:ascii="黑体" w:hAnsi="黑体" w:eastAsia="黑体" w:cs="黑体"/>
                <w:sz w:val="16"/>
                <w:szCs w:val="16"/>
              </w:rPr>
            </w:pPr>
            <w:r>
              <w:rPr>
                <w:rFonts w:ascii="黑体" w:hAnsi="黑体" w:eastAsia="黑体" w:cs="黑体"/>
                <w:spacing w:val="-1"/>
                <w:sz w:val="16"/>
                <w:szCs w:val="16"/>
              </w:rPr>
              <w:t>30.91</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7"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902" w:type="dxa"/>
            <w:tcBorders>
              <w:top w:val="single" w:color="000000" w:sz="2" w:space="0"/>
              <w:bottom w:val="single" w:color="000000" w:sz="2" w:space="0"/>
            </w:tcBorders>
            <w:vAlign w:val="top"/>
          </w:tcPr>
          <w:p>
            <w:pPr>
              <w:spacing w:before="147"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5.46</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1"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8"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5"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2.56</w:t>
            </w:r>
          </w:p>
        </w:tc>
        <w:tc>
          <w:tcPr>
            <w:tcW w:w="902" w:type="dxa"/>
            <w:tcBorders>
              <w:top w:val="single" w:color="000000" w:sz="2" w:space="0"/>
              <w:bottom w:val="single" w:color="000000" w:sz="2" w:space="0"/>
            </w:tcBorders>
            <w:vAlign w:val="top"/>
          </w:tcPr>
          <w:p>
            <w:pPr>
              <w:spacing w:before="145" w:line="187"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2.56</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7"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6" w:line="187" w:lineRule="auto"/>
              <w:ind w:left="544"/>
              <w:rPr>
                <w:rFonts w:ascii="黑体" w:hAnsi="黑体" w:eastAsia="黑体" w:cs="黑体"/>
                <w:sz w:val="16"/>
                <w:szCs w:val="16"/>
              </w:rPr>
            </w:pPr>
            <w:r>
              <w:rPr>
                <w:rFonts w:ascii="黑体" w:hAnsi="黑体" w:eastAsia="黑体" w:cs="黑体"/>
                <w:spacing w:val="-1"/>
                <w:sz w:val="16"/>
                <w:szCs w:val="16"/>
              </w:rPr>
              <w:t>8.32</w:t>
            </w:r>
          </w:p>
        </w:tc>
        <w:tc>
          <w:tcPr>
            <w:tcW w:w="902" w:type="dxa"/>
            <w:tcBorders>
              <w:top w:val="single" w:color="000000" w:sz="2" w:space="0"/>
              <w:bottom w:val="single" w:color="000000" w:sz="2" w:space="0"/>
            </w:tcBorders>
            <w:vAlign w:val="top"/>
          </w:tcPr>
          <w:p>
            <w:pPr>
              <w:spacing w:before="146" w:line="187" w:lineRule="auto"/>
              <w:ind w:left="545"/>
              <w:rPr>
                <w:rFonts w:ascii="黑体" w:hAnsi="黑体" w:eastAsia="黑体" w:cs="黑体"/>
                <w:sz w:val="16"/>
                <w:szCs w:val="16"/>
              </w:rPr>
            </w:pPr>
            <w:r>
              <w:rPr>
                <w:rFonts w:ascii="黑体" w:hAnsi="黑体" w:eastAsia="黑体" w:cs="黑体"/>
                <w:spacing w:val="-1"/>
                <w:sz w:val="16"/>
                <w:szCs w:val="16"/>
              </w:rPr>
              <w:t>8.32</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8"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7"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6.85</w:t>
            </w:r>
          </w:p>
        </w:tc>
        <w:tc>
          <w:tcPr>
            <w:tcW w:w="902" w:type="dxa"/>
            <w:tcBorders>
              <w:top w:val="single" w:color="000000" w:sz="2" w:space="0"/>
              <w:bottom w:val="single" w:color="000000" w:sz="2" w:space="0"/>
            </w:tcBorders>
            <w:vAlign w:val="top"/>
          </w:tcPr>
          <w:p>
            <w:pPr>
              <w:spacing w:before="147"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6.85</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1"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6" w:line="187" w:lineRule="auto"/>
              <w:ind w:left="464"/>
              <w:rPr>
                <w:rFonts w:ascii="黑体" w:hAnsi="黑体" w:eastAsia="黑体" w:cs="黑体"/>
                <w:sz w:val="16"/>
                <w:szCs w:val="16"/>
              </w:rPr>
            </w:pPr>
            <w:r>
              <w:rPr>
                <w:rFonts w:ascii="黑体" w:hAnsi="黑体" w:eastAsia="黑体" w:cs="黑体"/>
                <w:spacing w:val="-1"/>
                <w:sz w:val="16"/>
                <w:szCs w:val="16"/>
              </w:rPr>
              <w:t>23.1</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pPr>
              <w:spacing w:before="146" w:line="187" w:lineRule="auto"/>
              <w:ind w:left="465"/>
              <w:rPr>
                <w:rFonts w:ascii="黑体" w:hAnsi="黑体" w:eastAsia="黑体" w:cs="黑体"/>
                <w:sz w:val="16"/>
                <w:szCs w:val="16"/>
              </w:rPr>
            </w:pPr>
            <w:r>
              <w:rPr>
                <w:rFonts w:ascii="黑体" w:hAnsi="黑体" w:eastAsia="黑体" w:cs="黑体"/>
                <w:spacing w:val="-1"/>
                <w:sz w:val="16"/>
                <w:szCs w:val="16"/>
              </w:rPr>
              <w:t>23.1</w:t>
            </w:r>
            <w:r>
              <w:rPr>
                <w:rFonts w:ascii="黑体" w:hAnsi="黑体" w:eastAsia="黑体" w:cs="黑体"/>
                <w:sz w:val="16"/>
                <w:szCs w:val="16"/>
              </w:rPr>
              <w:t>8</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6" w:line="186" w:lineRule="auto"/>
              <w:ind w:left="5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59</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6" w:lineRule="auto"/>
              <w:ind w:left="5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4" w:lineRule="auto"/>
              <w:ind w:left="51"/>
              <w:rPr>
                <w:rFonts w:ascii="仿宋" w:hAnsi="仿宋" w:eastAsia="仿宋" w:cs="仿宋"/>
                <w:sz w:val="20"/>
                <w:szCs w:val="20"/>
              </w:rPr>
            </w:pPr>
            <w:r>
              <w:rPr>
                <w:rFonts w:ascii="仿宋" w:hAnsi="仿宋" w:eastAsia="仿宋" w:cs="仿宋"/>
                <w:spacing w:val="-6"/>
                <w:sz w:val="20"/>
                <w:szCs w:val="20"/>
              </w:rPr>
              <w:t>办</w:t>
            </w:r>
            <w:r>
              <w:rPr>
                <w:rFonts w:ascii="仿宋" w:hAnsi="仿宋" w:eastAsia="仿宋" w:cs="仿宋"/>
                <w:spacing w:val="-4"/>
                <w:sz w:val="20"/>
                <w:szCs w:val="20"/>
              </w:rPr>
              <w:t>公费</w:t>
            </w:r>
          </w:p>
        </w:tc>
        <w:tc>
          <w:tcPr>
            <w:tcW w:w="902" w:type="dxa"/>
            <w:tcBorders>
              <w:top w:val="single" w:color="000000" w:sz="2" w:space="0"/>
              <w:bottom w:val="single" w:color="000000" w:sz="2" w:space="0"/>
            </w:tcBorders>
            <w:vAlign w:val="top"/>
          </w:tcPr>
          <w:p>
            <w:pPr>
              <w:spacing w:before="149" w:line="183" w:lineRule="auto"/>
              <w:ind w:left="622"/>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9" w:line="183" w:lineRule="auto"/>
              <w:ind w:left="624"/>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2"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7"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6" w:line="187"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.89</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7" w:lineRule="auto"/>
              <w:ind w:left="548"/>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6" w:line="185"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.05</w:t>
            </w:r>
          </w:p>
        </w:tc>
        <w:tc>
          <w:tcPr>
            <w:tcW w:w="902" w:type="dxa"/>
            <w:tcBorders>
              <w:top w:val="single" w:color="000000" w:sz="2" w:space="0"/>
              <w:bottom w:val="single" w:color="000000" w:sz="2" w:space="0"/>
            </w:tcBorders>
            <w:vAlign w:val="top"/>
          </w:tcPr>
          <w:p>
            <w:pPr>
              <w:spacing w:before="146" w:line="185"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.05</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8"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6" w:line="187" w:lineRule="auto"/>
              <w:ind w:left="62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.9</w:t>
            </w:r>
          </w:p>
        </w:tc>
        <w:tc>
          <w:tcPr>
            <w:tcW w:w="902" w:type="dxa"/>
            <w:tcBorders>
              <w:top w:val="single" w:color="000000" w:sz="2" w:space="0"/>
              <w:bottom w:val="single" w:color="000000" w:sz="2" w:space="0"/>
            </w:tcBorders>
            <w:vAlign w:val="top"/>
          </w:tcPr>
          <w:p>
            <w:pPr>
              <w:spacing w:before="146" w:line="187" w:lineRule="auto"/>
              <w:ind w:left="62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.9</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7"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6" w:line="184" w:lineRule="auto"/>
              <w:ind w:left="544"/>
              <w:rPr>
                <w:rFonts w:ascii="黑体" w:hAnsi="黑体" w:eastAsia="黑体" w:cs="黑体"/>
                <w:sz w:val="16"/>
                <w:szCs w:val="16"/>
              </w:rPr>
            </w:pPr>
            <w:r>
              <w:rPr>
                <w:rFonts w:ascii="黑体" w:hAnsi="黑体" w:eastAsia="黑体" w:cs="黑体"/>
                <w:spacing w:val="-1"/>
                <w:sz w:val="16"/>
                <w:szCs w:val="16"/>
              </w:rPr>
              <w:t>0.15</w:t>
            </w:r>
          </w:p>
        </w:tc>
        <w:tc>
          <w:tcPr>
            <w:tcW w:w="902" w:type="dxa"/>
            <w:tcBorders>
              <w:top w:val="single" w:color="000000" w:sz="2" w:space="0"/>
              <w:bottom w:val="single" w:color="000000" w:sz="2" w:space="0"/>
            </w:tcBorders>
            <w:vAlign w:val="top"/>
          </w:tcPr>
          <w:p>
            <w:pPr>
              <w:spacing w:before="146" w:line="184" w:lineRule="auto"/>
              <w:ind w:left="545"/>
              <w:rPr>
                <w:rFonts w:ascii="黑体" w:hAnsi="黑体" w:eastAsia="黑体" w:cs="黑体"/>
                <w:sz w:val="16"/>
                <w:szCs w:val="16"/>
              </w:rPr>
            </w:pPr>
            <w:r>
              <w:rPr>
                <w:rFonts w:ascii="黑体" w:hAnsi="黑体" w:eastAsia="黑体" w:cs="黑体"/>
                <w:spacing w:val="-1"/>
                <w:sz w:val="16"/>
                <w:szCs w:val="16"/>
              </w:rPr>
              <w:t>0.15</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5" w:line="187" w:lineRule="auto"/>
              <w:ind w:left="386"/>
              <w:rPr>
                <w:rFonts w:ascii="黑体" w:hAnsi="黑体" w:eastAsia="黑体" w:cs="黑体"/>
                <w:sz w:val="16"/>
                <w:szCs w:val="16"/>
              </w:rPr>
            </w:pPr>
            <w:r>
              <w:rPr>
                <w:rFonts w:ascii="黑体" w:hAnsi="黑体" w:eastAsia="黑体" w:cs="黑体"/>
                <w:spacing w:val="-1"/>
                <w:sz w:val="16"/>
                <w:szCs w:val="16"/>
              </w:rPr>
              <w:t>354.23</w:t>
            </w:r>
          </w:p>
        </w:tc>
        <w:tc>
          <w:tcPr>
            <w:tcW w:w="902" w:type="dxa"/>
            <w:tcBorders>
              <w:top w:val="single" w:color="000000" w:sz="2" w:space="0"/>
              <w:bottom w:val="single" w:color="000000" w:sz="2" w:space="0"/>
            </w:tcBorders>
            <w:vAlign w:val="top"/>
          </w:tcPr>
          <w:p>
            <w:pPr>
              <w:spacing w:before="145" w:line="187" w:lineRule="auto"/>
              <w:ind w:left="387"/>
              <w:rPr>
                <w:rFonts w:ascii="黑体" w:hAnsi="黑体" w:eastAsia="黑体" w:cs="黑体"/>
                <w:sz w:val="16"/>
                <w:szCs w:val="16"/>
              </w:rPr>
            </w:pPr>
            <w:r>
              <w:rPr>
                <w:rFonts w:ascii="黑体" w:hAnsi="黑体" w:eastAsia="黑体" w:cs="黑体"/>
                <w:spacing w:val="-1"/>
                <w:sz w:val="16"/>
                <w:szCs w:val="16"/>
              </w:rPr>
              <w:t>344.64</w:t>
            </w:r>
          </w:p>
        </w:tc>
        <w:tc>
          <w:tcPr>
            <w:tcW w:w="907" w:type="dxa"/>
            <w:tcBorders>
              <w:top w:val="single" w:color="000000" w:sz="2" w:space="0"/>
              <w:bottom w:val="single" w:color="000000" w:sz="2" w:space="0"/>
            </w:tcBorders>
            <w:vAlign w:val="top"/>
          </w:tcPr>
          <w:p>
            <w:pPr>
              <w:spacing w:before="146" w:line="186" w:lineRule="auto"/>
              <w:ind w:left="5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59</w:t>
            </w:r>
          </w:p>
        </w:tc>
      </w:tr>
    </w:tbl>
    <w:p>
      <w:pPr>
        <w:rPr>
          <w:rFonts w:ascii="Arial"/>
          <w:sz w:val="21"/>
        </w:rPr>
      </w:pPr>
    </w:p>
    <w:p>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Pr>
        <w:spacing w:line="326" w:lineRule="auto"/>
        <w:rPr>
          <w:rFonts w:ascii="Arial"/>
          <w:sz w:val="21"/>
        </w:rPr>
      </w:pPr>
    </w:p>
    <w:p>
      <w:pPr>
        <w:spacing w:before="65" w:line="221" w:lineRule="auto"/>
        <w:ind w:left="79"/>
        <w:rPr>
          <w:rFonts w:ascii="仿宋" w:hAnsi="仿宋" w:eastAsia="仿宋" w:cs="仿宋"/>
          <w:sz w:val="20"/>
          <w:szCs w:val="20"/>
        </w:rPr>
      </w:pPr>
      <w:r>
        <w:pict>
          <v:shape id="_x0000_s1032" o:spid="_x0000_s1032" o:spt="202" type="#_x0000_t202" style="position:absolute;left:0pt;margin-left:372.1pt;margin-top:2.25pt;height:14pt;width:46.15pt;z-index:251665408;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9"/>
        <w:gridCol w:w="444"/>
        <w:gridCol w:w="444"/>
        <w:gridCol w:w="587"/>
        <w:gridCol w:w="1589"/>
        <w:gridCol w:w="443"/>
        <w:gridCol w:w="444"/>
        <w:gridCol w:w="444"/>
        <w:gridCol w:w="444"/>
        <w:gridCol w:w="444"/>
        <w:gridCol w:w="444"/>
        <w:gridCol w:w="444"/>
        <w:gridCol w:w="444"/>
        <w:gridCol w:w="443"/>
        <w:gridCol w:w="444"/>
        <w:gridCol w:w="4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337" w:type="dxa"/>
            <w:gridSpan w:val="3"/>
            <w:tcBorders>
              <w:top w:val="single" w:color="000000" w:sz="2" w:space="0"/>
              <w:bottom w:val="single" w:color="000000" w:sz="2" w:space="0"/>
            </w:tcBorders>
            <w:vAlign w:val="top"/>
          </w:tcPr>
          <w:p>
            <w:pPr>
              <w:spacing w:before="128" w:line="221" w:lineRule="auto"/>
              <w:ind w:left="270"/>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587"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93"/>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589"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22" w:lineRule="auto"/>
              <w:ind w:left="39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43" w:type="dxa"/>
            <w:vMerge w:val="restart"/>
            <w:tcBorders>
              <w:top w:val="single" w:color="000000" w:sz="2" w:space="0"/>
              <w:bottom w:val="nil"/>
            </w:tcBorders>
            <w:textDirection w:val="tbRlV"/>
            <w:vAlign w:val="top"/>
          </w:tcPr>
          <w:p>
            <w:pPr>
              <w:spacing w:before="11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44" w:type="dxa"/>
            <w:vMerge w:val="restart"/>
            <w:tcBorders>
              <w:top w:val="single" w:color="000000" w:sz="2" w:space="0"/>
              <w:bottom w:val="nil"/>
            </w:tcBorders>
            <w:textDirection w:val="tbRlV"/>
            <w:vAlign w:val="top"/>
          </w:tcPr>
          <w:p>
            <w:pPr>
              <w:spacing w:before="116"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44" w:type="dxa"/>
            <w:vMerge w:val="restart"/>
            <w:tcBorders>
              <w:top w:val="single" w:color="000000" w:sz="2" w:space="0"/>
              <w:bottom w:val="nil"/>
            </w:tcBorders>
            <w:textDirection w:val="tbRlV"/>
            <w:vAlign w:val="top"/>
          </w:tcPr>
          <w:p>
            <w:pPr>
              <w:spacing w:before="116"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44" w:type="dxa"/>
            <w:vMerge w:val="restart"/>
            <w:tcBorders>
              <w:top w:val="single" w:color="000000" w:sz="2" w:space="0"/>
              <w:bottom w:val="nil"/>
            </w:tcBorders>
            <w:textDirection w:val="tbRlV"/>
            <w:vAlign w:val="top"/>
          </w:tcPr>
          <w:p>
            <w:pPr>
              <w:spacing w:before="115"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44" w:type="dxa"/>
            <w:vMerge w:val="restart"/>
            <w:tcBorders>
              <w:top w:val="single" w:color="000000" w:sz="2" w:space="0"/>
              <w:bottom w:val="nil"/>
            </w:tcBorders>
            <w:textDirection w:val="tbRlV"/>
            <w:vAlign w:val="top"/>
          </w:tcPr>
          <w:p>
            <w:pPr>
              <w:spacing w:before="115"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44" w:type="dxa"/>
            <w:vMerge w:val="restart"/>
            <w:tcBorders>
              <w:top w:val="single" w:color="000000" w:sz="2" w:space="0"/>
              <w:bottom w:val="nil"/>
            </w:tcBorders>
            <w:textDirection w:val="tbRlV"/>
            <w:vAlign w:val="top"/>
          </w:tcPr>
          <w:p>
            <w:pPr>
              <w:spacing w:before="65" w:line="291" w:lineRule="exact"/>
              <w:ind w:left="288"/>
              <w:rPr>
                <w:rFonts w:ascii="黑体" w:hAnsi="黑体" w:eastAsia="黑体" w:cs="黑体"/>
                <w:sz w:val="20"/>
                <w:szCs w:val="20"/>
              </w:rPr>
            </w:pPr>
            <w:r>
              <w:rPr>
                <w:rFonts w:ascii="黑体" w:hAnsi="黑体" w:eastAsia="黑体" w:cs="黑体"/>
                <w:spacing w:val="-15"/>
                <w:position w:val="2"/>
                <w:sz w:val="20"/>
                <w:szCs w:val="20"/>
              </w:rPr>
              <w:t>资本性支出(基本建设</w:t>
            </w:r>
            <w:r>
              <w:rPr>
                <w:rFonts w:ascii="黑体" w:hAnsi="黑体" w:eastAsia="黑体" w:cs="黑体"/>
                <w:spacing w:val="-14"/>
                <w:position w:val="2"/>
                <w:sz w:val="20"/>
                <w:szCs w:val="20"/>
              </w:rPr>
              <w:t>)</w:t>
            </w:r>
          </w:p>
        </w:tc>
        <w:tc>
          <w:tcPr>
            <w:tcW w:w="444" w:type="dxa"/>
            <w:vMerge w:val="restart"/>
            <w:tcBorders>
              <w:top w:val="single" w:color="000000" w:sz="2" w:space="0"/>
              <w:bottom w:val="nil"/>
            </w:tcBorders>
            <w:textDirection w:val="tbRlV"/>
            <w:vAlign w:val="top"/>
          </w:tcPr>
          <w:p>
            <w:pPr>
              <w:spacing w:before="114"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44" w:type="dxa"/>
            <w:vMerge w:val="restart"/>
            <w:tcBorders>
              <w:top w:val="single" w:color="000000" w:sz="2" w:space="0"/>
              <w:bottom w:val="nil"/>
            </w:tcBorders>
            <w:textDirection w:val="tbRlV"/>
            <w:vAlign w:val="top"/>
          </w:tcPr>
          <w:p>
            <w:pPr>
              <w:spacing w:before="114" w:line="236" w:lineRule="exact"/>
              <w:ind w:left="88"/>
              <w:rPr>
                <w:rFonts w:ascii="黑体" w:hAnsi="黑体" w:eastAsia="黑体" w:cs="黑体"/>
                <w:sz w:val="19"/>
                <w:szCs w:val="19"/>
              </w:rPr>
            </w:pPr>
            <w:r>
              <w:rPr>
                <w:rFonts w:ascii="黑体" w:hAnsi="黑体" w:eastAsia="黑体" w:cs="黑体"/>
                <w:spacing w:val="22"/>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43" w:type="dxa"/>
            <w:vMerge w:val="restart"/>
            <w:tcBorders>
              <w:top w:val="single" w:color="000000" w:sz="2" w:space="0"/>
              <w:bottom w:val="nil"/>
            </w:tcBorders>
            <w:textDirection w:val="tbRlV"/>
            <w:vAlign w:val="top"/>
          </w:tcPr>
          <w:p>
            <w:pPr>
              <w:spacing w:before="113"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44" w:type="dxa"/>
            <w:vMerge w:val="restart"/>
            <w:tcBorders>
              <w:top w:val="single" w:color="000000" w:sz="2" w:space="0"/>
              <w:bottom w:val="nil"/>
            </w:tcBorders>
            <w:textDirection w:val="tbRlV"/>
            <w:vAlign w:val="top"/>
          </w:tcPr>
          <w:p>
            <w:pPr>
              <w:spacing w:before="112"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49" w:type="dxa"/>
            <w:vMerge w:val="restart"/>
            <w:tcBorders>
              <w:top w:val="single" w:color="000000" w:sz="2" w:space="0"/>
              <w:bottom w:val="nil"/>
            </w:tcBorders>
            <w:textDirection w:val="tbRlV"/>
            <w:vAlign w:val="top"/>
          </w:tcPr>
          <w:p>
            <w:pPr>
              <w:spacing w:before="117"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3" w:hRule="atLeast"/>
        </w:trPr>
        <w:tc>
          <w:tcPr>
            <w:tcW w:w="449"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31"/>
              <w:rPr>
                <w:rFonts w:ascii="黑体" w:hAnsi="黑体" w:eastAsia="黑体" w:cs="黑体"/>
                <w:sz w:val="20"/>
                <w:szCs w:val="20"/>
              </w:rPr>
            </w:pPr>
            <w:r>
              <w:rPr>
                <w:rFonts w:ascii="黑体" w:hAnsi="黑体" w:eastAsia="黑体" w:cs="黑体"/>
                <w:sz w:val="20"/>
                <w:szCs w:val="20"/>
              </w:rPr>
              <w:t>类</w:t>
            </w:r>
          </w:p>
        </w:tc>
        <w:tc>
          <w:tcPr>
            <w:tcW w:w="444"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21"/>
              <w:rPr>
                <w:rFonts w:ascii="黑体" w:hAnsi="黑体" w:eastAsia="黑体" w:cs="黑体"/>
                <w:sz w:val="20"/>
                <w:szCs w:val="20"/>
              </w:rPr>
            </w:pPr>
            <w:r>
              <w:rPr>
                <w:rFonts w:ascii="黑体" w:hAnsi="黑体" w:eastAsia="黑体" w:cs="黑体"/>
                <w:sz w:val="20"/>
                <w:szCs w:val="20"/>
              </w:rPr>
              <w:t>款</w:t>
            </w:r>
          </w:p>
        </w:tc>
        <w:tc>
          <w:tcPr>
            <w:tcW w:w="444"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20"/>
              <w:rPr>
                <w:rFonts w:ascii="黑体" w:hAnsi="黑体" w:eastAsia="黑体" w:cs="黑体"/>
                <w:sz w:val="20"/>
                <w:szCs w:val="20"/>
              </w:rPr>
            </w:pPr>
            <w:r>
              <w:rPr>
                <w:rFonts w:ascii="黑体" w:hAnsi="黑体" w:eastAsia="黑体" w:cs="黑体"/>
                <w:sz w:val="20"/>
                <w:szCs w:val="20"/>
              </w:rPr>
              <w:t>项</w:t>
            </w:r>
          </w:p>
        </w:tc>
        <w:tc>
          <w:tcPr>
            <w:tcW w:w="587" w:type="dxa"/>
            <w:vMerge w:val="continue"/>
            <w:tcBorders>
              <w:top w:val="nil"/>
              <w:bottom w:val="single" w:color="000000" w:sz="2" w:space="0"/>
            </w:tcBorders>
            <w:vAlign w:val="top"/>
          </w:tcPr>
          <w:p>
            <w:pPr>
              <w:rPr>
                <w:rFonts w:ascii="Arial"/>
                <w:sz w:val="21"/>
              </w:rPr>
            </w:pPr>
          </w:p>
        </w:tc>
        <w:tc>
          <w:tcPr>
            <w:tcW w:w="1589" w:type="dxa"/>
            <w:vMerge w:val="continue"/>
            <w:tcBorders>
              <w:top w:val="nil"/>
              <w:bottom w:val="single" w:color="000000" w:sz="2" w:space="0"/>
            </w:tcBorders>
            <w:vAlign w:val="top"/>
          </w:tcPr>
          <w:p>
            <w:pPr>
              <w:rPr>
                <w:rFonts w:ascii="Arial"/>
                <w:sz w:val="21"/>
              </w:rPr>
            </w:pPr>
          </w:p>
        </w:tc>
        <w:tc>
          <w:tcPr>
            <w:tcW w:w="443"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3"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9"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1"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587" w:type="dxa"/>
            <w:tcBorders>
              <w:top w:val="single" w:color="000000" w:sz="2" w:space="0"/>
              <w:bottom w:val="single" w:color="000000" w:sz="2" w:space="0"/>
            </w:tcBorders>
            <w:vAlign w:val="top"/>
          </w:tcPr>
          <w:p>
            <w:pPr>
              <w:spacing w:before="65" w:line="191" w:lineRule="auto"/>
              <w:ind w:left="47"/>
              <w:rPr>
                <w:rFonts w:ascii="仿宋" w:hAnsi="仿宋" w:eastAsia="仿宋" w:cs="仿宋"/>
                <w:sz w:val="20"/>
                <w:szCs w:val="20"/>
              </w:rPr>
            </w:pPr>
            <w:r>
              <w:rPr>
                <w:rFonts w:ascii="仿宋" w:hAnsi="仿宋" w:eastAsia="仿宋" w:cs="仿宋"/>
                <w:spacing w:val="-5"/>
                <w:sz w:val="20"/>
                <w:szCs w:val="20"/>
              </w:rPr>
              <w:t>一</w:t>
            </w:r>
            <w:r>
              <w:rPr>
                <w:rFonts w:ascii="仿宋" w:hAnsi="仿宋" w:eastAsia="仿宋" w:cs="仿宋"/>
                <w:spacing w:val="-4"/>
                <w:sz w:val="20"/>
                <w:szCs w:val="20"/>
              </w:rPr>
              <w:t>般</w:t>
            </w:r>
          </w:p>
          <w:p>
            <w:pPr>
              <w:spacing w:line="184" w:lineRule="auto"/>
              <w:ind w:left="48"/>
              <w:rPr>
                <w:rFonts w:ascii="仿宋" w:hAnsi="仿宋" w:eastAsia="仿宋" w:cs="仿宋"/>
                <w:sz w:val="20"/>
                <w:szCs w:val="20"/>
              </w:rPr>
            </w:pPr>
            <w:r>
              <w:rPr>
                <w:rFonts w:ascii="仿宋" w:hAnsi="仿宋" w:eastAsia="仿宋" w:cs="仿宋"/>
                <w:spacing w:val="-5"/>
                <w:sz w:val="20"/>
                <w:szCs w:val="20"/>
              </w:rPr>
              <w:t>公</w:t>
            </w:r>
            <w:r>
              <w:rPr>
                <w:rFonts w:ascii="仿宋" w:hAnsi="仿宋" w:eastAsia="仿宋" w:cs="仿宋"/>
                <w:spacing w:val="-4"/>
                <w:sz w:val="20"/>
                <w:szCs w:val="20"/>
              </w:rPr>
              <w:t>共</w:t>
            </w:r>
          </w:p>
          <w:p>
            <w:pPr>
              <w:spacing w:line="184" w:lineRule="auto"/>
              <w:ind w:left="43"/>
              <w:rPr>
                <w:rFonts w:ascii="仿宋" w:hAnsi="仿宋" w:eastAsia="仿宋" w:cs="仿宋"/>
                <w:sz w:val="20"/>
                <w:szCs w:val="20"/>
              </w:rPr>
            </w:pPr>
            <w:r>
              <w:rPr>
                <w:rFonts w:ascii="仿宋" w:hAnsi="仿宋" w:eastAsia="仿宋" w:cs="仿宋"/>
                <w:spacing w:val="-4"/>
                <w:sz w:val="20"/>
                <w:szCs w:val="20"/>
              </w:rPr>
              <w:t>服</w:t>
            </w:r>
            <w:r>
              <w:rPr>
                <w:rFonts w:ascii="仿宋" w:hAnsi="仿宋" w:eastAsia="仿宋" w:cs="仿宋"/>
                <w:spacing w:val="-3"/>
                <w:sz w:val="20"/>
                <w:szCs w:val="20"/>
              </w:rPr>
              <w:t>务</w:t>
            </w:r>
          </w:p>
          <w:p>
            <w:pPr>
              <w:spacing w:line="186"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spacing w:line="350" w:lineRule="auto"/>
              <w:rPr>
                <w:rFonts w:ascii="Arial"/>
                <w:sz w:val="21"/>
              </w:rPr>
            </w:pPr>
          </w:p>
          <w:p>
            <w:pPr>
              <w:spacing w:before="52" w:line="186" w:lineRule="auto"/>
              <w:ind w:left="162"/>
              <w:rPr>
                <w:rFonts w:ascii="黑体" w:hAnsi="黑体" w:eastAsia="黑体" w:cs="黑体"/>
                <w:sz w:val="16"/>
                <w:szCs w:val="16"/>
              </w:rPr>
            </w:pPr>
            <w:r>
              <w:rPr>
                <w:rFonts w:ascii="黑体" w:hAnsi="黑体" w:eastAsia="黑体" w:cs="黑体"/>
                <w:spacing w:val="-1"/>
                <w:sz w:val="16"/>
                <w:szCs w:val="16"/>
              </w:rPr>
              <w:t>8.8</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4"/>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50" w:lineRule="auto"/>
              <w:rPr>
                <w:rFonts w:ascii="Arial"/>
                <w:sz w:val="21"/>
              </w:rPr>
            </w:pPr>
          </w:p>
          <w:p>
            <w:pPr>
              <w:spacing w:before="52" w:line="186" w:lineRule="auto"/>
              <w:ind w:left="164"/>
              <w:rPr>
                <w:rFonts w:ascii="黑体" w:hAnsi="黑体" w:eastAsia="黑体" w:cs="黑体"/>
                <w:sz w:val="16"/>
                <w:szCs w:val="16"/>
              </w:rPr>
            </w:pPr>
            <w:r>
              <w:rPr>
                <w:rFonts w:ascii="黑体" w:hAnsi="黑体" w:eastAsia="黑体" w:cs="黑体"/>
                <w:spacing w:val="-1"/>
                <w:sz w:val="16"/>
                <w:szCs w:val="16"/>
              </w:rPr>
              <w:t>8.8</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6"/>
              <w:rPr>
                <w:rFonts w:ascii="黑体" w:hAnsi="黑体" w:eastAsia="黑体" w:cs="黑体"/>
                <w:sz w:val="16"/>
                <w:szCs w:val="16"/>
              </w:rPr>
            </w:pPr>
            <w:r>
              <w:rPr>
                <w:rFonts w:ascii="黑体" w:hAnsi="黑体" w:eastAsia="黑体" w:cs="黑体"/>
                <w:sz w:val="16"/>
                <w:szCs w:val="16"/>
              </w:rPr>
              <w:t>0</w:t>
            </w:r>
          </w:p>
        </w:tc>
        <w:tc>
          <w:tcPr>
            <w:tcW w:w="443"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7"/>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8"/>
              <w:rPr>
                <w:rFonts w:ascii="黑体" w:hAnsi="黑体" w:eastAsia="黑体" w:cs="黑体"/>
                <w:sz w:val="16"/>
                <w:szCs w:val="16"/>
              </w:rPr>
            </w:pPr>
            <w:r>
              <w:rPr>
                <w:rFonts w:ascii="黑体" w:hAnsi="黑体" w:eastAsia="黑体" w:cs="黑体"/>
                <w:sz w:val="16"/>
                <w:szCs w:val="16"/>
              </w:rPr>
              <w:t>0</w:t>
            </w:r>
          </w:p>
        </w:tc>
        <w:tc>
          <w:tcPr>
            <w:tcW w:w="449"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3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49"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before="200" w:line="180" w:lineRule="auto"/>
              <w:ind w:left="38"/>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444" w:type="dxa"/>
            <w:tcBorders>
              <w:top w:val="single" w:color="000000" w:sz="2" w:space="0"/>
              <w:bottom w:val="single" w:color="000000" w:sz="2" w:space="0"/>
            </w:tcBorders>
            <w:vAlign w:val="top"/>
          </w:tcPr>
          <w:p>
            <w:pPr>
              <w:rPr>
                <w:rFonts w:ascii="Arial"/>
                <w:sz w:val="21"/>
              </w:rPr>
            </w:pPr>
          </w:p>
        </w:tc>
        <w:tc>
          <w:tcPr>
            <w:tcW w:w="587" w:type="dxa"/>
            <w:tcBorders>
              <w:top w:val="single" w:color="000000" w:sz="2" w:space="0"/>
              <w:bottom w:val="single" w:color="000000" w:sz="2" w:space="0"/>
            </w:tcBorders>
            <w:vAlign w:val="top"/>
          </w:tcPr>
          <w:p>
            <w:pPr>
              <w:spacing w:before="66" w:line="191" w:lineRule="auto"/>
              <w:ind w:left="60"/>
              <w:rPr>
                <w:rFonts w:ascii="仿宋" w:hAnsi="仿宋" w:eastAsia="仿宋" w:cs="仿宋"/>
                <w:sz w:val="20"/>
                <w:szCs w:val="20"/>
              </w:rPr>
            </w:pPr>
            <w:r>
              <w:rPr>
                <w:rFonts w:ascii="仿宋" w:hAnsi="仿宋" w:eastAsia="仿宋" w:cs="仿宋"/>
                <w:spacing w:val="-8"/>
                <w:sz w:val="20"/>
                <w:szCs w:val="20"/>
              </w:rPr>
              <w:t>审</w:t>
            </w:r>
            <w:r>
              <w:rPr>
                <w:rFonts w:ascii="仿宋" w:hAnsi="仿宋" w:eastAsia="仿宋" w:cs="仿宋"/>
                <w:spacing w:val="-7"/>
                <w:sz w:val="20"/>
                <w:szCs w:val="20"/>
              </w:rPr>
              <w:t>计</w:t>
            </w:r>
          </w:p>
          <w:p>
            <w:pPr>
              <w:spacing w:line="185"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tc>
        <w:tc>
          <w:tcPr>
            <w:tcW w:w="1589"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spacing w:before="205" w:line="186" w:lineRule="auto"/>
              <w:ind w:left="162"/>
              <w:rPr>
                <w:rFonts w:ascii="黑体" w:hAnsi="黑体" w:eastAsia="黑体" w:cs="黑体"/>
                <w:sz w:val="16"/>
                <w:szCs w:val="16"/>
              </w:rPr>
            </w:pPr>
            <w:r>
              <w:rPr>
                <w:rFonts w:ascii="黑体" w:hAnsi="黑体" w:eastAsia="黑体" w:cs="黑体"/>
                <w:spacing w:val="-1"/>
                <w:sz w:val="16"/>
                <w:szCs w:val="16"/>
              </w:rPr>
              <w:t>8.8</w:t>
            </w:r>
          </w:p>
        </w:tc>
        <w:tc>
          <w:tcPr>
            <w:tcW w:w="444" w:type="dxa"/>
            <w:tcBorders>
              <w:top w:val="single" w:color="000000" w:sz="2" w:space="0"/>
              <w:bottom w:val="single" w:color="000000" w:sz="2" w:space="0"/>
            </w:tcBorders>
            <w:vAlign w:val="top"/>
          </w:tcPr>
          <w:p>
            <w:pPr>
              <w:spacing w:before="204" w:line="184" w:lineRule="auto"/>
              <w:ind w:left="324"/>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5" w:line="186" w:lineRule="auto"/>
              <w:ind w:left="164"/>
              <w:rPr>
                <w:rFonts w:ascii="黑体" w:hAnsi="黑体" w:eastAsia="黑体" w:cs="黑体"/>
                <w:sz w:val="16"/>
                <w:szCs w:val="16"/>
              </w:rPr>
            </w:pPr>
            <w:r>
              <w:rPr>
                <w:rFonts w:ascii="黑体" w:hAnsi="黑体" w:eastAsia="黑体" w:cs="黑体"/>
                <w:spacing w:val="-1"/>
                <w:sz w:val="16"/>
                <w:szCs w:val="16"/>
              </w:rPr>
              <w:t>8.8</w:t>
            </w:r>
          </w:p>
        </w:tc>
        <w:tc>
          <w:tcPr>
            <w:tcW w:w="444" w:type="dxa"/>
            <w:tcBorders>
              <w:top w:val="single" w:color="000000" w:sz="2" w:space="0"/>
              <w:bottom w:val="single" w:color="000000" w:sz="2" w:space="0"/>
            </w:tcBorders>
            <w:vAlign w:val="top"/>
          </w:tcPr>
          <w:p>
            <w:pPr>
              <w:spacing w:before="204"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4"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4"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4"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4" w:line="184" w:lineRule="auto"/>
              <w:ind w:left="326"/>
              <w:rPr>
                <w:rFonts w:ascii="黑体" w:hAnsi="黑体" w:eastAsia="黑体" w:cs="黑体"/>
                <w:sz w:val="16"/>
                <w:szCs w:val="16"/>
              </w:rPr>
            </w:pPr>
            <w:r>
              <w:rPr>
                <w:rFonts w:ascii="黑体" w:hAnsi="黑体" w:eastAsia="黑体" w:cs="黑体"/>
                <w:sz w:val="16"/>
                <w:szCs w:val="16"/>
              </w:rPr>
              <w:t>0</w:t>
            </w:r>
          </w:p>
        </w:tc>
        <w:tc>
          <w:tcPr>
            <w:tcW w:w="443" w:type="dxa"/>
            <w:tcBorders>
              <w:top w:val="single" w:color="000000" w:sz="2" w:space="0"/>
              <w:bottom w:val="single" w:color="000000" w:sz="2" w:space="0"/>
            </w:tcBorders>
            <w:vAlign w:val="top"/>
          </w:tcPr>
          <w:p>
            <w:pPr>
              <w:spacing w:before="204" w:line="184" w:lineRule="auto"/>
              <w:ind w:left="327"/>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4" w:line="184" w:lineRule="auto"/>
              <w:ind w:left="328"/>
              <w:rPr>
                <w:rFonts w:ascii="黑体" w:hAnsi="黑体" w:eastAsia="黑体" w:cs="黑体"/>
                <w:sz w:val="16"/>
                <w:szCs w:val="16"/>
              </w:rPr>
            </w:pPr>
            <w:r>
              <w:rPr>
                <w:rFonts w:ascii="黑体" w:hAnsi="黑体" w:eastAsia="黑体" w:cs="黑体"/>
                <w:sz w:val="16"/>
                <w:szCs w:val="16"/>
              </w:rPr>
              <w:t>0</w:t>
            </w:r>
          </w:p>
        </w:tc>
        <w:tc>
          <w:tcPr>
            <w:tcW w:w="449" w:type="dxa"/>
            <w:tcBorders>
              <w:top w:val="single" w:color="000000" w:sz="2" w:space="0"/>
              <w:bottom w:val="single" w:color="000000" w:sz="2" w:space="0"/>
            </w:tcBorders>
            <w:vAlign w:val="top"/>
          </w:tcPr>
          <w:p>
            <w:pPr>
              <w:spacing w:before="204" w:line="184" w:lineRule="auto"/>
              <w:ind w:left="3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49" w:type="dxa"/>
            <w:tcBorders>
              <w:top w:val="single" w:color="000000" w:sz="2" w:space="0"/>
              <w:bottom w:val="single" w:color="000000" w:sz="2" w:space="0"/>
            </w:tcBorders>
            <w:vAlign w:val="top"/>
          </w:tcPr>
          <w:p>
            <w:pPr>
              <w:spacing w:before="2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before="201" w:line="180" w:lineRule="auto"/>
              <w:ind w:left="38"/>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444" w:type="dxa"/>
            <w:tcBorders>
              <w:top w:val="single" w:color="000000" w:sz="2" w:space="0"/>
              <w:bottom w:val="single" w:color="000000" w:sz="2" w:space="0"/>
            </w:tcBorders>
            <w:vAlign w:val="top"/>
          </w:tcPr>
          <w:p>
            <w:pPr>
              <w:spacing w:before="20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87" w:type="dxa"/>
            <w:tcBorders>
              <w:top w:val="single" w:color="000000" w:sz="2" w:space="0"/>
              <w:bottom w:val="single" w:color="000000" w:sz="2" w:space="0"/>
            </w:tcBorders>
            <w:vAlign w:val="top"/>
          </w:tcPr>
          <w:p>
            <w:pPr>
              <w:spacing w:before="67" w:line="191" w:lineRule="auto"/>
              <w:ind w:left="45"/>
              <w:rPr>
                <w:rFonts w:ascii="仿宋" w:hAnsi="仿宋" w:eastAsia="仿宋" w:cs="仿宋"/>
                <w:sz w:val="20"/>
                <w:szCs w:val="20"/>
              </w:rPr>
            </w:pPr>
            <w:r>
              <w:rPr>
                <w:rFonts w:ascii="仿宋" w:hAnsi="仿宋" w:eastAsia="仿宋" w:cs="仿宋"/>
                <w:spacing w:val="-5"/>
                <w:sz w:val="20"/>
                <w:szCs w:val="20"/>
              </w:rPr>
              <w:t>行</w:t>
            </w:r>
            <w:r>
              <w:rPr>
                <w:rFonts w:ascii="仿宋" w:hAnsi="仿宋" w:eastAsia="仿宋" w:cs="仿宋"/>
                <w:spacing w:val="-3"/>
                <w:sz w:val="20"/>
                <w:szCs w:val="20"/>
              </w:rPr>
              <w:t>政</w:t>
            </w:r>
          </w:p>
          <w:p>
            <w:pPr>
              <w:spacing w:line="184" w:lineRule="auto"/>
              <w:ind w:left="45"/>
              <w:rPr>
                <w:rFonts w:ascii="仿宋" w:hAnsi="仿宋" w:eastAsia="仿宋" w:cs="仿宋"/>
                <w:sz w:val="20"/>
                <w:szCs w:val="20"/>
              </w:rPr>
            </w:pPr>
            <w:r>
              <w:rPr>
                <w:rFonts w:ascii="仿宋" w:hAnsi="仿宋" w:eastAsia="仿宋" w:cs="仿宋"/>
                <w:spacing w:val="-5"/>
                <w:sz w:val="20"/>
                <w:szCs w:val="20"/>
              </w:rPr>
              <w:t>运</w:t>
            </w:r>
            <w:r>
              <w:rPr>
                <w:rFonts w:ascii="仿宋" w:hAnsi="仿宋" w:eastAsia="仿宋" w:cs="仿宋"/>
                <w:spacing w:val="-3"/>
                <w:sz w:val="20"/>
                <w:szCs w:val="20"/>
              </w:rPr>
              <w:t>行</w:t>
            </w:r>
          </w:p>
        </w:tc>
        <w:tc>
          <w:tcPr>
            <w:tcW w:w="1589" w:type="dxa"/>
            <w:tcBorders>
              <w:top w:val="single" w:color="000000" w:sz="2" w:space="0"/>
              <w:bottom w:val="single" w:color="000000" w:sz="2" w:space="0"/>
            </w:tcBorders>
            <w:vAlign w:val="top"/>
          </w:tcPr>
          <w:p>
            <w:pPr>
              <w:spacing w:before="66" w:line="188" w:lineRule="auto"/>
              <w:ind w:left="50" w:right="147" w:hanging="1"/>
              <w:rPr>
                <w:rFonts w:ascii="仿宋" w:hAnsi="仿宋" w:eastAsia="仿宋" w:cs="仿宋"/>
                <w:sz w:val="20"/>
                <w:szCs w:val="20"/>
              </w:rPr>
            </w:pPr>
            <w:r>
              <w:rPr>
                <w:rFonts w:ascii="仿宋" w:hAnsi="仿宋" w:eastAsia="仿宋" w:cs="仿宋"/>
                <w:spacing w:val="-4"/>
                <w:sz w:val="20"/>
                <w:szCs w:val="20"/>
              </w:rPr>
              <w:t>车辆</w:t>
            </w:r>
            <w:r>
              <w:rPr>
                <w:rFonts w:ascii="仿宋" w:hAnsi="仿宋" w:eastAsia="仿宋" w:cs="仿宋"/>
                <w:spacing w:val="-2"/>
                <w:sz w:val="20"/>
                <w:szCs w:val="20"/>
              </w:rPr>
              <w:t>运行维修经</w:t>
            </w:r>
            <w:r>
              <w:rPr>
                <w:rFonts w:ascii="仿宋" w:hAnsi="仿宋" w:eastAsia="仿宋" w:cs="仿宋"/>
                <w:sz w:val="20"/>
                <w:szCs w:val="20"/>
              </w:rPr>
              <w:t xml:space="preserve"> 费</w:t>
            </w:r>
          </w:p>
        </w:tc>
        <w:tc>
          <w:tcPr>
            <w:tcW w:w="443" w:type="dxa"/>
            <w:tcBorders>
              <w:top w:val="single" w:color="000000" w:sz="2" w:space="0"/>
              <w:bottom w:val="single" w:color="000000" w:sz="2" w:space="0"/>
            </w:tcBorders>
            <w:vAlign w:val="top"/>
          </w:tcPr>
          <w:p>
            <w:pPr>
              <w:spacing w:before="205" w:line="187" w:lineRule="auto"/>
              <w:ind w:left="164"/>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before="205" w:line="187" w:lineRule="auto"/>
              <w:ind w:left="16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4"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444"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587" w:type="dxa"/>
            <w:tcBorders>
              <w:top w:val="single" w:color="000000" w:sz="2" w:space="0"/>
              <w:bottom w:val="single" w:color="000000" w:sz="2" w:space="0"/>
            </w:tcBorders>
            <w:vAlign w:val="top"/>
          </w:tcPr>
          <w:p>
            <w:pPr>
              <w:spacing w:before="68" w:line="191" w:lineRule="auto"/>
              <w:ind w:left="45"/>
              <w:rPr>
                <w:rFonts w:ascii="仿宋" w:hAnsi="仿宋" w:eastAsia="仿宋" w:cs="仿宋"/>
                <w:sz w:val="20"/>
                <w:szCs w:val="20"/>
              </w:rPr>
            </w:pPr>
            <w:r>
              <w:rPr>
                <w:rFonts w:ascii="仿宋" w:hAnsi="仿宋" w:eastAsia="仿宋" w:cs="仿宋"/>
                <w:spacing w:val="-5"/>
                <w:sz w:val="20"/>
                <w:szCs w:val="20"/>
              </w:rPr>
              <w:t>其</w:t>
            </w:r>
            <w:r>
              <w:rPr>
                <w:rFonts w:ascii="仿宋" w:hAnsi="仿宋" w:eastAsia="仿宋" w:cs="仿宋"/>
                <w:spacing w:val="-3"/>
                <w:sz w:val="20"/>
                <w:szCs w:val="20"/>
              </w:rPr>
              <w:t>他</w:t>
            </w:r>
          </w:p>
          <w:p>
            <w:pPr>
              <w:spacing w:line="184" w:lineRule="auto"/>
              <w:ind w:left="60"/>
              <w:rPr>
                <w:rFonts w:ascii="仿宋" w:hAnsi="仿宋" w:eastAsia="仿宋" w:cs="仿宋"/>
                <w:sz w:val="20"/>
                <w:szCs w:val="20"/>
              </w:rPr>
            </w:pPr>
            <w:r>
              <w:rPr>
                <w:rFonts w:ascii="仿宋" w:hAnsi="仿宋" w:eastAsia="仿宋" w:cs="仿宋"/>
                <w:spacing w:val="-8"/>
                <w:sz w:val="20"/>
                <w:szCs w:val="20"/>
              </w:rPr>
              <w:t>审</w:t>
            </w:r>
            <w:r>
              <w:rPr>
                <w:rFonts w:ascii="仿宋" w:hAnsi="仿宋" w:eastAsia="仿宋" w:cs="仿宋"/>
                <w:spacing w:val="-7"/>
                <w:sz w:val="20"/>
                <w:szCs w:val="20"/>
              </w:rPr>
              <w:t>计</w:t>
            </w:r>
          </w:p>
          <w:p>
            <w:pPr>
              <w:spacing w:line="184"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p>
            <w:pPr>
              <w:spacing w:line="183"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spacing w:before="269" w:line="203" w:lineRule="auto"/>
              <w:ind w:left="60" w:right="147" w:hanging="19"/>
              <w:rPr>
                <w:rFonts w:ascii="仿宋" w:hAnsi="仿宋" w:eastAsia="仿宋" w:cs="仿宋"/>
                <w:sz w:val="20"/>
                <w:szCs w:val="20"/>
              </w:rPr>
            </w:pPr>
            <w:r>
              <w:rPr>
                <w:rFonts w:ascii="仿宋" w:hAnsi="仿宋" w:eastAsia="仿宋" w:cs="仿宋"/>
                <w:spacing w:val="-2"/>
                <w:sz w:val="20"/>
                <w:szCs w:val="20"/>
              </w:rPr>
              <w:t>2</w:t>
            </w:r>
            <w:r>
              <w:rPr>
                <w:rFonts w:ascii="仿宋" w:hAnsi="仿宋" w:eastAsia="仿宋" w:cs="仿宋"/>
                <w:spacing w:val="-1"/>
                <w:sz w:val="20"/>
                <w:szCs w:val="20"/>
              </w:rPr>
              <w:t>022年经济责任</w:t>
            </w:r>
            <w:r>
              <w:rPr>
                <w:rFonts w:ascii="仿宋" w:hAnsi="仿宋" w:eastAsia="仿宋" w:cs="仿宋"/>
                <w:sz w:val="20"/>
                <w:szCs w:val="20"/>
              </w:rPr>
              <w:t xml:space="preserve"> </w:t>
            </w:r>
            <w:r>
              <w:rPr>
                <w:rFonts w:ascii="仿宋" w:hAnsi="仿宋" w:eastAsia="仿宋" w:cs="仿宋"/>
                <w:spacing w:val="-5"/>
                <w:sz w:val="20"/>
                <w:szCs w:val="20"/>
              </w:rPr>
              <w:t>审</w:t>
            </w:r>
            <w:r>
              <w:rPr>
                <w:rFonts w:ascii="仿宋" w:hAnsi="仿宋" w:eastAsia="仿宋" w:cs="仿宋"/>
                <w:spacing w:val="-4"/>
                <w:sz w:val="20"/>
                <w:szCs w:val="20"/>
              </w:rPr>
              <w:t>计专项资金</w:t>
            </w:r>
          </w:p>
        </w:tc>
        <w:tc>
          <w:tcPr>
            <w:tcW w:w="443" w:type="dxa"/>
            <w:tcBorders>
              <w:top w:val="single" w:color="000000" w:sz="2" w:space="0"/>
              <w:bottom w:val="single" w:color="000000" w:sz="2" w:space="0"/>
            </w:tcBorders>
            <w:vAlign w:val="top"/>
          </w:tcPr>
          <w:p>
            <w:pPr>
              <w:spacing w:line="354" w:lineRule="auto"/>
              <w:rPr>
                <w:rFonts w:ascii="Arial"/>
                <w:sz w:val="21"/>
              </w:rPr>
            </w:pPr>
          </w:p>
          <w:p>
            <w:pPr>
              <w:spacing w:before="52" w:line="183" w:lineRule="auto"/>
              <w:ind w:left="320"/>
              <w:rPr>
                <w:rFonts w:ascii="黑体" w:hAnsi="黑体" w:eastAsia="黑体" w:cs="黑体"/>
                <w:sz w:val="16"/>
                <w:szCs w:val="16"/>
              </w:rPr>
            </w:pPr>
            <w:r>
              <w:rPr>
                <w:rFonts w:ascii="黑体" w:hAnsi="黑体" w:eastAsia="黑体" w:cs="黑体"/>
                <w:sz w:val="16"/>
                <w:szCs w:val="16"/>
              </w:rPr>
              <w:t>5</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line="354" w:lineRule="auto"/>
              <w:rPr>
                <w:rFonts w:ascii="Arial"/>
                <w:sz w:val="21"/>
              </w:rPr>
            </w:pPr>
          </w:p>
          <w:p>
            <w:pPr>
              <w:spacing w:before="52" w:line="183" w:lineRule="auto"/>
              <w:ind w:left="322"/>
              <w:rPr>
                <w:rFonts w:ascii="黑体" w:hAnsi="黑体" w:eastAsia="黑体" w:cs="黑体"/>
                <w:sz w:val="16"/>
                <w:szCs w:val="16"/>
              </w:rPr>
            </w:pPr>
            <w:r>
              <w:rPr>
                <w:rFonts w:ascii="黑体" w:hAnsi="黑体" w:eastAsia="黑体" w:cs="黑体"/>
                <w:sz w:val="16"/>
                <w:szCs w:val="16"/>
              </w:rPr>
              <w:t>5</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449"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587" w:type="dxa"/>
            <w:tcBorders>
              <w:top w:val="single" w:color="000000" w:sz="2" w:space="0"/>
              <w:bottom w:val="single" w:color="000000" w:sz="2" w:space="0"/>
            </w:tcBorders>
            <w:vAlign w:val="top"/>
          </w:tcPr>
          <w:p>
            <w:pPr>
              <w:rPr>
                <w:rFonts w:ascii="Arial"/>
                <w:sz w:val="21"/>
              </w:rPr>
            </w:pPr>
          </w:p>
        </w:tc>
        <w:tc>
          <w:tcPr>
            <w:tcW w:w="1589" w:type="dxa"/>
            <w:tcBorders>
              <w:top w:val="single" w:color="000000" w:sz="2" w:space="0"/>
              <w:bottom w:val="single" w:color="000000" w:sz="2" w:space="0"/>
            </w:tcBorders>
            <w:vAlign w:val="top"/>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43" w:type="dxa"/>
            <w:tcBorders>
              <w:top w:val="single" w:color="000000" w:sz="2" w:space="0"/>
              <w:bottom w:val="single" w:color="000000" w:sz="2" w:space="0"/>
            </w:tcBorders>
            <w:vAlign w:val="top"/>
          </w:tcPr>
          <w:p>
            <w:pPr>
              <w:spacing w:before="148" w:line="186" w:lineRule="auto"/>
              <w:ind w:left="162"/>
              <w:rPr>
                <w:rFonts w:ascii="黑体" w:hAnsi="黑体" w:eastAsia="黑体" w:cs="黑体"/>
                <w:sz w:val="16"/>
                <w:szCs w:val="16"/>
              </w:rPr>
            </w:pPr>
            <w:r>
              <w:rPr>
                <w:rFonts w:ascii="黑体" w:hAnsi="黑体" w:eastAsia="黑体" w:cs="黑体"/>
                <w:spacing w:val="-1"/>
                <w:sz w:val="16"/>
                <w:szCs w:val="16"/>
              </w:rPr>
              <w:t>8.8</w:t>
            </w:r>
          </w:p>
        </w:tc>
        <w:tc>
          <w:tcPr>
            <w:tcW w:w="444" w:type="dxa"/>
            <w:tcBorders>
              <w:top w:val="single" w:color="000000" w:sz="2" w:space="0"/>
              <w:bottom w:val="single" w:color="000000" w:sz="2" w:space="0"/>
            </w:tcBorders>
            <w:vAlign w:val="top"/>
          </w:tcPr>
          <w:p>
            <w:pPr>
              <w:spacing w:before="147" w:line="184" w:lineRule="auto"/>
              <w:ind w:left="324"/>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48" w:line="186" w:lineRule="auto"/>
              <w:ind w:left="164"/>
              <w:rPr>
                <w:rFonts w:ascii="黑体" w:hAnsi="黑体" w:eastAsia="黑体" w:cs="黑体"/>
                <w:sz w:val="16"/>
                <w:szCs w:val="16"/>
              </w:rPr>
            </w:pPr>
            <w:r>
              <w:rPr>
                <w:rFonts w:ascii="黑体" w:hAnsi="黑体" w:eastAsia="黑体" w:cs="黑体"/>
                <w:spacing w:val="-1"/>
                <w:sz w:val="16"/>
                <w:szCs w:val="16"/>
              </w:rPr>
              <w:t>8.8</w:t>
            </w:r>
          </w:p>
        </w:tc>
        <w:tc>
          <w:tcPr>
            <w:tcW w:w="444" w:type="dxa"/>
            <w:tcBorders>
              <w:top w:val="single" w:color="000000" w:sz="2" w:space="0"/>
              <w:bottom w:val="single" w:color="000000" w:sz="2" w:space="0"/>
            </w:tcBorders>
            <w:vAlign w:val="top"/>
          </w:tcPr>
          <w:p>
            <w:pPr>
              <w:spacing w:before="147"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47"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47"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47"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47" w:line="184" w:lineRule="auto"/>
              <w:ind w:left="326"/>
              <w:rPr>
                <w:rFonts w:ascii="黑体" w:hAnsi="黑体" w:eastAsia="黑体" w:cs="黑体"/>
                <w:sz w:val="16"/>
                <w:szCs w:val="16"/>
              </w:rPr>
            </w:pPr>
            <w:r>
              <w:rPr>
                <w:rFonts w:ascii="黑体" w:hAnsi="黑体" w:eastAsia="黑体" w:cs="黑体"/>
                <w:sz w:val="16"/>
                <w:szCs w:val="16"/>
              </w:rPr>
              <w:t>0</w:t>
            </w:r>
          </w:p>
        </w:tc>
        <w:tc>
          <w:tcPr>
            <w:tcW w:w="443" w:type="dxa"/>
            <w:tcBorders>
              <w:top w:val="single" w:color="000000" w:sz="2" w:space="0"/>
              <w:bottom w:val="single" w:color="000000" w:sz="2" w:space="0"/>
            </w:tcBorders>
            <w:vAlign w:val="top"/>
          </w:tcPr>
          <w:p>
            <w:pPr>
              <w:spacing w:before="147" w:line="184" w:lineRule="auto"/>
              <w:ind w:left="327"/>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47" w:line="184" w:lineRule="auto"/>
              <w:ind w:left="328"/>
              <w:rPr>
                <w:rFonts w:ascii="黑体" w:hAnsi="黑体" w:eastAsia="黑体" w:cs="黑体"/>
                <w:sz w:val="16"/>
                <w:szCs w:val="16"/>
              </w:rPr>
            </w:pPr>
            <w:r>
              <w:rPr>
                <w:rFonts w:ascii="黑体" w:hAnsi="黑体" w:eastAsia="黑体" w:cs="黑体"/>
                <w:sz w:val="16"/>
                <w:szCs w:val="16"/>
              </w:rPr>
              <w:t>0</w:t>
            </w:r>
          </w:p>
        </w:tc>
        <w:tc>
          <w:tcPr>
            <w:tcW w:w="449" w:type="dxa"/>
            <w:tcBorders>
              <w:top w:val="single" w:color="000000" w:sz="2" w:space="0"/>
              <w:bottom w:val="single" w:color="000000" w:sz="2" w:space="0"/>
            </w:tcBorders>
            <w:vAlign w:val="top"/>
          </w:tcPr>
          <w:p>
            <w:pPr>
              <w:spacing w:before="147" w:line="184" w:lineRule="auto"/>
              <w:ind w:left="328"/>
              <w:rPr>
                <w:rFonts w:ascii="黑体" w:hAnsi="黑体" w:eastAsia="黑体" w:cs="黑体"/>
                <w:sz w:val="16"/>
                <w:szCs w:val="16"/>
              </w:rPr>
            </w:pPr>
            <w:r>
              <w:rPr>
                <w:rFonts w:ascii="黑体" w:hAnsi="黑体" w:eastAsia="黑体" w:cs="黑体"/>
                <w:sz w:val="16"/>
                <w:szCs w:val="16"/>
              </w:rPr>
              <w:t>0</w:t>
            </w:r>
          </w:p>
        </w:tc>
      </w:tr>
    </w:tbl>
    <w:p>
      <w:pPr>
        <w:rPr>
          <w:rFonts w:ascii="Arial"/>
          <w:sz w:val="21"/>
        </w:rPr>
      </w:pPr>
    </w:p>
    <w:p>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5"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5"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pPr>
              <w:spacing w:before="146" w:line="187" w:lineRule="auto"/>
              <w:ind w:right="35"/>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398" w:type="dxa"/>
            <w:tcBorders>
              <w:top w:val="single" w:color="000000" w:sz="2" w:space="0"/>
              <w:bottom w:val="single" w:color="000000" w:sz="2" w:space="0"/>
            </w:tcBorders>
            <w:vAlign w:val="top"/>
          </w:tcPr>
          <w:p>
            <w:pPr>
              <w:spacing w:before="146" w:line="184" w:lineRule="auto"/>
              <w:ind w:right="31"/>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pPr>
              <w:spacing w:before="146" w:line="187" w:lineRule="auto"/>
              <w:ind w:right="31"/>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399" w:type="dxa"/>
            <w:tcBorders>
              <w:top w:val="single" w:color="000000" w:sz="2" w:space="0"/>
              <w:bottom w:val="single" w:color="000000" w:sz="2" w:space="0"/>
            </w:tcBorders>
            <w:vAlign w:val="top"/>
          </w:tcPr>
          <w:p>
            <w:pPr>
              <w:spacing w:before="146"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pPr>
              <w:spacing w:before="146" w:line="187" w:lineRule="auto"/>
              <w:ind w:right="29"/>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403" w:type="dxa"/>
            <w:tcBorders>
              <w:top w:val="single" w:color="000000" w:sz="2" w:space="0"/>
              <w:bottom w:val="single" w:color="000000" w:sz="2" w:space="0"/>
            </w:tcBorders>
            <w:vAlign w:val="top"/>
          </w:tcPr>
          <w:p>
            <w:pPr>
              <w:spacing w:before="146" w:line="184" w:lineRule="auto"/>
              <w:ind w:right="30"/>
              <w:jc w:val="right"/>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Pr>
        <w:spacing w:line="325" w:lineRule="auto"/>
        <w:rPr>
          <w:rFonts w:ascii="Arial"/>
          <w:sz w:val="21"/>
        </w:rPr>
      </w:pPr>
    </w:p>
    <w:p>
      <w:pPr>
        <w:spacing w:before="65" w:line="221" w:lineRule="auto"/>
        <w:ind w:left="79"/>
        <w:rPr>
          <w:rFonts w:ascii="仿宋" w:hAnsi="仿宋" w:eastAsia="仿宋" w:cs="仿宋"/>
          <w:sz w:val="20"/>
          <w:szCs w:val="20"/>
        </w:rPr>
      </w:pPr>
      <w:r>
        <w:pict>
          <v:shape id="_x0000_s1033" o:spid="_x0000_s1033" o:spt="202" type="#_x0000_t202" style="position:absolute;left:0pt;margin-left:372.1pt;margin-top:2.25pt;height:14pt;width:46.15pt;z-index:251666432;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编制单</w:t>
      </w:r>
      <w:r>
        <w:rPr>
          <w:rFonts w:ascii="仿宋" w:hAnsi="仿宋" w:eastAsia="仿宋" w:cs="仿宋"/>
          <w:spacing w:val="-1"/>
          <w:sz w:val="20"/>
          <w:szCs w:val="20"/>
        </w:rPr>
        <w:t>位：洛浦县审计局</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5" w:lineRule="auto"/>
        <w:rPr>
          <w:rFonts w:ascii="Arial"/>
          <w:sz w:val="21"/>
        </w:rPr>
      </w:pPr>
    </w:p>
    <w:p>
      <w:pPr>
        <w:spacing w:before="65" w:line="205" w:lineRule="auto"/>
        <w:ind w:left="88" w:right="145" w:hanging="9"/>
        <w:rPr>
          <w:rFonts w:ascii="仿宋" w:hAnsi="仿宋" w:eastAsia="仿宋" w:cs="仿宋"/>
          <w:sz w:val="20"/>
          <w:szCs w:val="20"/>
        </w:rPr>
      </w:pPr>
      <w:r>
        <w:rPr>
          <w:rFonts w:ascii="仿宋" w:hAnsi="仿宋" w:eastAsia="仿宋" w:cs="仿宋"/>
          <w:spacing w:val="-1"/>
          <w:sz w:val="20"/>
          <w:szCs w:val="20"/>
        </w:rPr>
        <w:t>洛浦县审计局2022年没有使用</w:t>
      </w:r>
      <w:r>
        <w:rPr>
          <w:rFonts w:ascii="仿宋" w:hAnsi="仿宋" w:eastAsia="仿宋" w:cs="仿宋"/>
          <w:sz w:val="20"/>
          <w:szCs w:val="20"/>
        </w:rPr>
        <w:t xml:space="preserve">政府性基金预算拨款安排的支出，政府性基金预算支出情况表为 </w:t>
      </w:r>
      <w:r>
        <w:rPr>
          <w:rFonts w:ascii="仿宋" w:hAnsi="仿宋" w:eastAsia="仿宋" w:cs="仿宋"/>
          <w:spacing w:val="-12"/>
          <w:sz w:val="20"/>
          <w:szCs w:val="20"/>
        </w:rPr>
        <w:t>空</w:t>
      </w:r>
      <w:r>
        <w:rPr>
          <w:rFonts w:ascii="仿宋" w:hAnsi="仿宋" w:eastAsia="仿宋" w:cs="仿宋"/>
          <w:spacing w:val="-11"/>
          <w:sz w:val="20"/>
          <w:szCs w:val="20"/>
        </w:rPr>
        <w:t>表。</w:t>
      </w:r>
    </w:p>
    <w:p>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pPr>
        <w:spacing w:before="84" w:line="221" w:lineRule="auto"/>
        <w:ind w:left="1216"/>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14" w:right="95" w:firstLine="469"/>
        <w:rPr>
          <w:rFonts w:ascii="黑体" w:hAnsi="黑体" w:eastAsia="黑体" w:cs="黑体"/>
          <w:sz w:val="34"/>
          <w:szCs w:val="34"/>
        </w:rPr>
      </w:pPr>
      <w:r>
        <w:rPr>
          <w:rFonts w:ascii="黑体" w:hAnsi="黑体" w:eastAsia="黑体" w:cs="黑体"/>
          <w:spacing w:val="-1"/>
          <w:sz w:val="34"/>
          <w:szCs w:val="34"/>
        </w:rPr>
        <w:t>一、关于洛浦县审计局2022年收支预算</w:t>
      </w:r>
      <w:r>
        <w:rPr>
          <w:rFonts w:ascii="黑体" w:hAnsi="黑体" w:eastAsia="黑体" w:cs="黑体"/>
          <w:sz w:val="34"/>
          <w:szCs w:val="34"/>
        </w:rPr>
        <w:t>情况的总体说 明</w:t>
      </w:r>
    </w:p>
    <w:p>
      <w:pPr>
        <w:spacing w:before="1" w:line="288" w:lineRule="auto"/>
        <w:ind w:left="7" w:right="65" w:firstLine="480"/>
        <w:rPr>
          <w:rFonts w:ascii="仿宋" w:hAnsi="仿宋" w:eastAsia="仿宋" w:cs="仿宋"/>
          <w:sz w:val="7"/>
          <w:szCs w:val="7"/>
        </w:rPr>
      </w:pPr>
      <w:r>
        <w:rPr>
          <w:rFonts w:ascii="仿宋" w:hAnsi="仿宋" w:eastAsia="仿宋" w:cs="仿宋"/>
          <w:spacing w:val="-1"/>
          <w:sz w:val="34"/>
          <w:szCs w:val="34"/>
        </w:rPr>
        <w:t>按照全口径预算的原则，洛浦县审计局2022年所</w:t>
      </w:r>
      <w:r>
        <w:rPr>
          <w:rFonts w:ascii="仿宋" w:hAnsi="仿宋" w:eastAsia="仿宋" w:cs="仿宋"/>
          <w:sz w:val="34"/>
          <w:szCs w:val="34"/>
        </w:rPr>
        <w:t xml:space="preserve">有收 </w:t>
      </w:r>
      <w:r>
        <w:rPr>
          <w:rFonts w:ascii="仿宋" w:hAnsi="仿宋" w:eastAsia="仿宋" w:cs="仿宋"/>
          <w:spacing w:val="-12"/>
          <w:sz w:val="34"/>
          <w:szCs w:val="34"/>
        </w:rPr>
        <w:t>入和支</w:t>
      </w:r>
      <w:r>
        <w:rPr>
          <w:rFonts w:ascii="仿宋" w:hAnsi="仿宋" w:eastAsia="仿宋" w:cs="仿宋"/>
          <w:spacing w:val="-7"/>
          <w:sz w:val="34"/>
          <w:szCs w:val="34"/>
        </w:rPr>
        <w:t>出</w:t>
      </w:r>
      <w:r>
        <w:rPr>
          <w:rFonts w:ascii="仿宋" w:hAnsi="仿宋" w:eastAsia="仿宋" w:cs="仿宋"/>
          <w:spacing w:val="-6"/>
          <w:sz w:val="34"/>
          <w:szCs w:val="34"/>
        </w:rPr>
        <w:t>均纳入单位预算管理。收支总预算363.03万元</w:t>
      </w:r>
    </w:p>
    <w:p>
      <w:pPr>
        <w:spacing w:before="188" w:line="222" w:lineRule="auto"/>
        <w:ind w:left="506"/>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2" w:line="221" w:lineRule="auto"/>
        <w:ind w:left="487"/>
        <w:rPr>
          <w:rFonts w:ascii="仿宋" w:hAnsi="仿宋" w:eastAsia="仿宋" w:cs="仿宋"/>
          <w:sz w:val="34"/>
          <w:szCs w:val="34"/>
        </w:rPr>
      </w:pPr>
      <w:r>
        <w:rPr>
          <w:rFonts w:ascii="仿宋" w:hAnsi="仿宋" w:eastAsia="仿宋" w:cs="仿宋"/>
          <w:spacing w:val="-26"/>
          <w:sz w:val="34"/>
          <w:szCs w:val="34"/>
        </w:rPr>
        <w:t>支</w:t>
      </w:r>
      <w:r>
        <w:rPr>
          <w:rFonts w:ascii="仿宋" w:hAnsi="仿宋" w:eastAsia="仿宋" w:cs="仿宋"/>
          <w:spacing w:val="-21"/>
          <w:sz w:val="34"/>
          <w:szCs w:val="34"/>
        </w:rPr>
        <w:t>出</w:t>
      </w:r>
      <w:r>
        <w:rPr>
          <w:rFonts w:ascii="仿宋" w:hAnsi="仿宋" w:eastAsia="仿宋" w:cs="仿宋"/>
          <w:spacing w:val="-13"/>
          <w:sz w:val="34"/>
          <w:szCs w:val="34"/>
        </w:rPr>
        <w:t>预算包括：一般公共服务支出、社会保障和就</w:t>
      </w:r>
      <w:r>
        <w:rPr>
          <w:rFonts w:ascii="仿宋" w:hAnsi="仿宋" w:eastAsia="仿宋" w:cs="仿宋"/>
          <w:spacing w:val="-11"/>
          <w:sz w:val="34"/>
          <w:szCs w:val="34"/>
        </w:rPr>
        <w:t>业支出等。</w:t>
      </w:r>
    </w:p>
    <w:p>
      <w:pPr>
        <w:spacing w:before="298" w:line="221" w:lineRule="auto"/>
        <w:ind w:left="484"/>
        <w:rPr>
          <w:rFonts w:ascii="黑体" w:hAnsi="黑体" w:eastAsia="黑体" w:cs="黑体"/>
          <w:sz w:val="34"/>
          <w:szCs w:val="34"/>
        </w:rPr>
      </w:pPr>
      <w:r>
        <w:rPr>
          <w:rFonts w:ascii="黑体" w:hAnsi="黑体" w:eastAsia="黑体" w:cs="黑体"/>
          <w:spacing w:val="-1"/>
          <w:sz w:val="34"/>
          <w:szCs w:val="34"/>
        </w:rPr>
        <w:t>二、关于洛浦县审计局2022年收入预</w:t>
      </w:r>
      <w:r>
        <w:rPr>
          <w:rFonts w:ascii="黑体" w:hAnsi="黑体" w:eastAsia="黑体" w:cs="黑体"/>
          <w:sz w:val="34"/>
          <w:szCs w:val="34"/>
        </w:rPr>
        <w:t>算情况说明</w:t>
      </w:r>
    </w:p>
    <w:p>
      <w:pPr>
        <w:spacing w:before="103" w:line="277" w:lineRule="auto"/>
        <w:ind w:left="10" w:right="95" w:firstLine="480"/>
        <w:rPr>
          <w:rFonts w:ascii="仿宋" w:hAnsi="仿宋" w:eastAsia="仿宋" w:cs="仿宋"/>
          <w:sz w:val="34"/>
          <w:szCs w:val="34"/>
        </w:rPr>
      </w:pPr>
      <w:r>
        <w:rPr>
          <w:rFonts w:ascii="仿宋" w:hAnsi="仿宋" w:eastAsia="仿宋" w:cs="仿宋"/>
          <w:spacing w:val="-1"/>
          <w:sz w:val="34"/>
          <w:szCs w:val="34"/>
        </w:rPr>
        <w:t>洛浦县审计局收入预算363.03万元，其中：一般公共</w:t>
      </w:r>
      <w:r>
        <w:rPr>
          <w:rFonts w:ascii="仿宋" w:hAnsi="仿宋" w:eastAsia="仿宋" w:cs="仿宋"/>
          <w:sz w:val="34"/>
          <w:szCs w:val="34"/>
        </w:rPr>
        <w:t xml:space="preserve"> </w:t>
      </w:r>
      <w:r>
        <w:rPr>
          <w:rFonts w:ascii="仿宋" w:hAnsi="仿宋" w:eastAsia="仿宋" w:cs="仿宋"/>
          <w:spacing w:val="-12"/>
          <w:sz w:val="34"/>
          <w:szCs w:val="34"/>
        </w:rPr>
        <w:t>预算3</w:t>
      </w:r>
      <w:r>
        <w:rPr>
          <w:rFonts w:ascii="仿宋" w:hAnsi="仿宋" w:eastAsia="仿宋" w:cs="仿宋"/>
          <w:spacing w:val="-10"/>
          <w:sz w:val="34"/>
          <w:szCs w:val="34"/>
        </w:rPr>
        <w:t>6</w:t>
      </w:r>
      <w:r>
        <w:rPr>
          <w:rFonts w:ascii="仿宋" w:hAnsi="仿宋" w:eastAsia="仿宋" w:cs="仿宋"/>
          <w:spacing w:val="-6"/>
          <w:sz w:val="34"/>
          <w:szCs w:val="34"/>
        </w:rPr>
        <w:t>3.03万元，占100.00%，比上年预算增加</w:t>
      </w:r>
      <w:r>
        <w:rPr>
          <w:rFonts w:ascii="仿宋" w:hAnsi="仿宋" w:eastAsia="仿宋" w:cs="仿宋"/>
          <w:spacing w:val="-1"/>
          <w:sz w:val="34"/>
          <w:szCs w:val="34"/>
        </w:rPr>
        <w:t>110.96万元，增长44.02%，主要原因是有</w:t>
      </w:r>
      <w:r>
        <w:rPr>
          <w:rFonts w:ascii="仿宋" w:hAnsi="仿宋" w:eastAsia="仿宋" w:cs="仿宋"/>
          <w:color w:val="auto"/>
          <w:spacing w:val="-1"/>
          <w:sz w:val="34"/>
          <w:szCs w:val="34"/>
        </w:rPr>
        <w:t>人员</w:t>
      </w:r>
      <w:r>
        <w:rPr>
          <w:rFonts w:ascii="仿宋" w:hAnsi="仿宋" w:eastAsia="仿宋" w:cs="仿宋"/>
          <w:color w:val="auto"/>
          <w:sz w:val="34"/>
          <w:szCs w:val="34"/>
        </w:rPr>
        <w:t>增加工资</w:t>
      </w:r>
      <w:r>
        <w:rPr>
          <w:rFonts w:ascii="仿宋" w:hAnsi="仿宋" w:eastAsia="仿宋" w:cs="仿宋"/>
          <w:color w:val="auto"/>
          <w:spacing w:val="-14"/>
          <w:sz w:val="34"/>
          <w:szCs w:val="34"/>
        </w:rPr>
        <w:t>及</w:t>
      </w:r>
      <w:r>
        <w:rPr>
          <w:rFonts w:ascii="仿宋" w:hAnsi="仿宋" w:eastAsia="仿宋" w:cs="仿宋"/>
          <w:color w:val="auto"/>
          <w:spacing w:val="-9"/>
          <w:sz w:val="34"/>
          <w:szCs w:val="34"/>
        </w:rPr>
        <w:t>社保增</w:t>
      </w:r>
      <w:r>
        <w:rPr>
          <w:rFonts w:ascii="仿宋" w:hAnsi="仿宋" w:eastAsia="仿宋" w:cs="仿宋"/>
          <w:spacing w:val="-9"/>
          <w:sz w:val="34"/>
          <w:szCs w:val="34"/>
        </w:rPr>
        <w:t>加。</w:t>
      </w:r>
    </w:p>
    <w:p>
      <w:pPr>
        <w:spacing w:line="510" w:lineRule="exact"/>
        <w:ind w:left="489"/>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26"/>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1" w:line="277" w:lineRule="auto"/>
        <w:ind w:left="490" w:right="510" w:hanging="5"/>
        <w:rPr>
          <w:rFonts w:ascii="仿宋" w:hAnsi="仿宋" w:eastAsia="仿宋" w:cs="仿宋"/>
          <w:sz w:val="34"/>
          <w:szCs w:val="34"/>
        </w:rPr>
      </w:pPr>
      <w:r>
        <w:rPr>
          <w:rFonts w:ascii="黑体" w:hAnsi="黑体" w:eastAsia="黑体" w:cs="黑体"/>
          <w:spacing w:val="-1"/>
          <w:sz w:val="34"/>
          <w:szCs w:val="34"/>
        </w:rPr>
        <w:t>三、关于洛浦县审计局2022年支出预算情况</w:t>
      </w:r>
      <w:r>
        <w:rPr>
          <w:rFonts w:ascii="黑体" w:hAnsi="黑体" w:eastAsia="黑体" w:cs="黑体"/>
          <w:sz w:val="34"/>
          <w:szCs w:val="34"/>
        </w:rPr>
        <w:t xml:space="preserve">说明 </w:t>
      </w:r>
      <w:r>
        <w:rPr>
          <w:rFonts w:ascii="仿宋" w:hAnsi="仿宋" w:eastAsia="仿宋" w:cs="仿宋"/>
          <w:spacing w:val="-6"/>
          <w:sz w:val="34"/>
          <w:szCs w:val="34"/>
        </w:rPr>
        <w:t>洛浦县审计局</w:t>
      </w:r>
      <w:r>
        <w:rPr>
          <w:rFonts w:ascii="仿宋" w:hAnsi="仿宋" w:eastAsia="仿宋" w:cs="仿宋"/>
          <w:spacing w:val="-5"/>
          <w:sz w:val="34"/>
          <w:szCs w:val="34"/>
        </w:rPr>
        <w:t>2</w:t>
      </w:r>
      <w:r>
        <w:rPr>
          <w:rFonts w:ascii="仿宋" w:hAnsi="仿宋" w:eastAsia="仿宋" w:cs="仿宋"/>
          <w:spacing w:val="-3"/>
          <w:sz w:val="34"/>
          <w:szCs w:val="34"/>
        </w:rPr>
        <w:t>022年支出预算363.03万元，其中：</w:t>
      </w:r>
    </w:p>
    <w:p>
      <w:pPr>
        <w:spacing w:before="5" w:line="276" w:lineRule="auto"/>
        <w:ind w:left="11" w:right="65" w:firstLine="475"/>
        <w:rPr>
          <w:rFonts w:ascii="仿宋" w:hAnsi="仿宋" w:eastAsia="仿宋" w:cs="仿宋"/>
          <w:sz w:val="34"/>
          <w:szCs w:val="34"/>
        </w:rPr>
      </w:pPr>
      <w:r>
        <w:rPr>
          <w:rFonts w:ascii="仿宋" w:hAnsi="仿宋" w:eastAsia="仿宋" w:cs="仿宋"/>
          <w:spacing w:val="-12"/>
          <w:sz w:val="34"/>
          <w:szCs w:val="34"/>
        </w:rPr>
        <w:t>基本</w:t>
      </w:r>
      <w:r>
        <w:rPr>
          <w:rFonts w:ascii="仿宋" w:hAnsi="仿宋" w:eastAsia="仿宋" w:cs="仿宋"/>
          <w:spacing w:val="-7"/>
          <w:sz w:val="34"/>
          <w:szCs w:val="34"/>
        </w:rPr>
        <w:t>支</w:t>
      </w:r>
      <w:r>
        <w:rPr>
          <w:rFonts w:ascii="仿宋" w:hAnsi="仿宋" w:eastAsia="仿宋" w:cs="仿宋"/>
          <w:spacing w:val="-6"/>
          <w:sz w:val="34"/>
          <w:szCs w:val="34"/>
        </w:rPr>
        <w:t>出354.23万元，占97.58%，比上年预算增加</w:t>
      </w:r>
      <w:r>
        <w:rPr>
          <w:rFonts w:ascii="仿宋" w:hAnsi="仿宋" w:eastAsia="仿宋" w:cs="仿宋"/>
          <w:sz w:val="34"/>
          <w:szCs w:val="34"/>
        </w:rPr>
        <w:t xml:space="preserve"> </w:t>
      </w:r>
      <w:r>
        <w:rPr>
          <w:rFonts w:ascii="仿宋" w:hAnsi="仿宋" w:eastAsia="仿宋" w:cs="仿宋"/>
          <w:spacing w:val="-1"/>
          <w:sz w:val="34"/>
          <w:szCs w:val="34"/>
        </w:rPr>
        <w:t>107.16万元，增长43.37%，主要原因是有人员</w:t>
      </w:r>
      <w:r>
        <w:rPr>
          <w:rFonts w:ascii="仿宋" w:hAnsi="仿宋" w:eastAsia="仿宋" w:cs="仿宋"/>
          <w:sz w:val="34"/>
          <w:szCs w:val="34"/>
        </w:rPr>
        <w:t xml:space="preserve">增加工资 </w:t>
      </w:r>
      <w:r>
        <w:rPr>
          <w:rFonts w:ascii="仿宋" w:hAnsi="仿宋" w:eastAsia="仿宋" w:cs="仿宋"/>
          <w:spacing w:val="-10"/>
          <w:sz w:val="34"/>
          <w:szCs w:val="34"/>
        </w:rPr>
        <w:t>及社保增加。</w:t>
      </w:r>
    </w:p>
    <w:p>
      <w:pPr>
        <w:spacing w:before="1" w:line="285" w:lineRule="auto"/>
        <w:ind w:right="114" w:firstLine="489"/>
        <w:rPr>
          <w:rFonts w:hint="default" w:ascii="仿宋" w:hAnsi="仿宋" w:eastAsia="仿宋" w:cs="仿宋"/>
          <w:color w:val="auto"/>
          <w:sz w:val="34"/>
          <w:szCs w:val="34"/>
          <w:lang w:val="en-US" w:eastAsia="zh-CN"/>
        </w:rPr>
      </w:pPr>
      <w:r>
        <w:rPr>
          <w:rFonts w:ascii="仿宋" w:hAnsi="仿宋" w:eastAsia="仿宋" w:cs="仿宋"/>
          <w:spacing w:val="-14"/>
          <w:sz w:val="34"/>
          <w:szCs w:val="34"/>
        </w:rPr>
        <w:t>项</w:t>
      </w:r>
      <w:r>
        <w:rPr>
          <w:rFonts w:ascii="仿宋" w:hAnsi="仿宋" w:eastAsia="仿宋" w:cs="仿宋"/>
          <w:spacing w:val="-12"/>
          <w:sz w:val="34"/>
          <w:szCs w:val="34"/>
        </w:rPr>
        <w:t>目</w:t>
      </w:r>
      <w:r>
        <w:rPr>
          <w:rFonts w:ascii="仿宋" w:hAnsi="仿宋" w:eastAsia="仿宋" w:cs="仿宋"/>
          <w:spacing w:val="-7"/>
          <w:sz w:val="34"/>
          <w:szCs w:val="34"/>
        </w:rPr>
        <w:t>支出8.8万元，占2.42%，</w:t>
      </w:r>
      <w:r>
        <w:rPr>
          <w:rFonts w:ascii="仿宋" w:hAnsi="仿宋" w:eastAsia="仿宋" w:cs="仿宋"/>
          <w:color w:val="auto"/>
          <w:spacing w:val="-7"/>
          <w:sz w:val="34"/>
          <w:szCs w:val="34"/>
        </w:rPr>
        <w:t>比上年预算增加</w:t>
      </w:r>
      <w:r>
        <w:rPr>
          <w:rFonts w:ascii="仿宋" w:hAnsi="仿宋" w:eastAsia="仿宋" w:cs="仿宋"/>
          <w:color w:val="auto"/>
          <w:spacing w:val="-4"/>
          <w:sz w:val="34"/>
          <w:szCs w:val="34"/>
        </w:rPr>
        <w:t>0</w:t>
      </w:r>
      <w:r>
        <w:rPr>
          <w:rFonts w:ascii="仿宋" w:hAnsi="仿宋" w:eastAsia="仿宋" w:cs="仿宋"/>
          <w:color w:val="auto"/>
          <w:spacing w:val="-2"/>
          <w:sz w:val="34"/>
          <w:szCs w:val="34"/>
        </w:rPr>
        <w:t>万元，增长0.00%，主要原因是今年</w:t>
      </w:r>
      <w:r>
        <w:rPr>
          <w:rFonts w:hint="eastAsia" w:ascii="仿宋" w:hAnsi="仿宋" w:eastAsia="仿宋" w:cs="仿宋"/>
          <w:color w:val="auto"/>
          <w:spacing w:val="-2"/>
          <w:sz w:val="34"/>
          <w:szCs w:val="34"/>
          <w:lang w:val="en-US" w:eastAsia="zh-CN"/>
        </w:rPr>
        <w:t>未安排其他项目支出。</w:t>
      </w:r>
    </w:p>
    <w:p>
      <w:pPr>
        <w:spacing w:before="155" w:line="277" w:lineRule="auto"/>
        <w:ind w:left="17" w:right="95" w:firstLine="481"/>
        <w:rPr>
          <w:rFonts w:ascii="黑体" w:hAnsi="黑体" w:eastAsia="黑体" w:cs="黑体"/>
          <w:sz w:val="34"/>
          <w:szCs w:val="34"/>
        </w:rPr>
      </w:pPr>
      <w:r>
        <w:rPr>
          <w:rFonts w:ascii="黑体" w:hAnsi="黑体" w:eastAsia="黑体" w:cs="黑体"/>
          <w:spacing w:val="-2"/>
          <w:sz w:val="34"/>
          <w:szCs w:val="34"/>
        </w:rPr>
        <w:t>四、关于洛浦县审计</w:t>
      </w:r>
      <w:r>
        <w:rPr>
          <w:rFonts w:ascii="黑体" w:hAnsi="黑体" w:eastAsia="黑体" w:cs="黑体"/>
          <w:spacing w:val="-1"/>
          <w:sz w:val="34"/>
          <w:szCs w:val="34"/>
        </w:rPr>
        <w:t>局2022年财政拨款收支预算情况</w:t>
      </w:r>
      <w:r>
        <w:rPr>
          <w:rFonts w:ascii="黑体" w:hAnsi="黑体" w:eastAsia="黑体" w:cs="黑体"/>
          <w:sz w:val="34"/>
          <w:szCs w:val="34"/>
        </w:rPr>
        <w:t xml:space="preserve"> </w:t>
      </w:r>
      <w:r>
        <w:rPr>
          <w:rFonts w:ascii="黑体" w:hAnsi="黑体" w:eastAsia="黑体" w:cs="黑体"/>
          <w:spacing w:val="-6"/>
          <w:sz w:val="34"/>
          <w:szCs w:val="34"/>
        </w:rPr>
        <w:t>的</w:t>
      </w:r>
      <w:r>
        <w:rPr>
          <w:rFonts w:ascii="黑体" w:hAnsi="黑体" w:eastAsia="黑体" w:cs="黑体"/>
          <w:spacing w:val="-5"/>
          <w:sz w:val="34"/>
          <w:szCs w:val="34"/>
        </w:rPr>
        <w:t>总体说明</w:t>
      </w:r>
    </w:p>
    <w:p>
      <w:pPr>
        <w:spacing w:before="1" w:line="221" w:lineRule="auto"/>
        <w:ind w:left="481"/>
        <w:rPr>
          <w:rFonts w:ascii="仿宋" w:hAnsi="仿宋" w:eastAsia="仿宋" w:cs="仿宋"/>
          <w:sz w:val="34"/>
          <w:szCs w:val="34"/>
        </w:rPr>
      </w:pPr>
      <w:r>
        <w:rPr>
          <w:rFonts w:ascii="仿宋" w:hAnsi="仿宋" w:eastAsia="仿宋" w:cs="仿宋"/>
          <w:spacing w:val="-3"/>
          <w:sz w:val="34"/>
          <w:szCs w:val="34"/>
        </w:rPr>
        <w:t>2</w:t>
      </w:r>
      <w:r>
        <w:rPr>
          <w:rFonts w:ascii="仿宋" w:hAnsi="仿宋" w:eastAsia="仿宋" w:cs="仿宋"/>
          <w:spacing w:val="-2"/>
          <w:sz w:val="34"/>
          <w:szCs w:val="34"/>
        </w:rPr>
        <w:t>022年财政拨款收支总预算363.03万元。</w:t>
      </w:r>
    </w:p>
    <w:p>
      <w:pPr>
        <w:sectPr>
          <w:pgSz w:w="11900" w:h="16840"/>
          <w:pgMar w:top="903" w:right="1785" w:bottom="0" w:left="1734" w:header="0" w:footer="0" w:gutter="0"/>
          <w:pgBorders>
            <w:top w:val="none" w:sz="0" w:space="0"/>
            <w:left w:val="none" w:sz="0" w:space="0"/>
            <w:bottom w:val="none" w:sz="0" w:space="0"/>
            <w:right w:val="none" w:sz="0" w:space="0"/>
          </w:pgBorders>
          <w:cols w:space="720" w:num="1"/>
        </w:sectPr>
      </w:pPr>
    </w:p>
    <w:p>
      <w:pPr>
        <w:spacing w:before="69" w:line="277" w:lineRule="auto"/>
        <w:ind w:left="8"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07"/>
        <w:rPr>
          <w:rFonts w:ascii="仿宋" w:hAnsi="仿宋" w:eastAsia="仿宋" w:cs="仿宋"/>
          <w:sz w:val="34"/>
          <w:szCs w:val="34"/>
        </w:rPr>
      </w:pPr>
      <w:r>
        <w:rPr>
          <w:rFonts w:ascii="仿宋" w:hAnsi="仿宋" w:eastAsia="仿宋" w:cs="仿宋"/>
          <w:spacing w:val="-6"/>
          <w:sz w:val="34"/>
          <w:szCs w:val="34"/>
        </w:rPr>
        <w:t>收入</w:t>
      </w:r>
      <w:r>
        <w:rPr>
          <w:rFonts w:ascii="仿宋" w:hAnsi="仿宋" w:eastAsia="仿宋" w:cs="仿宋"/>
          <w:spacing w:val="-3"/>
          <w:sz w:val="34"/>
          <w:szCs w:val="34"/>
        </w:rPr>
        <w:t>预算包括：一般公共预算363.03万元。</w:t>
      </w:r>
    </w:p>
    <w:p>
      <w:pPr>
        <w:spacing w:before="101" w:line="277" w:lineRule="auto"/>
        <w:ind w:left="5" w:right="235" w:firstLine="489"/>
        <w:rPr>
          <w:rFonts w:ascii="仿宋" w:hAnsi="仿宋" w:eastAsia="仿宋" w:cs="仿宋"/>
          <w:sz w:val="34"/>
          <w:szCs w:val="34"/>
        </w:rPr>
      </w:pPr>
      <w:r>
        <w:rPr>
          <w:rFonts w:ascii="仿宋" w:hAnsi="仿宋" w:eastAsia="仿宋" w:cs="仿宋"/>
          <w:spacing w:val="-9"/>
          <w:sz w:val="34"/>
          <w:szCs w:val="34"/>
        </w:rPr>
        <w:t>一般公共预算支出包括：一般公共服务支出</w:t>
      </w:r>
      <w:r>
        <w:rPr>
          <w:rFonts w:ascii="仿宋" w:hAnsi="仿宋" w:eastAsia="仿宋" w:cs="仿宋"/>
          <w:spacing w:val="-1"/>
          <w:sz w:val="34"/>
          <w:szCs w:val="34"/>
        </w:rPr>
        <w:t>316.66万元，主要用于人员经费、</w:t>
      </w:r>
      <w:r>
        <w:rPr>
          <w:rFonts w:ascii="仿宋" w:hAnsi="仿宋" w:eastAsia="仿宋" w:cs="仿宋"/>
          <w:sz w:val="34"/>
          <w:szCs w:val="34"/>
        </w:rPr>
        <w:t>单位日常运转、项</w:t>
      </w:r>
      <w:r>
        <w:rPr>
          <w:rFonts w:ascii="仿宋" w:hAnsi="仿宋" w:eastAsia="仿宋" w:cs="仿宋"/>
          <w:spacing w:val="-12"/>
          <w:sz w:val="34"/>
          <w:szCs w:val="34"/>
        </w:rPr>
        <w:t>目</w:t>
      </w:r>
      <w:r>
        <w:rPr>
          <w:rFonts w:ascii="仿宋" w:hAnsi="仿宋" w:eastAsia="仿宋" w:cs="仿宋"/>
          <w:spacing w:val="-10"/>
          <w:sz w:val="34"/>
          <w:szCs w:val="34"/>
        </w:rPr>
        <w:t>支出等。</w:t>
      </w:r>
    </w:p>
    <w:p>
      <w:pPr>
        <w:spacing w:before="1" w:line="288" w:lineRule="auto"/>
        <w:ind w:left="8" w:right="95" w:firstLine="651"/>
        <w:rPr>
          <w:rFonts w:ascii="Arial"/>
          <w:sz w:val="21"/>
        </w:rPr>
      </w:pPr>
      <w:r>
        <w:rPr>
          <w:rFonts w:ascii="仿宋" w:hAnsi="仿宋" w:eastAsia="仿宋" w:cs="仿宋"/>
          <w:spacing w:val="-1"/>
          <w:sz w:val="34"/>
          <w:szCs w:val="34"/>
        </w:rPr>
        <w:t>社会保障和就业支出46.37万元，主要用于保障</w:t>
      </w:r>
      <w:r>
        <w:rPr>
          <w:rFonts w:ascii="仿宋" w:hAnsi="仿宋" w:eastAsia="仿宋" w:cs="仿宋"/>
          <w:sz w:val="34"/>
          <w:szCs w:val="34"/>
        </w:rPr>
        <w:t xml:space="preserve">单位 </w:t>
      </w:r>
      <w:r>
        <w:rPr>
          <w:rFonts w:ascii="仿宋" w:hAnsi="仿宋" w:eastAsia="仿宋" w:cs="仿宋"/>
          <w:spacing w:val="-6"/>
          <w:sz w:val="34"/>
          <w:szCs w:val="34"/>
        </w:rPr>
        <w:t>职</w:t>
      </w:r>
      <w:r>
        <w:rPr>
          <w:rFonts w:ascii="仿宋" w:hAnsi="仿宋" w:eastAsia="仿宋" w:cs="仿宋"/>
          <w:spacing w:val="-4"/>
          <w:sz w:val="34"/>
          <w:szCs w:val="34"/>
        </w:rPr>
        <w:t>工</w:t>
      </w:r>
      <w:r>
        <w:rPr>
          <w:rFonts w:ascii="仿宋" w:hAnsi="仿宋" w:eastAsia="仿宋" w:cs="仿宋"/>
          <w:spacing w:val="-3"/>
          <w:sz w:val="34"/>
          <w:szCs w:val="34"/>
        </w:rPr>
        <w:t>机关事业单位养老保险和职业年金支出。</w:t>
      </w:r>
    </w:p>
    <w:p>
      <w:pPr>
        <w:spacing w:line="277" w:lineRule="auto"/>
        <w:rPr>
          <w:rFonts w:ascii="Arial"/>
          <w:sz w:val="21"/>
        </w:rPr>
      </w:pPr>
    </w:p>
    <w:p>
      <w:pPr>
        <w:spacing w:before="111" w:line="289" w:lineRule="auto"/>
        <w:ind w:right="95" w:firstLine="489"/>
        <w:rPr>
          <w:rFonts w:ascii="黑体" w:hAnsi="黑体" w:eastAsia="黑体" w:cs="黑体"/>
          <w:sz w:val="34"/>
          <w:szCs w:val="34"/>
        </w:rPr>
      </w:pPr>
      <w:r>
        <w:rPr>
          <w:rFonts w:ascii="黑体" w:hAnsi="黑体" w:eastAsia="黑体" w:cs="黑体"/>
          <w:spacing w:val="-1"/>
          <w:sz w:val="34"/>
          <w:szCs w:val="34"/>
        </w:rPr>
        <w:t>五、关于洛浦县审计局2022年一般公共预算当年</w:t>
      </w:r>
      <w:r>
        <w:rPr>
          <w:rFonts w:ascii="黑体" w:hAnsi="黑体" w:eastAsia="黑体" w:cs="黑体"/>
          <w:sz w:val="34"/>
          <w:szCs w:val="34"/>
        </w:rPr>
        <w:t xml:space="preserve">拨款 </w:t>
      </w:r>
      <w:r>
        <w:rPr>
          <w:rFonts w:ascii="黑体" w:hAnsi="黑体" w:eastAsia="黑体" w:cs="黑体"/>
          <w:spacing w:val="-4"/>
          <w:sz w:val="34"/>
          <w:szCs w:val="34"/>
        </w:rPr>
        <w:t>情</w:t>
      </w:r>
      <w:r>
        <w:rPr>
          <w:rFonts w:ascii="黑体" w:hAnsi="黑体" w:eastAsia="黑体" w:cs="黑体"/>
          <w:spacing w:val="-2"/>
          <w:sz w:val="34"/>
          <w:szCs w:val="34"/>
        </w:rPr>
        <w:t>况说明</w:t>
      </w:r>
    </w:p>
    <w:p>
      <w:pPr>
        <w:spacing w:before="154"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left="14" w:right="95" w:firstLine="477"/>
        <w:rPr>
          <w:rFonts w:ascii="仿宋" w:hAnsi="仿宋" w:eastAsia="仿宋" w:cs="仿宋"/>
          <w:sz w:val="34"/>
          <w:szCs w:val="34"/>
        </w:rPr>
      </w:pPr>
      <w:r>
        <w:rPr>
          <w:rFonts w:ascii="仿宋" w:hAnsi="仿宋" w:eastAsia="仿宋" w:cs="仿宋"/>
          <w:spacing w:val="-1"/>
          <w:sz w:val="34"/>
          <w:szCs w:val="34"/>
        </w:rPr>
        <w:t>洛浦县审计局2022年一般公共预算拨款合计363.0</w:t>
      </w:r>
      <w:r>
        <w:rPr>
          <w:rFonts w:ascii="仿宋" w:hAnsi="仿宋" w:eastAsia="仿宋" w:cs="仿宋"/>
          <w:sz w:val="34"/>
          <w:szCs w:val="34"/>
        </w:rPr>
        <w:t xml:space="preserve">3万 </w:t>
      </w:r>
      <w:r>
        <w:rPr>
          <w:rFonts w:ascii="仿宋" w:hAnsi="仿宋" w:eastAsia="仿宋" w:cs="仿宋"/>
          <w:spacing w:val="-19"/>
          <w:sz w:val="34"/>
          <w:szCs w:val="34"/>
        </w:rPr>
        <w:t>元</w:t>
      </w:r>
      <w:r>
        <w:rPr>
          <w:rFonts w:ascii="仿宋" w:hAnsi="仿宋" w:eastAsia="仿宋" w:cs="仿宋"/>
          <w:spacing w:val="-16"/>
          <w:sz w:val="34"/>
          <w:szCs w:val="34"/>
        </w:rPr>
        <w:t>，其中：</w:t>
      </w:r>
    </w:p>
    <w:p>
      <w:pPr>
        <w:spacing w:before="1" w:line="221" w:lineRule="auto"/>
        <w:ind w:left="489"/>
        <w:rPr>
          <w:rFonts w:hint="eastAsia" w:ascii="仿宋" w:hAnsi="仿宋" w:eastAsia="仿宋" w:cs="仿宋"/>
          <w:sz w:val="34"/>
          <w:szCs w:val="34"/>
          <w:lang w:eastAsia="zh-CN"/>
        </w:rPr>
      </w:pPr>
      <w:r>
        <w:rPr>
          <w:rFonts w:ascii="仿宋" w:hAnsi="仿宋" w:eastAsia="仿宋" w:cs="仿宋"/>
          <w:spacing w:val="-7"/>
          <w:sz w:val="34"/>
          <w:szCs w:val="34"/>
        </w:rPr>
        <w:t>基</w:t>
      </w:r>
      <w:r>
        <w:rPr>
          <w:rFonts w:ascii="仿宋" w:hAnsi="仿宋" w:eastAsia="仿宋" w:cs="仿宋"/>
          <w:spacing w:val="-6"/>
          <w:sz w:val="34"/>
          <w:szCs w:val="34"/>
        </w:rPr>
        <w:t>本支出354.23万元，比上年预算增加107.16万元</w:t>
      </w:r>
      <w:r>
        <w:rPr>
          <w:rFonts w:hint="eastAsia" w:ascii="仿宋" w:hAnsi="仿宋" w:eastAsia="仿宋" w:cs="仿宋"/>
          <w:spacing w:val="-6"/>
          <w:sz w:val="34"/>
          <w:szCs w:val="34"/>
          <w:lang w:eastAsia="zh-CN"/>
        </w:rPr>
        <w:t>，</w:t>
      </w:r>
    </w:p>
    <w:p>
      <w:pPr>
        <w:spacing w:before="102" w:line="277" w:lineRule="auto"/>
        <w:ind w:right="65"/>
        <w:rPr>
          <w:rFonts w:ascii="仿宋" w:hAnsi="仿宋" w:eastAsia="仿宋" w:cs="仿宋"/>
          <w:sz w:val="34"/>
          <w:szCs w:val="34"/>
        </w:rPr>
      </w:pPr>
      <w:r>
        <w:rPr>
          <w:rFonts w:ascii="仿宋" w:hAnsi="仿宋" w:eastAsia="仿宋" w:cs="仿宋"/>
          <w:spacing w:val="-7"/>
          <w:sz w:val="34"/>
          <w:szCs w:val="34"/>
        </w:rPr>
        <w:t>增长43.37%。主要原因是：有人员增加工资及社保增</w:t>
      </w:r>
      <w:r>
        <w:rPr>
          <w:rFonts w:ascii="仿宋" w:hAnsi="仿宋" w:eastAsia="仿宋" w:cs="仿宋"/>
          <w:spacing w:val="-18"/>
          <w:sz w:val="34"/>
          <w:szCs w:val="34"/>
        </w:rPr>
        <w:t>加</w:t>
      </w:r>
      <w:r>
        <w:rPr>
          <w:rFonts w:ascii="仿宋" w:hAnsi="仿宋" w:eastAsia="仿宋" w:cs="仿宋"/>
          <w:spacing w:val="-16"/>
          <w:sz w:val="34"/>
          <w:szCs w:val="34"/>
        </w:rPr>
        <w:t>。</w:t>
      </w:r>
    </w:p>
    <w:p>
      <w:pPr>
        <w:spacing w:before="1" w:line="285" w:lineRule="auto"/>
        <w:ind w:left="9" w:right="235" w:firstLine="481"/>
        <w:rPr>
          <w:rFonts w:ascii="仿宋" w:hAnsi="仿宋" w:eastAsia="仿宋" w:cs="仿宋"/>
          <w:color w:val="auto"/>
          <w:sz w:val="34"/>
          <w:szCs w:val="34"/>
        </w:rPr>
      </w:pPr>
      <w:r>
        <w:rPr>
          <w:rFonts w:ascii="仿宋" w:hAnsi="仿宋" w:eastAsia="仿宋" w:cs="仿宋"/>
          <w:spacing w:val="-24"/>
          <w:sz w:val="34"/>
          <w:szCs w:val="34"/>
        </w:rPr>
        <w:t>项</w:t>
      </w:r>
      <w:r>
        <w:rPr>
          <w:rFonts w:ascii="仿宋" w:hAnsi="仿宋" w:eastAsia="仿宋" w:cs="仿宋"/>
          <w:spacing w:val="-16"/>
          <w:sz w:val="34"/>
          <w:szCs w:val="34"/>
        </w:rPr>
        <w:t>目</w:t>
      </w:r>
      <w:r>
        <w:rPr>
          <w:rFonts w:ascii="仿宋" w:hAnsi="仿宋" w:eastAsia="仿宋" w:cs="仿宋"/>
          <w:spacing w:val="-12"/>
          <w:sz w:val="34"/>
          <w:szCs w:val="34"/>
        </w:rPr>
        <w:t>支出8.8万元</w:t>
      </w:r>
      <w:r>
        <w:rPr>
          <w:rFonts w:ascii="仿宋" w:hAnsi="仿宋" w:eastAsia="仿宋" w:cs="仿宋"/>
          <w:color w:val="auto"/>
          <w:spacing w:val="-12"/>
          <w:sz w:val="34"/>
          <w:szCs w:val="34"/>
        </w:rPr>
        <w:t>，比上年预算增加0万元，增</w:t>
      </w:r>
      <w:r>
        <w:rPr>
          <w:rFonts w:ascii="仿宋" w:hAnsi="仿宋" w:eastAsia="仿宋" w:cs="仿宋"/>
          <w:color w:val="auto"/>
          <w:spacing w:val="-1"/>
          <w:sz w:val="34"/>
          <w:szCs w:val="34"/>
        </w:rPr>
        <w:t>长0%。主要原因是：</w:t>
      </w:r>
      <w:r>
        <w:rPr>
          <w:rFonts w:ascii="仿宋" w:hAnsi="仿宋" w:eastAsia="仿宋" w:cs="仿宋"/>
          <w:color w:val="auto"/>
          <w:spacing w:val="-2"/>
          <w:sz w:val="34"/>
          <w:szCs w:val="34"/>
        </w:rPr>
        <w:t>今年</w:t>
      </w:r>
      <w:r>
        <w:rPr>
          <w:rFonts w:hint="eastAsia" w:ascii="仿宋" w:hAnsi="仿宋" w:eastAsia="仿宋" w:cs="仿宋"/>
          <w:color w:val="auto"/>
          <w:spacing w:val="-2"/>
          <w:sz w:val="34"/>
          <w:szCs w:val="34"/>
          <w:lang w:val="en-US" w:eastAsia="zh-CN"/>
        </w:rPr>
        <w:t>未安排其他项目支出。</w:t>
      </w:r>
    </w:p>
    <w:p>
      <w:pPr>
        <w:spacing w:before="154" w:line="221" w:lineRule="auto"/>
        <w:ind w:left="502"/>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3" w:line="277" w:lineRule="auto"/>
        <w:ind w:right="1285" w:firstLine="503"/>
        <w:rPr>
          <w:rFonts w:ascii="仿宋" w:hAnsi="仿宋" w:eastAsia="仿宋" w:cs="仿宋"/>
          <w:sz w:val="34"/>
          <w:szCs w:val="34"/>
        </w:rPr>
      </w:pPr>
      <w:r>
        <w:rPr>
          <w:rFonts w:ascii="仿宋" w:hAnsi="仿宋" w:eastAsia="仿宋" w:cs="仿宋"/>
          <w:spacing w:val="24"/>
          <w:sz w:val="34"/>
          <w:szCs w:val="34"/>
        </w:rPr>
        <w:t>1</w:t>
      </w:r>
      <w:r>
        <w:rPr>
          <w:rFonts w:ascii="仿宋" w:hAnsi="仿宋" w:eastAsia="仿宋" w:cs="仿宋"/>
          <w:spacing w:val="14"/>
          <w:sz w:val="34"/>
          <w:szCs w:val="34"/>
        </w:rPr>
        <w:t>.</w:t>
      </w:r>
      <w:r>
        <w:rPr>
          <w:rFonts w:ascii="仿宋" w:hAnsi="仿宋" w:eastAsia="仿宋" w:cs="仿宋"/>
          <w:spacing w:val="12"/>
          <w:sz w:val="34"/>
          <w:szCs w:val="34"/>
        </w:rPr>
        <w:t xml:space="preserve"> 一般公共服务支出(类)316.66万元，占</w:t>
      </w:r>
      <w:r>
        <w:rPr>
          <w:rFonts w:ascii="仿宋" w:hAnsi="仿宋" w:eastAsia="仿宋" w:cs="仿宋"/>
          <w:sz w:val="34"/>
          <w:szCs w:val="34"/>
        </w:rPr>
        <w:t xml:space="preserve"> </w:t>
      </w:r>
      <w:r>
        <w:rPr>
          <w:rFonts w:ascii="仿宋" w:hAnsi="仿宋" w:eastAsia="仿宋" w:cs="仿宋"/>
          <w:spacing w:val="-5"/>
          <w:sz w:val="34"/>
          <w:szCs w:val="34"/>
        </w:rPr>
        <w:t>87.23%。</w:t>
      </w:r>
    </w:p>
    <w:p>
      <w:pPr>
        <w:spacing w:before="2" w:line="301" w:lineRule="auto"/>
        <w:ind w:left="23" w:right="1115" w:firstLine="458"/>
        <w:rPr>
          <w:rFonts w:ascii="仿宋" w:hAnsi="仿宋" w:eastAsia="仿宋" w:cs="仿宋"/>
          <w:sz w:val="34"/>
          <w:szCs w:val="34"/>
        </w:rPr>
      </w:pPr>
      <w:r>
        <w:rPr>
          <w:rFonts w:ascii="仿宋" w:hAnsi="仿宋" w:eastAsia="仿宋" w:cs="仿宋"/>
          <w:spacing w:val="25"/>
          <w:sz w:val="34"/>
          <w:szCs w:val="34"/>
        </w:rPr>
        <w:t>2</w:t>
      </w:r>
      <w:r>
        <w:rPr>
          <w:rFonts w:ascii="仿宋" w:hAnsi="仿宋" w:eastAsia="仿宋" w:cs="仿宋"/>
          <w:spacing w:val="13"/>
          <w:sz w:val="34"/>
          <w:szCs w:val="34"/>
        </w:rPr>
        <w:t>. 社会保障和就业支出(类)46.37万元，占</w:t>
      </w:r>
      <w:r>
        <w:rPr>
          <w:rFonts w:ascii="仿宋" w:hAnsi="仿宋" w:eastAsia="仿宋" w:cs="仿宋"/>
          <w:sz w:val="34"/>
          <w:szCs w:val="34"/>
        </w:rPr>
        <w:t xml:space="preserve"> </w:t>
      </w:r>
      <w:r>
        <w:rPr>
          <w:rFonts w:ascii="仿宋" w:hAnsi="仿宋" w:eastAsia="仿宋" w:cs="仿宋"/>
          <w:spacing w:val="-9"/>
          <w:sz w:val="34"/>
          <w:szCs w:val="34"/>
        </w:rPr>
        <w:t>1</w:t>
      </w:r>
      <w:r>
        <w:rPr>
          <w:rFonts w:ascii="仿宋" w:hAnsi="仿宋" w:eastAsia="仿宋" w:cs="仿宋"/>
          <w:spacing w:val="-8"/>
          <w:sz w:val="34"/>
          <w:szCs w:val="34"/>
        </w:rPr>
        <w:t>2.77%。</w:t>
      </w:r>
    </w:p>
    <w:p>
      <w:pPr>
        <w:spacing w:before="110" w:line="300" w:lineRule="auto"/>
        <w:ind w:left="503" w:right="95" w:hanging="1"/>
        <w:rPr>
          <w:rFonts w:ascii="仿宋" w:hAnsi="仿宋" w:eastAsia="仿宋" w:cs="仿宋"/>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r>
        <w:rPr>
          <w:rFonts w:ascii="黑体" w:hAnsi="黑体" w:eastAsia="黑体" w:cs="黑体"/>
          <w:sz w:val="34"/>
          <w:szCs w:val="34"/>
        </w:rPr>
        <w:t xml:space="preserve">        </w:t>
      </w:r>
      <w:r>
        <w:rPr>
          <w:rFonts w:ascii="仿宋" w:hAnsi="仿宋" w:eastAsia="仿宋" w:cs="仿宋"/>
          <w:spacing w:val="44"/>
          <w:sz w:val="34"/>
          <w:szCs w:val="34"/>
        </w:rPr>
        <w:t>1</w:t>
      </w:r>
      <w:r>
        <w:rPr>
          <w:rFonts w:ascii="仿宋" w:hAnsi="仿宋" w:eastAsia="仿宋" w:cs="仿宋"/>
          <w:spacing w:val="26"/>
          <w:sz w:val="34"/>
          <w:szCs w:val="34"/>
        </w:rPr>
        <w:t>.一般公共服务支出(类)审计事务(款)行政运行</w:t>
      </w:r>
    </w:p>
    <w:p>
      <w:pPr>
        <w:sectPr>
          <w:pgSz w:w="11900" w:h="16840"/>
          <w:pgMar w:top="868" w:right="1785" w:bottom="0" w:left="1733" w:header="0" w:footer="0" w:gutter="0"/>
          <w:pgBorders>
            <w:top w:val="none" w:sz="0" w:space="0"/>
            <w:left w:val="none" w:sz="0" w:space="0"/>
            <w:bottom w:val="none" w:sz="0" w:space="0"/>
            <w:right w:val="none" w:sz="0" w:space="0"/>
          </w:pgBorders>
          <w:cols w:space="720" w:num="1"/>
        </w:sectPr>
      </w:pPr>
    </w:p>
    <w:p>
      <w:pPr>
        <w:spacing w:before="69" w:line="277" w:lineRule="auto"/>
        <w:ind w:left="10" w:right="235" w:firstLine="1"/>
        <w:rPr>
          <w:rFonts w:ascii="仿宋" w:hAnsi="仿宋" w:eastAsia="仿宋" w:cs="仿宋"/>
          <w:color w:val="auto"/>
          <w:sz w:val="34"/>
          <w:szCs w:val="34"/>
        </w:rPr>
      </w:pPr>
      <w:r>
        <w:rPr>
          <w:rFonts w:ascii="仿宋" w:hAnsi="仿宋" w:eastAsia="仿宋" w:cs="仿宋"/>
          <w:spacing w:val="8"/>
          <w:sz w:val="34"/>
          <w:szCs w:val="34"/>
        </w:rPr>
        <w:t>(项):2</w:t>
      </w:r>
      <w:r>
        <w:rPr>
          <w:rFonts w:ascii="仿宋" w:hAnsi="仿宋" w:eastAsia="仿宋" w:cs="仿宋"/>
          <w:spacing w:val="7"/>
          <w:sz w:val="34"/>
          <w:szCs w:val="34"/>
        </w:rPr>
        <w:t>0</w:t>
      </w:r>
      <w:r>
        <w:rPr>
          <w:rFonts w:ascii="仿宋" w:hAnsi="仿宋" w:eastAsia="仿宋" w:cs="仿宋"/>
          <w:color w:val="auto"/>
          <w:spacing w:val="4"/>
          <w:sz w:val="34"/>
          <w:szCs w:val="34"/>
        </w:rPr>
        <w:t>22年预算数为311.66万元</w:t>
      </w:r>
      <w:r>
        <w:rPr>
          <w:rFonts w:hint="eastAsia" w:ascii="仿宋" w:hAnsi="仿宋" w:eastAsia="仿宋" w:cs="仿宋"/>
          <w:color w:val="auto"/>
          <w:spacing w:val="4"/>
          <w:sz w:val="34"/>
          <w:szCs w:val="34"/>
          <w:lang w:eastAsia="zh-CN"/>
        </w:rPr>
        <w:t>，</w:t>
      </w:r>
      <w:r>
        <w:rPr>
          <w:rFonts w:ascii="仿宋" w:hAnsi="仿宋" w:eastAsia="仿宋" w:cs="仿宋"/>
          <w:color w:val="auto"/>
          <w:spacing w:val="4"/>
          <w:sz w:val="34"/>
          <w:szCs w:val="34"/>
        </w:rPr>
        <w:t>比上年预算数增</w:t>
      </w:r>
      <w:r>
        <w:rPr>
          <w:rFonts w:ascii="仿宋" w:hAnsi="仿宋" w:eastAsia="仿宋" w:cs="仿宋"/>
          <w:color w:val="auto"/>
          <w:spacing w:val="-12"/>
          <w:sz w:val="34"/>
          <w:szCs w:val="34"/>
        </w:rPr>
        <w:t>加</w:t>
      </w:r>
      <w:r>
        <w:rPr>
          <w:rFonts w:ascii="仿宋" w:hAnsi="仿宋" w:eastAsia="仿宋" w:cs="仿宋"/>
          <w:color w:val="auto"/>
          <w:spacing w:val="-6"/>
          <w:sz w:val="34"/>
          <w:szCs w:val="34"/>
        </w:rPr>
        <w:t>59.59万元，增长23.64%，主要原因是：有人员</w:t>
      </w:r>
      <w:r>
        <w:rPr>
          <w:rFonts w:hint="eastAsia" w:ascii="仿宋" w:hAnsi="仿宋" w:eastAsia="仿宋" w:cs="仿宋"/>
          <w:color w:val="auto"/>
          <w:spacing w:val="-6"/>
          <w:sz w:val="34"/>
          <w:szCs w:val="34"/>
          <w:lang w:val="en-US" w:eastAsia="zh-CN"/>
        </w:rPr>
        <w:t>调动，</w:t>
      </w:r>
      <w:r>
        <w:rPr>
          <w:rFonts w:ascii="仿宋" w:hAnsi="仿宋" w:eastAsia="仿宋" w:cs="仿宋"/>
          <w:color w:val="auto"/>
          <w:spacing w:val="-10"/>
          <w:sz w:val="34"/>
          <w:szCs w:val="34"/>
        </w:rPr>
        <w:t>工</w:t>
      </w:r>
      <w:r>
        <w:rPr>
          <w:rFonts w:ascii="仿宋" w:hAnsi="仿宋" w:eastAsia="仿宋" w:cs="仿宋"/>
          <w:color w:val="auto"/>
          <w:spacing w:val="-7"/>
          <w:sz w:val="34"/>
          <w:szCs w:val="34"/>
        </w:rPr>
        <w:t>资及社保增加。</w:t>
      </w:r>
    </w:p>
    <w:p>
      <w:pPr>
        <w:spacing w:before="6" w:line="276" w:lineRule="auto"/>
        <w:ind w:left="11" w:right="65" w:firstLine="473"/>
        <w:rPr>
          <w:rFonts w:ascii="仿宋" w:hAnsi="仿宋" w:eastAsia="仿宋" w:cs="仿宋"/>
          <w:color w:val="auto"/>
          <w:sz w:val="34"/>
          <w:szCs w:val="34"/>
        </w:rPr>
      </w:pPr>
      <w:r>
        <w:rPr>
          <w:rFonts w:ascii="仿宋" w:hAnsi="仿宋" w:eastAsia="仿宋" w:cs="仿宋"/>
          <w:color w:val="auto"/>
          <w:spacing w:val="43"/>
          <w:sz w:val="34"/>
          <w:szCs w:val="34"/>
        </w:rPr>
        <w:t>2</w:t>
      </w:r>
      <w:r>
        <w:rPr>
          <w:rFonts w:ascii="仿宋" w:hAnsi="仿宋" w:eastAsia="仿宋" w:cs="仿宋"/>
          <w:color w:val="auto"/>
          <w:spacing w:val="27"/>
          <w:sz w:val="34"/>
          <w:szCs w:val="34"/>
        </w:rPr>
        <w:t>.一般公共服务支出(类)审计事务(款)其他审计</w:t>
      </w:r>
      <w:r>
        <w:rPr>
          <w:rFonts w:ascii="仿宋" w:hAnsi="仿宋" w:eastAsia="仿宋" w:cs="仿宋"/>
          <w:color w:val="auto"/>
          <w:sz w:val="34"/>
          <w:szCs w:val="34"/>
        </w:rPr>
        <w:t xml:space="preserve"> </w:t>
      </w:r>
      <w:r>
        <w:rPr>
          <w:rFonts w:ascii="仿宋" w:hAnsi="仿宋" w:eastAsia="仿宋" w:cs="仿宋"/>
          <w:color w:val="auto"/>
          <w:spacing w:val="7"/>
          <w:sz w:val="34"/>
          <w:szCs w:val="34"/>
        </w:rPr>
        <w:t>事</w:t>
      </w:r>
      <w:r>
        <w:rPr>
          <w:rFonts w:ascii="仿宋" w:hAnsi="仿宋" w:eastAsia="仿宋" w:cs="仿宋"/>
          <w:color w:val="auto"/>
          <w:spacing w:val="5"/>
          <w:sz w:val="34"/>
          <w:szCs w:val="34"/>
        </w:rPr>
        <w:t>务支出(项):2022年预算数为5万元，比上年预算数</w:t>
      </w:r>
      <w:r>
        <w:rPr>
          <w:rFonts w:ascii="仿宋" w:hAnsi="仿宋" w:eastAsia="仿宋" w:cs="仿宋"/>
          <w:color w:val="auto"/>
          <w:sz w:val="34"/>
          <w:szCs w:val="34"/>
        </w:rPr>
        <w:t xml:space="preserve"> </w:t>
      </w:r>
      <w:r>
        <w:rPr>
          <w:rFonts w:ascii="仿宋" w:hAnsi="仿宋" w:eastAsia="仿宋" w:cs="仿宋"/>
          <w:color w:val="auto"/>
          <w:spacing w:val="-12"/>
          <w:sz w:val="34"/>
          <w:szCs w:val="34"/>
        </w:rPr>
        <w:t>增加</w:t>
      </w:r>
      <w:r>
        <w:rPr>
          <w:rFonts w:ascii="仿宋" w:hAnsi="仿宋" w:eastAsia="仿宋" w:cs="仿宋"/>
          <w:color w:val="auto"/>
          <w:spacing w:val="-7"/>
          <w:sz w:val="34"/>
          <w:szCs w:val="34"/>
        </w:rPr>
        <w:t>0</w:t>
      </w:r>
      <w:r>
        <w:rPr>
          <w:rFonts w:ascii="仿宋" w:hAnsi="仿宋" w:eastAsia="仿宋" w:cs="仿宋"/>
          <w:color w:val="auto"/>
          <w:spacing w:val="-6"/>
          <w:sz w:val="34"/>
          <w:szCs w:val="34"/>
        </w:rPr>
        <w:t>.00万元，增长0.00%，主要原因是：今年没有变</w:t>
      </w:r>
      <w:r>
        <w:rPr>
          <w:rFonts w:ascii="仿宋" w:hAnsi="仿宋" w:eastAsia="仿宋" w:cs="仿宋"/>
          <w:color w:val="auto"/>
          <w:spacing w:val="-7"/>
          <w:sz w:val="34"/>
          <w:szCs w:val="34"/>
        </w:rPr>
        <w:t>化</w:t>
      </w:r>
      <w:r>
        <w:rPr>
          <w:rFonts w:hint="eastAsia" w:ascii="仿宋" w:hAnsi="仿宋" w:eastAsia="仿宋" w:cs="仿宋"/>
          <w:color w:val="auto"/>
          <w:spacing w:val="-7"/>
          <w:sz w:val="34"/>
          <w:szCs w:val="34"/>
          <w:lang w:eastAsia="zh-CN"/>
        </w:rPr>
        <w:t>，</w:t>
      </w:r>
      <w:r>
        <w:rPr>
          <w:rFonts w:ascii="仿宋" w:hAnsi="仿宋" w:eastAsia="仿宋" w:cs="仿宋"/>
          <w:color w:val="auto"/>
          <w:spacing w:val="-6"/>
          <w:sz w:val="34"/>
          <w:szCs w:val="34"/>
        </w:rPr>
        <w:t>继续申请该笔资金。</w:t>
      </w:r>
    </w:p>
    <w:p>
      <w:pPr>
        <w:spacing w:before="69" w:line="277" w:lineRule="auto"/>
        <w:ind w:left="10" w:right="235" w:firstLine="1"/>
        <w:rPr>
          <w:rFonts w:ascii="仿宋" w:hAnsi="仿宋" w:eastAsia="仿宋" w:cs="仿宋"/>
          <w:color w:val="auto"/>
          <w:sz w:val="34"/>
          <w:szCs w:val="34"/>
        </w:rPr>
      </w:pPr>
      <w:r>
        <w:rPr>
          <w:rFonts w:ascii="仿宋" w:hAnsi="仿宋" w:eastAsia="仿宋" w:cs="仿宋"/>
          <w:color w:val="auto"/>
          <w:spacing w:val="14"/>
          <w:sz w:val="34"/>
          <w:szCs w:val="34"/>
        </w:rPr>
        <w:t>3.社会保障和就业支出(类)行政事业单位离退</w:t>
      </w:r>
      <w:r>
        <w:rPr>
          <w:rFonts w:ascii="仿宋" w:hAnsi="仿宋" w:eastAsia="仿宋" w:cs="仿宋"/>
          <w:color w:val="auto"/>
          <w:spacing w:val="13"/>
          <w:sz w:val="34"/>
          <w:szCs w:val="34"/>
        </w:rPr>
        <w:t>休</w:t>
      </w:r>
      <w:r>
        <w:rPr>
          <w:rFonts w:ascii="仿宋" w:hAnsi="仿宋" w:eastAsia="仿宋" w:cs="仿宋"/>
          <w:color w:val="auto"/>
          <w:sz w:val="34"/>
          <w:szCs w:val="34"/>
        </w:rPr>
        <w:t xml:space="preserve">  </w:t>
      </w:r>
      <w:r>
        <w:rPr>
          <w:rFonts w:ascii="仿宋" w:hAnsi="仿宋" w:eastAsia="仿宋" w:cs="仿宋"/>
          <w:color w:val="auto"/>
          <w:sz w:val="34"/>
          <w:szCs w:val="34"/>
        </w:rPr>
        <w:tab/>
      </w:r>
      <w:r>
        <w:rPr>
          <w:rFonts w:ascii="仿宋" w:hAnsi="仿宋" w:eastAsia="仿宋" w:cs="仿宋"/>
          <w:color w:val="auto"/>
          <w:spacing w:val="14"/>
          <w:sz w:val="34"/>
          <w:szCs w:val="34"/>
        </w:rPr>
        <w:t>(款)机关事业单位基本养老保险缴费支出(</w:t>
      </w:r>
      <w:r>
        <w:rPr>
          <w:rFonts w:ascii="仿宋" w:hAnsi="仿宋" w:eastAsia="仿宋" w:cs="仿宋"/>
          <w:color w:val="auto"/>
          <w:spacing w:val="13"/>
          <w:sz w:val="34"/>
          <w:szCs w:val="34"/>
        </w:rPr>
        <w:t>项</w:t>
      </w:r>
      <w:r>
        <w:rPr>
          <w:rFonts w:hint="eastAsia" w:ascii="仿宋" w:hAnsi="仿宋" w:eastAsia="仿宋" w:cs="仿宋"/>
          <w:color w:val="auto"/>
          <w:spacing w:val="13"/>
          <w:sz w:val="34"/>
          <w:szCs w:val="34"/>
          <w:lang w:eastAsia="zh-CN"/>
        </w:rPr>
        <w:t>）：</w:t>
      </w:r>
      <w:r>
        <w:rPr>
          <w:rFonts w:ascii="仿宋" w:hAnsi="仿宋" w:eastAsia="仿宋" w:cs="仿宋"/>
          <w:color w:val="auto"/>
          <w:sz w:val="34"/>
          <w:szCs w:val="34"/>
        </w:rPr>
        <w:t xml:space="preserve">      </w:t>
      </w:r>
      <w:r>
        <w:rPr>
          <w:rFonts w:ascii="仿宋" w:hAnsi="仿宋" w:eastAsia="仿宋" w:cs="仿宋"/>
          <w:color w:val="auto"/>
          <w:spacing w:val="-1"/>
          <w:sz w:val="34"/>
          <w:szCs w:val="34"/>
        </w:rPr>
        <w:t>2022年预算数为30.91万元，</w:t>
      </w:r>
      <w:r>
        <w:rPr>
          <w:rFonts w:ascii="仿宋" w:hAnsi="仿宋" w:eastAsia="仿宋" w:cs="仿宋"/>
          <w:color w:val="auto"/>
          <w:sz w:val="34"/>
          <w:szCs w:val="34"/>
        </w:rPr>
        <w:t>比上年预算数增加</w:t>
      </w:r>
      <w:r>
        <w:rPr>
          <w:rFonts w:ascii="仿宋" w:hAnsi="仿宋" w:eastAsia="仿宋" w:cs="仿宋"/>
          <w:color w:val="auto"/>
          <w:spacing w:val="-9"/>
          <w:sz w:val="34"/>
          <w:szCs w:val="34"/>
        </w:rPr>
        <w:t>3</w:t>
      </w:r>
      <w:r>
        <w:rPr>
          <w:rFonts w:ascii="仿宋" w:hAnsi="仿宋" w:eastAsia="仿宋" w:cs="仿宋"/>
          <w:color w:val="auto"/>
          <w:spacing w:val="-6"/>
          <w:sz w:val="34"/>
          <w:szCs w:val="34"/>
        </w:rPr>
        <w:t>.31万元，增长11.99%，主要原因是：有人员</w:t>
      </w:r>
      <w:r>
        <w:rPr>
          <w:rFonts w:hint="eastAsia" w:ascii="仿宋" w:hAnsi="仿宋" w:eastAsia="仿宋" w:cs="仿宋"/>
          <w:color w:val="auto"/>
          <w:spacing w:val="-6"/>
          <w:sz w:val="34"/>
          <w:szCs w:val="34"/>
          <w:lang w:val="en-US" w:eastAsia="zh-CN"/>
        </w:rPr>
        <w:t>调动，</w:t>
      </w:r>
      <w:r>
        <w:rPr>
          <w:rFonts w:ascii="仿宋" w:hAnsi="仿宋" w:eastAsia="仿宋" w:cs="仿宋"/>
          <w:color w:val="auto"/>
          <w:spacing w:val="-10"/>
          <w:sz w:val="34"/>
          <w:szCs w:val="34"/>
        </w:rPr>
        <w:t>工</w:t>
      </w:r>
      <w:r>
        <w:rPr>
          <w:rFonts w:ascii="仿宋" w:hAnsi="仿宋" w:eastAsia="仿宋" w:cs="仿宋"/>
          <w:color w:val="auto"/>
          <w:spacing w:val="-7"/>
          <w:sz w:val="34"/>
          <w:szCs w:val="34"/>
        </w:rPr>
        <w:t>资及社保增加。</w:t>
      </w:r>
    </w:p>
    <w:p>
      <w:pPr>
        <w:spacing w:before="69" w:line="277" w:lineRule="auto"/>
        <w:ind w:left="10" w:right="235" w:firstLine="1"/>
        <w:rPr>
          <w:rFonts w:ascii="仿宋" w:hAnsi="仿宋" w:eastAsia="仿宋" w:cs="仿宋"/>
          <w:color w:val="auto"/>
          <w:sz w:val="34"/>
          <w:szCs w:val="34"/>
        </w:rPr>
      </w:pPr>
      <w:r>
        <w:rPr>
          <w:rFonts w:ascii="仿宋" w:hAnsi="仿宋" w:eastAsia="仿宋" w:cs="仿宋"/>
          <w:color w:val="auto"/>
          <w:spacing w:val="21"/>
          <w:sz w:val="34"/>
          <w:szCs w:val="34"/>
        </w:rPr>
        <w:t>4</w:t>
      </w:r>
      <w:r>
        <w:rPr>
          <w:rFonts w:ascii="仿宋" w:hAnsi="仿宋" w:eastAsia="仿宋" w:cs="仿宋"/>
          <w:color w:val="auto"/>
          <w:spacing w:val="14"/>
          <w:sz w:val="34"/>
          <w:szCs w:val="34"/>
        </w:rPr>
        <w:t>.社会保障和就业支出(类)行政事业单位离退休</w:t>
      </w:r>
      <w:r>
        <w:rPr>
          <w:rFonts w:hint="eastAsia" w:ascii="仿宋" w:hAnsi="仿宋" w:eastAsia="仿宋" w:cs="仿宋"/>
          <w:color w:val="auto"/>
          <w:spacing w:val="14"/>
          <w:sz w:val="34"/>
          <w:szCs w:val="34"/>
          <w:lang w:eastAsia="zh-CN"/>
        </w:rPr>
        <w:t>（</w:t>
      </w:r>
      <w:r>
        <w:rPr>
          <w:rFonts w:ascii="仿宋" w:hAnsi="仿宋" w:eastAsia="仿宋" w:cs="仿宋"/>
          <w:color w:val="auto"/>
          <w:spacing w:val="17"/>
          <w:sz w:val="34"/>
          <w:szCs w:val="34"/>
        </w:rPr>
        <w:t>款)机关事业单位职业年金缴费支出(项):2022年预</w:t>
      </w:r>
      <w:r>
        <w:rPr>
          <w:rFonts w:ascii="仿宋" w:hAnsi="仿宋" w:eastAsia="仿宋" w:cs="仿宋"/>
          <w:color w:val="auto"/>
          <w:spacing w:val="-11"/>
          <w:sz w:val="34"/>
          <w:szCs w:val="34"/>
        </w:rPr>
        <w:t>算数为15.46万元，比上年预算数增加4.43万元，增</w:t>
      </w:r>
      <w:r>
        <w:rPr>
          <w:rFonts w:ascii="仿宋" w:hAnsi="仿宋" w:eastAsia="仿宋" w:cs="仿宋"/>
          <w:color w:val="auto"/>
          <w:spacing w:val="-10"/>
          <w:sz w:val="34"/>
          <w:szCs w:val="34"/>
        </w:rPr>
        <w:t>长</w:t>
      </w:r>
      <w:r>
        <w:rPr>
          <w:rFonts w:ascii="仿宋" w:hAnsi="仿宋" w:eastAsia="仿宋" w:cs="仿宋"/>
          <w:color w:val="auto"/>
          <w:sz w:val="34"/>
          <w:szCs w:val="34"/>
        </w:rPr>
        <w:t xml:space="preserve"> </w:t>
      </w:r>
      <w:r>
        <w:rPr>
          <w:rFonts w:ascii="仿宋" w:hAnsi="仿宋" w:eastAsia="仿宋" w:cs="仿宋"/>
          <w:color w:val="auto"/>
          <w:spacing w:val="-2"/>
          <w:sz w:val="34"/>
          <w:szCs w:val="34"/>
        </w:rPr>
        <w:t>40.16%，主要原因是：</w:t>
      </w:r>
      <w:r>
        <w:rPr>
          <w:rFonts w:ascii="仿宋" w:hAnsi="仿宋" w:eastAsia="仿宋" w:cs="仿宋"/>
          <w:color w:val="auto"/>
          <w:spacing w:val="-6"/>
          <w:sz w:val="34"/>
          <w:szCs w:val="34"/>
        </w:rPr>
        <w:t>有人员</w:t>
      </w:r>
      <w:r>
        <w:rPr>
          <w:rFonts w:hint="eastAsia" w:ascii="仿宋" w:hAnsi="仿宋" w:eastAsia="仿宋" w:cs="仿宋"/>
          <w:color w:val="auto"/>
          <w:spacing w:val="-6"/>
          <w:sz w:val="34"/>
          <w:szCs w:val="34"/>
          <w:lang w:val="en-US" w:eastAsia="zh-CN"/>
        </w:rPr>
        <w:t>调动，</w:t>
      </w:r>
      <w:r>
        <w:rPr>
          <w:rFonts w:ascii="仿宋" w:hAnsi="仿宋" w:eastAsia="仿宋" w:cs="仿宋"/>
          <w:color w:val="auto"/>
          <w:spacing w:val="-10"/>
          <w:sz w:val="34"/>
          <w:szCs w:val="34"/>
        </w:rPr>
        <w:t>工</w:t>
      </w:r>
      <w:r>
        <w:rPr>
          <w:rFonts w:ascii="仿宋" w:hAnsi="仿宋" w:eastAsia="仿宋" w:cs="仿宋"/>
          <w:color w:val="auto"/>
          <w:spacing w:val="-7"/>
          <w:sz w:val="34"/>
          <w:szCs w:val="34"/>
        </w:rPr>
        <w:t>资及社保增加。</w:t>
      </w:r>
    </w:p>
    <w:p>
      <w:pPr>
        <w:spacing w:before="119" w:line="277" w:lineRule="auto"/>
        <w:ind w:left="2" w:right="95" w:firstLine="490"/>
        <w:rPr>
          <w:rFonts w:ascii="黑体" w:hAnsi="黑体" w:eastAsia="黑体" w:cs="黑体"/>
          <w:sz w:val="34"/>
          <w:szCs w:val="34"/>
        </w:rPr>
      </w:pPr>
      <w:r>
        <w:rPr>
          <w:rFonts w:ascii="黑体" w:hAnsi="黑体" w:eastAsia="黑体" w:cs="黑体"/>
          <w:spacing w:val="-1"/>
          <w:sz w:val="34"/>
          <w:szCs w:val="34"/>
        </w:rPr>
        <w:t>六、关于洛浦县审计局2022年一般公共预算基本支</w:t>
      </w:r>
      <w:r>
        <w:rPr>
          <w:rFonts w:ascii="黑体" w:hAnsi="黑体" w:eastAsia="黑体" w:cs="黑体"/>
          <w:sz w:val="34"/>
          <w:szCs w:val="34"/>
        </w:rPr>
        <w:t xml:space="preserve">出 </w:t>
      </w:r>
      <w:r>
        <w:rPr>
          <w:rFonts w:ascii="黑体" w:hAnsi="黑体" w:eastAsia="黑体" w:cs="黑体"/>
          <w:spacing w:val="-4"/>
          <w:sz w:val="34"/>
          <w:szCs w:val="34"/>
        </w:rPr>
        <w:t>情</w:t>
      </w:r>
      <w:r>
        <w:rPr>
          <w:rFonts w:ascii="黑体" w:hAnsi="黑体" w:eastAsia="黑体" w:cs="黑体"/>
          <w:spacing w:val="-2"/>
          <w:sz w:val="34"/>
          <w:szCs w:val="34"/>
        </w:rPr>
        <w:t>况说明</w:t>
      </w:r>
    </w:p>
    <w:p>
      <w:pPr>
        <w:spacing w:before="4" w:line="276" w:lineRule="auto"/>
        <w:ind w:left="17" w:right="95" w:firstLine="477"/>
        <w:rPr>
          <w:rFonts w:ascii="仿宋" w:hAnsi="仿宋" w:eastAsia="仿宋" w:cs="仿宋"/>
          <w:sz w:val="34"/>
          <w:szCs w:val="34"/>
        </w:rPr>
      </w:pPr>
      <w:r>
        <w:rPr>
          <w:rFonts w:ascii="仿宋" w:hAnsi="仿宋" w:eastAsia="仿宋" w:cs="仿宋"/>
          <w:spacing w:val="-1"/>
          <w:sz w:val="34"/>
          <w:szCs w:val="34"/>
        </w:rPr>
        <w:t>洛浦县审计局2022年一般公共预算基本支出354.2</w:t>
      </w:r>
      <w:r>
        <w:rPr>
          <w:rFonts w:ascii="仿宋" w:hAnsi="仿宋" w:eastAsia="仿宋" w:cs="仿宋"/>
          <w:sz w:val="34"/>
          <w:szCs w:val="34"/>
        </w:rPr>
        <w:t xml:space="preserve">3万 </w:t>
      </w:r>
      <w:r>
        <w:rPr>
          <w:rFonts w:ascii="仿宋" w:hAnsi="仿宋" w:eastAsia="仿宋" w:cs="仿宋"/>
          <w:spacing w:val="-19"/>
          <w:sz w:val="34"/>
          <w:szCs w:val="34"/>
        </w:rPr>
        <w:t>元</w:t>
      </w:r>
      <w:r>
        <w:rPr>
          <w:rFonts w:ascii="仿宋" w:hAnsi="仿宋" w:eastAsia="仿宋" w:cs="仿宋"/>
          <w:spacing w:val="-16"/>
          <w:sz w:val="34"/>
          <w:szCs w:val="34"/>
        </w:rPr>
        <w:t>，其中：</w:t>
      </w:r>
    </w:p>
    <w:p>
      <w:pPr>
        <w:spacing w:before="8" w:line="276" w:lineRule="auto"/>
        <w:ind w:left="11" w:right="235" w:firstLine="485"/>
        <w:rPr>
          <w:rFonts w:ascii="仿宋" w:hAnsi="仿宋" w:eastAsia="仿宋" w:cs="仿宋"/>
          <w:sz w:val="34"/>
          <w:szCs w:val="34"/>
        </w:rPr>
      </w:pPr>
      <w:r>
        <w:rPr>
          <w:rFonts w:ascii="仿宋" w:hAnsi="仿宋" w:eastAsia="仿宋" w:cs="仿宋"/>
          <w:spacing w:val="-14"/>
          <w:sz w:val="34"/>
          <w:szCs w:val="34"/>
        </w:rPr>
        <w:t>人</w:t>
      </w:r>
      <w:r>
        <w:rPr>
          <w:rFonts w:ascii="仿宋" w:hAnsi="仿宋" w:eastAsia="仿宋" w:cs="仿宋"/>
          <w:spacing w:val="-9"/>
          <w:sz w:val="34"/>
          <w:szCs w:val="34"/>
        </w:rPr>
        <w:t>员</w:t>
      </w:r>
      <w:r>
        <w:rPr>
          <w:rFonts w:ascii="仿宋" w:hAnsi="仿宋" w:eastAsia="仿宋" w:cs="仿宋"/>
          <w:spacing w:val="-7"/>
          <w:sz w:val="34"/>
          <w:szCs w:val="34"/>
        </w:rPr>
        <w:t>经费344.64万元，主要包括：基本工资、津贴</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年</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助</w:t>
      </w:r>
      <w:r>
        <w:rPr>
          <w:rFonts w:ascii="仿宋" w:hAnsi="仿宋" w:eastAsia="仿宋" w:cs="仿宋"/>
          <w:spacing w:val="-1"/>
          <w:sz w:val="34"/>
          <w:szCs w:val="34"/>
        </w:rPr>
        <w:t>缴费、其他社会保障缴费、住房公积金、退休费、医</w:t>
      </w:r>
      <w:r>
        <w:rPr>
          <w:rFonts w:ascii="仿宋" w:hAnsi="仿宋" w:eastAsia="仿宋" w:cs="仿宋"/>
          <w:sz w:val="34"/>
          <w:szCs w:val="34"/>
        </w:rPr>
        <w:t>疗</w:t>
      </w:r>
      <w:r>
        <w:rPr>
          <w:rFonts w:ascii="仿宋" w:hAnsi="仿宋" w:eastAsia="仿宋" w:cs="仿宋"/>
          <w:spacing w:val="-15"/>
          <w:sz w:val="34"/>
          <w:szCs w:val="34"/>
        </w:rPr>
        <w:t>费</w:t>
      </w:r>
      <w:r>
        <w:rPr>
          <w:rFonts w:ascii="仿宋" w:hAnsi="仿宋" w:eastAsia="仿宋" w:cs="仿宋"/>
          <w:spacing w:val="-12"/>
          <w:sz w:val="34"/>
          <w:szCs w:val="34"/>
        </w:rPr>
        <w:t>补助。</w:t>
      </w:r>
    </w:p>
    <w:p>
      <w:pPr>
        <w:spacing w:before="2" w:line="223" w:lineRule="auto"/>
        <w:ind w:left="498"/>
        <w:rPr>
          <w:rFonts w:ascii="仿宋" w:hAnsi="仿宋" w:eastAsia="仿宋" w:cs="仿宋"/>
          <w:sz w:val="34"/>
          <w:szCs w:val="34"/>
        </w:rPr>
      </w:pPr>
      <w:r>
        <w:rPr>
          <w:rFonts w:ascii="仿宋" w:hAnsi="仿宋" w:eastAsia="仿宋" w:cs="仿宋"/>
          <w:spacing w:val="-14"/>
          <w:sz w:val="34"/>
          <w:szCs w:val="34"/>
        </w:rPr>
        <w:t>公用</w:t>
      </w:r>
      <w:r>
        <w:rPr>
          <w:rFonts w:ascii="仿宋" w:hAnsi="仿宋" w:eastAsia="仿宋" w:cs="仿宋"/>
          <w:spacing w:val="-8"/>
          <w:sz w:val="34"/>
          <w:szCs w:val="34"/>
        </w:rPr>
        <w:t>经</w:t>
      </w:r>
      <w:r>
        <w:rPr>
          <w:rFonts w:ascii="仿宋" w:hAnsi="仿宋" w:eastAsia="仿宋" w:cs="仿宋"/>
          <w:spacing w:val="-7"/>
          <w:sz w:val="34"/>
          <w:szCs w:val="34"/>
        </w:rPr>
        <w:t>费9.59万元，主要包括：办公费、工会经费</w:t>
      </w:r>
    </w:p>
    <w:p>
      <w:pPr>
        <w:spacing w:before="23" w:line="94" w:lineRule="exact"/>
        <w:rPr>
          <w:rFonts w:ascii="Arial"/>
          <w:sz w:val="21"/>
        </w:rPr>
      </w:pPr>
    </w:p>
    <w:p>
      <w:pPr>
        <w:spacing w:before="23" w:line="94" w:lineRule="exact"/>
        <w:rPr>
          <w:rFonts w:ascii="Arial"/>
          <w:sz w:val="21"/>
        </w:rPr>
      </w:pPr>
    </w:p>
    <w:p>
      <w:pPr>
        <w:spacing w:before="23" w:line="94" w:lineRule="exact"/>
        <w:rPr>
          <w:rFonts w:ascii="Arial"/>
          <w:sz w:val="21"/>
        </w:rPr>
      </w:pPr>
      <w:bookmarkStart w:id="0" w:name="_GoBack"/>
      <w:bookmarkEnd w:id="0"/>
    </w:p>
    <w:p>
      <w:pPr>
        <w:spacing w:before="111" w:line="221" w:lineRule="auto"/>
        <w:ind w:left="481"/>
        <w:rPr>
          <w:rFonts w:ascii="黑体" w:hAnsi="黑体" w:eastAsia="黑体" w:cs="黑体"/>
          <w:sz w:val="34"/>
          <w:szCs w:val="34"/>
        </w:rPr>
      </w:pPr>
      <w:r>
        <w:rPr>
          <w:rFonts w:ascii="黑体" w:hAnsi="黑体" w:eastAsia="黑体" w:cs="黑体"/>
          <w:spacing w:val="-1"/>
          <w:sz w:val="34"/>
          <w:szCs w:val="34"/>
        </w:rPr>
        <w:t>七、关于洛浦县审计局20</w:t>
      </w:r>
      <w:r>
        <w:rPr>
          <w:rFonts w:ascii="黑体" w:hAnsi="黑体" w:eastAsia="黑体" w:cs="黑体"/>
          <w:sz w:val="34"/>
          <w:szCs w:val="34"/>
        </w:rPr>
        <w:t>22年一般公共预算项目支出</w:t>
      </w:r>
    </w:p>
    <w:p>
      <w:pPr>
        <w:sectPr>
          <w:pgSz w:w="11900" w:h="16840"/>
          <w:pgMar w:top="868" w:right="1785" w:bottom="0" w:left="1730" w:header="0" w:footer="0" w:gutter="0"/>
          <w:pgBorders>
            <w:top w:val="none" w:sz="0" w:space="0"/>
            <w:left w:val="none" w:sz="0" w:space="0"/>
            <w:bottom w:val="none" w:sz="0" w:space="0"/>
            <w:right w:val="none" w:sz="0" w:space="0"/>
          </w:pgBorders>
          <w:cols w:space="720" w:num="1"/>
        </w:sectPr>
      </w:pPr>
    </w:p>
    <w:p>
      <w:pPr>
        <w:spacing w:before="68" w:line="221" w:lineRule="auto"/>
        <w:rPr>
          <w:rFonts w:ascii="黑体" w:hAnsi="黑体" w:eastAsia="黑体" w:cs="黑体"/>
          <w:sz w:val="34"/>
          <w:szCs w:val="34"/>
        </w:rPr>
      </w:pPr>
      <w:r>
        <w:rPr>
          <w:rFonts w:ascii="黑体" w:hAnsi="黑体" w:eastAsia="黑体" w:cs="黑体"/>
          <w:spacing w:val="-4"/>
          <w:sz w:val="34"/>
          <w:szCs w:val="34"/>
        </w:rPr>
        <w:t>情</w:t>
      </w:r>
      <w:r>
        <w:rPr>
          <w:rFonts w:ascii="黑体" w:hAnsi="黑体" w:eastAsia="黑体" w:cs="黑体"/>
          <w:spacing w:val="-2"/>
          <w:sz w:val="34"/>
          <w:szCs w:val="34"/>
        </w:rPr>
        <w:t>况说明</w:t>
      </w:r>
    </w:p>
    <w:p>
      <w:pPr>
        <w:spacing w:before="103" w:line="446" w:lineRule="exact"/>
        <w:ind w:left="503"/>
        <w:rPr>
          <w:rFonts w:ascii="仿宋" w:hAnsi="仿宋" w:eastAsia="仿宋" w:cs="仿宋"/>
          <w:sz w:val="34"/>
          <w:szCs w:val="34"/>
        </w:rPr>
      </w:pPr>
      <w:r>
        <w:rPr>
          <w:rFonts w:ascii="仿宋" w:hAnsi="仿宋" w:eastAsia="仿宋" w:cs="仿宋"/>
          <w:spacing w:val="-5"/>
          <w:position w:val="2"/>
          <w:sz w:val="34"/>
          <w:szCs w:val="34"/>
        </w:rPr>
        <w:t>1.项目名称：</w:t>
      </w:r>
      <w:r>
        <w:rPr>
          <w:rFonts w:hint="eastAsia" w:ascii="仿宋" w:hAnsi="仿宋" w:eastAsia="仿宋" w:cs="仿宋"/>
          <w:spacing w:val="-5"/>
          <w:position w:val="2"/>
          <w:sz w:val="34"/>
          <w:szCs w:val="34"/>
          <w:lang w:val="en-US" w:eastAsia="zh-CN"/>
        </w:rPr>
        <w:t>2022年经济责任审计专项资金</w:t>
      </w:r>
      <w:r>
        <w:rPr>
          <w:rFonts w:ascii="仿宋" w:hAnsi="仿宋" w:eastAsia="仿宋" w:cs="仿宋"/>
          <w:spacing w:val="-3"/>
          <w:position w:val="2"/>
          <w:sz w:val="34"/>
          <w:szCs w:val="34"/>
        </w:rPr>
        <w:t>。</w:t>
      </w:r>
    </w:p>
    <w:p>
      <w:pPr>
        <w:spacing w:before="63" w:line="277" w:lineRule="auto"/>
        <w:ind w:left="491" w:right="990" w:hanging="3"/>
        <w:rPr>
          <w:rFonts w:ascii="仿宋" w:hAnsi="仿宋" w:eastAsia="仿宋" w:cs="仿宋"/>
          <w:sz w:val="34"/>
          <w:szCs w:val="34"/>
        </w:rPr>
      </w:pPr>
      <w:r>
        <w:rPr>
          <w:rFonts w:ascii="仿宋" w:hAnsi="仿宋" w:eastAsia="仿宋" w:cs="仿宋"/>
          <w:spacing w:val="-3"/>
          <w:sz w:val="34"/>
          <w:szCs w:val="34"/>
        </w:rPr>
        <w:t>设立的政策依据：新经审办【2007】8号文件</w:t>
      </w:r>
      <w:r>
        <w:rPr>
          <w:rFonts w:ascii="仿宋" w:hAnsi="仿宋" w:eastAsia="仿宋" w:cs="仿宋"/>
          <w:spacing w:val="-1"/>
          <w:sz w:val="34"/>
          <w:szCs w:val="34"/>
        </w:rPr>
        <w:t>。</w:t>
      </w:r>
      <w:r>
        <w:rPr>
          <w:rFonts w:ascii="仿宋" w:hAnsi="仿宋" w:eastAsia="仿宋" w:cs="仿宋"/>
          <w:sz w:val="34"/>
          <w:szCs w:val="34"/>
        </w:rPr>
        <w:t xml:space="preserve"> </w:t>
      </w:r>
      <w:r>
        <w:rPr>
          <w:rFonts w:ascii="仿宋" w:hAnsi="仿宋" w:eastAsia="仿宋" w:cs="仿宋"/>
          <w:spacing w:val="-2"/>
          <w:sz w:val="34"/>
          <w:szCs w:val="34"/>
        </w:rPr>
        <w:t>预算安排规模：</w:t>
      </w:r>
      <w:r>
        <w:rPr>
          <w:rFonts w:hint="eastAsia" w:ascii="仿宋" w:hAnsi="仿宋" w:eastAsia="仿宋" w:cs="仿宋"/>
          <w:spacing w:val="-2"/>
          <w:sz w:val="34"/>
          <w:szCs w:val="34"/>
          <w:lang w:val="en-US" w:eastAsia="zh-CN"/>
        </w:rPr>
        <w:t>5</w:t>
      </w:r>
      <w:r>
        <w:rPr>
          <w:rFonts w:ascii="仿宋" w:hAnsi="仿宋" w:eastAsia="仿宋" w:cs="仿宋"/>
          <w:spacing w:val="-1"/>
          <w:sz w:val="34"/>
          <w:szCs w:val="34"/>
        </w:rPr>
        <w:t>万元</w:t>
      </w:r>
    </w:p>
    <w:p>
      <w:pPr>
        <w:spacing w:line="510" w:lineRule="exact"/>
        <w:ind w:left="490"/>
        <w:rPr>
          <w:rFonts w:ascii="仿宋" w:hAnsi="仿宋" w:eastAsia="仿宋" w:cs="仿宋"/>
          <w:sz w:val="34"/>
          <w:szCs w:val="34"/>
        </w:rPr>
      </w:pPr>
      <w:r>
        <w:rPr>
          <w:rFonts w:ascii="仿宋" w:hAnsi="仿宋" w:eastAsia="仿宋" w:cs="仿宋"/>
          <w:spacing w:val="-8"/>
          <w:position w:val="11"/>
          <w:sz w:val="34"/>
          <w:szCs w:val="34"/>
        </w:rPr>
        <w:t>项目</w:t>
      </w:r>
      <w:r>
        <w:rPr>
          <w:rFonts w:ascii="仿宋" w:hAnsi="仿宋" w:eastAsia="仿宋" w:cs="仿宋"/>
          <w:spacing w:val="-5"/>
          <w:position w:val="11"/>
          <w:sz w:val="34"/>
          <w:szCs w:val="34"/>
        </w:rPr>
        <w:t>承</w:t>
      </w:r>
      <w:r>
        <w:rPr>
          <w:rFonts w:ascii="仿宋" w:hAnsi="仿宋" w:eastAsia="仿宋" w:cs="仿宋"/>
          <w:spacing w:val="-4"/>
          <w:position w:val="11"/>
          <w:sz w:val="34"/>
          <w:szCs w:val="34"/>
        </w:rPr>
        <w:t>担单位：洛浦县审计局。</w:t>
      </w:r>
    </w:p>
    <w:p>
      <w:pPr>
        <w:spacing w:line="222" w:lineRule="auto"/>
        <w:ind w:left="506"/>
        <w:rPr>
          <w:rFonts w:ascii="仿宋" w:hAnsi="仿宋" w:eastAsia="仿宋" w:cs="仿宋"/>
          <w:color w:val="auto"/>
          <w:sz w:val="34"/>
          <w:szCs w:val="34"/>
        </w:rPr>
      </w:pPr>
      <w:r>
        <w:rPr>
          <w:rFonts w:ascii="仿宋" w:hAnsi="仿宋" w:eastAsia="仿宋" w:cs="仿宋"/>
          <w:spacing w:val="-9"/>
          <w:sz w:val="34"/>
          <w:szCs w:val="34"/>
        </w:rPr>
        <w:t>资</w:t>
      </w:r>
      <w:r>
        <w:rPr>
          <w:rFonts w:ascii="仿宋" w:hAnsi="仿宋" w:eastAsia="仿宋" w:cs="仿宋"/>
          <w:spacing w:val="-5"/>
          <w:sz w:val="34"/>
          <w:szCs w:val="34"/>
        </w:rPr>
        <w:t>金分配情况</w:t>
      </w:r>
      <w:r>
        <w:rPr>
          <w:rFonts w:ascii="仿宋" w:hAnsi="仿宋" w:eastAsia="仿宋" w:cs="仿宋"/>
          <w:color w:val="auto"/>
          <w:spacing w:val="-5"/>
          <w:sz w:val="34"/>
          <w:szCs w:val="34"/>
        </w:rPr>
        <w:t>：</w:t>
      </w:r>
      <w:r>
        <w:rPr>
          <w:rFonts w:hint="eastAsia" w:ascii="仿宋" w:hAnsi="仿宋" w:eastAsia="仿宋" w:cs="仿宋"/>
          <w:color w:val="auto"/>
          <w:spacing w:val="-5"/>
          <w:sz w:val="34"/>
          <w:szCs w:val="34"/>
          <w:lang w:val="en-US" w:eastAsia="zh-CN"/>
        </w:rPr>
        <w:t>5</w:t>
      </w:r>
      <w:r>
        <w:rPr>
          <w:rFonts w:ascii="仿宋" w:hAnsi="仿宋" w:eastAsia="仿宋" w:cs="仿宋"/>
          <w:color w:val="auto"/>
          <w:spacing w:val="-5"/>
          <w:sz w:val="34"/>
          <w:szCs w:val="34"/>
        </w:rPr>
        <w:t>万元。</w:t>
      </w:r>
    </w:p>
    <w:p>
      <w:pPr>
        <w:spacing w:before="100" w:line="221" w:lineRule="auto"/>
        <w:ind w:left="506"/>
        <w:rPr>
          <w:rFonts w:ascii="仿宋" w:hAnsi="仿宋" w:eastAsia="仿宋" w:cs="仿宋"/>
          <w:color w:val="auto"/>
          <w:spacing w:val="-4"/>
          <w:sz w:val="34"/>
          <w:szCs w:val="34"/>
        </w:rPr>
      </w:pPr>
      <w:r>
        <w:rPr>
          <w:rFonts w:ascii="仿宋" w:hAnsi="仿宋" w:eastAsia="仿宋" w:cs="仿宋"/>
          <w:color w:val="auto"/>
          <w:spacing w:val="-8"/>
          <w:sz w:val="34"/>
          <w:szCs w:val="34"/>
        </w:rPr>
        <w:t>资</w:t>
      </w:r>
      <w:r>
        <w:rPr>
          <w:rFonts w:ascii="仿宋" w:hAnsi="仿宋" w:eastAsia="仿宋" w:cs="仿宋"/>
          <w:color w:val="auto"/>
          <w:spacing w:val="-4"/>
          <w:sz w:val="34"/>
          <w:szCs w:val="34"/>
        </w:rPr>
        <w:t>金执行时间：2022年1月至12月。</w:t>
      </w:r>
    </w:p>
    <w:p>
      <w:pPr>
        <w:numPr>
          <w:ilvl w:val="0"/>
          <w:numId w:val="1"/>
        </w:numPr>
        <w:spacing w:before="100" w:line="221" w:lineRule="auto"/>
        <w:ind w:left="506"/>
        <w:rPr>
          <w:rFonts w:hint="eastAsia" w:ascii="仿宋" w:hAnsi="仿宋" w:eastAsia="仿宋" w:cs="仿宋"/>
          <w:color w:val="auto"/>
          <w:spacing w:val="-3"/>
          <w:sz w:val="34"/>
          <w:szCs w:val="34"/>
          <w:lang w:eastAsia="zh-CN"/>
        </w:rPr>
      </w:pPr>
      <w:r>
        <w:rPr>
          <w:rFonts w:ascii="仿宋" w:hAnsi="仿宋" w:eastAsia="仿宋" w:cs="仿宋"/>
          <w:color w:val="auto"/>
          <w:spacing w:val="-5"/>
          <w:position w:val="2"/>
          <w:sz w:val="34"/>
          <w:szCs w:val="34"/>
        </w:rPr>
        <w:t>项目名称：</w:t>
      </w:r>
      <w:r>
        <w:rPr>
          <w:rFonts w:hint="eastAsia" w:ascii="仿宋" w:hAnsi="仿宋" w:eastAsia="仿宋" w:cs="仿宋"/>
          <w:color w:val="auto"/>
          <w:spacing w:val="-4"/>
          <w:sz w:val="34"/>
          <w:szCs w:val="34"/>
        </w:rPr>
        <w:t>车辆运行维修经费</w:t>
      </w:r>
    </w:p>
    <w:p>
      <w:pPr>
        <w:numPr>
          <w:ilvl w:val="0"/>
          <w:numId w:val="0"/>
        </w:numPr>
        <w:spacing w:before="100" w:line="221" w:lineRule="auto"/>
        <w:ind w:firstLine="668" w:firstLineChars="200"/>
        <w:rPr>
          <w:rFonts w:hint="eastAsia" w:ascii="仿宋" w:hAnsi="仿宋" w:eastAsia="仿宋" w:cs="仿宋"/>
          <w:color w:val="auto"/>
          <w:spacing w:val="-3"/>
          <w:sz w:val="34"/>
          <w:szCs w:val="34"/>
          <w:lang w:eastAsia="zh-CN"/>
        </w:rPr>
      </w:pPr>
      <w:r>
        <w:rPr>
          <w:rFonts w:ascii="仿宋" w:hAnsi="仿宋" w:eastAsia="仿宋" w:cs="仿宋"/>
          <w:color w:val="auto"/>
          <w:spacing w:val="-3"/>
          <w:sz w:val="34"/>
          <w:szCs w:val="34"/>
        </w:rPr>
        <w:t>设立的政策依据：</w:t>
      </w:r>
      <w:r>
        <w:rPr>
          <w:rFonts w:hint="eastAsia" w:ascii="仿宋" w:hAnsi="仿宋" w:eastAsia="仿宋" w:cs="仿宋"/>
          <w:color w:val="auto"/>
          <w:spacing w:val="-3"/>
          <w:sz w:val="34"/>
          <w:szCs w:val="34"/>
          <w:lang w:eastAsia="zh-CN"/>
        </w:rPr>
        <w:t>县人大常委会审批</w:t>
      </w:r>
    </w:p>
    <w:p>
      <w:pPr>
        <w:spacing w:before="63" w:line="277" w:lineRule="auto"/>
        <w:ind w:left="491" w:right="990" w:hanging="3"/>
        <w:rPr>
          <w:rFonts w:ascii="仿宋" w:hAnsi="仿宋" w:eastAsia="仿宋" w:cs="仿宋"/>
          <w:color w:val="auto"/>
          <w:sz w:val="34"/>
          <w:szCs w:val="34"/>
        </w:rPr>
      </w:pPr>
      <w:r>
        <w:rPr>
          <w:rFonts w:ascii="仿宋" w:hAnsi="仿宋" w:eastAsia="仿宋" w:cs="仿宋"/>
          <w:color w:val="auto"/>
          <w:spacing w:val="-2"/>
          <w:sz w:val="34"/>
          <w:szCs w:val="34"/>
        </w:rPr>
        <w:t>预算安排规模：</w:t>
      </w:r>
      <w:r>
        <w:rPr>
          <w:rFonts w:hint="eastAsia" w:ascii="仿宋" w:hAnsi="仿宋" w:eastAsia="仿宋" w:cs="仿宋"/>
          <w:color w:val="auto"/>
          <w:spacing w:val="-2"/>
          <w:sz w:val="34"/>
          <w:szCs w:val="34"/>
          <w:lang w:val="en-US" w:eastAsia="zh-CN"/>
        </w:rPr>
        <w:t>3.8</w:t>
      </w:r>
      <w:r>
        <w:rPr>
          <w:rFonts w:ascii="仿宋" w:hAnsi="仿宋" w:eastAsia="仿宋" w:cs="仿宋"/>
          <w:color w:val="auto"/>
          <w:spacing w:val="-1"/>
          <w:sz w:val="34"/>
          <w:szCs w:val="34"/>
        </w:rPr>
        <w:t>万元</w:t>
      </w:r>
    </w:p>
    <w:p>
      <w:pPr>
        <w:spacing w:line="510" w:lineRule="exact"/>
        <w:ind w:left="490"/>
        <w:rPr>
          <w:rFonts w:ascii="仿宋" w:hAnsi="仿宋" w:eastAsia="仿宋" w:cs="仿宋"/>
          <w:color w:val="auto"/>
          <w:sz w:val="34"/>
          <w:szCs w:val="34"/>
        </w:rPr>
      </w:pPr>
      <w:r>
        <w:rPr>
          <w:rFonts w:ascii="仿宋" w:hAnsi="仿宋" w:eastAsia="仿宋" w:cs="仿宋"/>
          <w:color w:val="auto"/>
          <w:spacing w:val="-8"/>
          <w:position w:val="11"/>
          <w:sz w:val="34"/>
          <w:szCs w:val="34"/>
        </w:rPr>
        <w:t>项目</w:t>
      </w:r>
      <w:r>
        <w:rPr>
          <w:rFonts w:ascii="仿宋" w:hAnsi="仿宋" w:eastAsia="仿宋" w:cs="仿宋"/>
          <w:color w:val="auto"/>
          <w:spacing w:val="-5"/>
          <w:position w:val="11"/>
          <w:sz w:val="34"/>
          <w:szCs w:val="34"/>
        </w:rPr>
        <w:t>承</w:t>
      </w:r>
      <w:r>
        <w:rPr>
          <w:rFonts w:ascii="仿宋" w:hAnsi="仿宋" w:eastAsia="仿宋" w:cs="仿宋"/>
          <w:color w:val="auto"/>
          <w:spacing w:val="-4"/>
          <w:position w:val="11"/>
          <w:sz w:val="34"/>
          <w:szCs w:val="34"/>
        </w:rPr>
        <w:t>担单位：洛浦县审计局。</w:t>
      </w:r>
    </w:p>
    <w:p>
      <w:pPr>
        <w:spacing w:line="222" w:lineRule="auto"/>
        <w:ind w:left="506"/>
        <w:rPr>
          <w:rFonts w:ascii="仿宋" w:hAnsi="仿宋" w:eastAsia="仿宋" w:cs="仿宋"/>
          <w:color w:val="auto"/>
          <w:spacing w:val="-5"/>
          <w:sz w:val="34"/>
          <w:szCs w:val="34"/>
        </w:rPr>
      </w:pPr>
      <w:r>
        <w:rPr>
          <w:rFonts w:ascii="仿宋" w:hAnsi="仿宋" w:eastAsia="仿宋" w:cs="仿宋"/>
          <w:color w:val="auto"/>
          <w:spacing w:val="-9"/>
          <w:sz w:val="34"/>
          <w:szCs w:val="34"/>
        </w:rPr>
        <w:t>资</w:t>
      </w:r>
      <w:r>
        <w:rPr>
          <w:rFonts w:ascii="仿宋" w:hAnsi="仿宋" w:eastAsia="仿宋" w:cs="仿宋"/>
          <w:color w:val="auto"/>
          <w:spacing w:val="-5"/>
          <w:sz w:val="34"/>
          <w:szCs w:val="34"/>
        </w:rPr>
        <w:t>金分配情况：</w:t>
      </w:r>
      <w:r>
        <w:rPr>
          <w:rFonts w:hint="eastAsia" w:ascii="仿宋" w:hAnsi="仿宋" w:eastAsia="仿宋" w:cs="仿宋"/>
          <w:color w:val="auto"/>
          <w:spacing w:val="-5"/>
          <w:sz w:val="34"/>
          <w:szCs w:val="34"/>
          <w:lang w:val="en-US" w:eastAsia="zh-CN"/>
        </w:rPr>
        <w:t>3</w:t>
      </w:r>
      <w:r>
        <w:rPr>
          <w:rFonts w:ascii="仿宋" w:hAnsi="仿宋" w:eastAsia="仿宋" w:cs="仿宋"/>
          <w:color w:val="auto"/>
          <w:spacing w:val="-5"/>
          <w:sz w:val="34"/>
          <w:szCs w:val="34"/>
        </w:rPr>
        <w:t>.8万元。</w:t>
      </w:r>
    </w:p>
    <w:p>
      <w:pPr>
        <w:spacing w:before="100" w:line="221" w:lineRule="auto"/>
        <w:ind w:left="506"/>
        <w:rPr>
          <w:rFonts w:ascii="仿宋" w:hAnsi="仿宋" w:eastAsia="仿宋" w:cs="仿宋"/>
          <w:color w:val="FFC000"/>
          <w:spacing w:val="-5"/>
          <w:sz w:val="34"/>
          <w:szCs w:val="34"/>
        </w:rPr>
      </w:pPr>
      <w:r>
        <w:rPr>
          <w:rFonts w:ascii="仿宋" w:hAnsi="仿宋" w:eastAsia="仿宋" w:cs="仿宋"/>
          <w:color w:val="auto"/>
          <w:spacing w:val="-8"/>
          <w:sz w:val="34"/>
          <w:szCs w:val="34"/>
        </w:rPr>
        <w:t>资</w:t>
      </w:r>
      <w:r>
        <w:rPr>
          <w:rFonts w:ascii="仿宋" w:hAnsi="仿宋" w:eastAsia="仿宋" w:cs="仿宋"/>
          <w:color w:val="auto"/>
          <w:spacing w:val="-4"/>
          <w:sz w:val="34"/>
          <w:szCs w:val="34"/>
        </w:rPr>
        <w:t>金执行时间：2022年1月至12月。</w:t>
      </w:r>
    </w:p>
    <w:p>
      <w:pPr>
        <w:spacing w:before="303" w:line="277" w:lineRule="auto"/>
        <w:ind w:left="14" w:right="435" w:firstLine="465"/>
        <w:rPr>
          <w:rFonts w:ascii="黑体" w:hAnsi="黑体" w:eastAsia="黑体" w:cs="黑体"/>
          <w:sz w:val="34"/>
          <w:szCs w:val="34"/>
        </w:rPr>
      </w:pPr>
      <w:r>
        <w:rPr>
          <w:rFonts w:ascii="黑体" w:hAnsi="黑体" w:eastAsia="黑体" w:cs="黑体"/>
          <w:spacing w:val="-1"/>
          <w:sz w:val="34"/>
          <w:szCs w:val="34"/>
        </w:rPr>
        <w:t>八、关于洛浦县审计局2022</w:t>
      </w:r>
      <w:r>
        <w:rPr>
          <w:rFonts w:ascii="黑体" w:hAnsi="黑体" w:eastAsia="黑体" w:cs="黑体"/>
          <w:sz w:val="34"/>
          <w:szCs w:val="34"/>
        </w:rPr>
        <w:t xml:space="preserve">年一般公共预算“三公 </w:t>
      </w:r>
      <w:r>
        <w:rPr>
          <w:rFonts w:ascii="黑体" w:hAnsi="黑体" w:eastAsia="黑体" w:cs="黑体"/>
          <w:spacing w:val="-4"/>
          <w:sz w:val="34"/>
          <w:szCs w:val="34"/>
        </w:rPr>
        <w:t>”经费</w:t>
      </w:r>
      <w:r>
        <w:rPr>
          <w:rFonts w:ascii="黑体" w:hAnsi="黑体" w:eastAsia="黑体" w:cs="黑体"/>
          <w:spacing w:val="-3"/>
          <w:sz w:val="34"/>
          <w:szCs w:val="34"/>
        </w:rPr>
        <w:t>预</w:t>
      </w:r>
      <w:r>
        <w:rPr>
          <w:rFonts w:ascii="黑体" w:hAnsi="黑体" w:eastAsia="黑体" w:cs="黑体"/>
          <w:spacing w:val="-2"/>
          <w:sz w:val="34"/>
          <w:szCs w:val="34"/>
        </w:rPr>
        <w:t>算情况说明</w:t>
      </w:r>
    </w:p>
    <w:p>
      <w:pPr>
        <w:spacing w:before="1" w:line="284" w:lineRule="auto"/>
        <w:ind w:left="5" w:right="65" w:firstLine="486"/>
        <w:rPr>
          <w:rFonts w:ascii="仿宋" w:hAnsi="仿宋" w:eastAsia="仿宋" w:cs="仿宋"/>
          <w:sz w:val="7"/>
          <w:szCs w:val="7"/>
        </w:rPr>
      </w:pPr>
      <w:r>
        <w:rPr>
          <w:rFonts w:ascii="仿宋" w:hAnsi="仿宋" w:eastAsia="仿宋" w:cs="仿宋"/>
          <w:spacing w:val="-2"/>
          <w:sz w:val="34"/>
          <w:szCs w:val="34"/>
        </w:rPr>
        <w:t>洛</w:t>
      </w:r>
      <w:r>
        <w:rPr>
          <w:rFonts w:ascii="仿宋" w:hAnsi="仿宋" w:eastAsia="仿宋" w:cs="仿宋"/>
          <w:spacing w:val="-1"/>
          <w:sz w:val="34"/>
          <w:szCs w:val="34"/>
        </w:rPr>
        <w:t>浦县审计局2022年一般公共预算“三公”经费数为</w:t>
      </w:r>
      <w:r>
        <w:rPr>
          <w:rFonts w:ascii="仿宋" w:hAnsi="仿宋" w:eastAsia="仿宋" w:cs="仿宋"/>
          <w:sz w:val="34"/>
          <w:szCs w:val="34"/>
        </w:rPr>
        <w:t xml:space="preserve"> </w:t>
      </w:r>
      <w:r>
        <w:rPr>
          <w:rFonts w:ascii="仿宋" w:hAnsi="仿宋" w:eastAsia="仿宋" w:cs="仿宋"/>
          <w:spacing w:val="21"/>
          <w:sz w:val="34"/>
          <w:szCs w:val="34"/>
        </w:rPr>
        <w:t>3</w:t>
      </w:r>
      <w:r>
        <w:rPr>
          <w:rFonts w:ascii="仿宋" w:hAnsi="仿宋" w:eastAsia="仿宋" w:cs="仿宋"/>
          <w:spacing w:val="12"/>
          <w:sz w:val="34"/>
          <w:szCs w:val="34"/>
        </w:rPr>
        <w:t>.8万元，其中：因公出国(境)费0万元，公务用车购</w:t>
      </w:r>
      <w:r>
        <w:rPr>
          <w:rFonts w:ascii="仿宋" w:hAnsi="仿宋" w:eastAsia="仿宋" w:cs="仿宋"/>
          <w:sz w:val="34"/>
          <w:szCs w:val="34"/>
        </w:rPr>
        <w:t xml:space="preserve"> </w:t>
      </w:r>
      <w:r>
        <w:rPr>
          <w:rFonts w:ascii="仿宋" w:hAnsi="仿宋" w:eastAsia="仿宋" w:cs="仿宋"/>
          <w:spacing w:val="-1"/>
          <w:sz w:val="34"/>
          <w:szCs w:val="34"/>
        </w:rPr>
        <w:t>置费0万元，公务用车运行费3.8万元，</w:t>
      </w:r>
      <w:r>
        <w:rPr>
          <w:rFonts w:ascii="仿宋" w:hAnsi="仿宋" w:eastAsia="仿宋" w:cs="仿宋"/>
          <w:sz w:val="34"/>
          <w:szCs w:val="34"/>
        </w:rPr>
        <w:t>公务接待费0万元</w:t>
      </w:r>
    </w:p>
    <w:p>
      <w:pPr>
        <w:spacing w:before="189" w:line="277" w:lineRule="auto"/>
        <w:ind w:left="14" w:right="95" w:firstLine="468"/>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比上年减少1.2万 </w:t>
      </w:r>
      <w:r>
        <w:rPr>
          <w:rFonts w:ascii="仿宋" w:hAnsi="仿宋" w:eastAsia="仿宋" w:cs="仿宋"/>
          <w:spacing w:val="-13"/>
          <w:sz w:val="34"/>
          <w:szCs w:val="34"/>
        </w:rPr>
        <w:t>元</w:t>
      </w:r>
      <w:r>
        <w:rPr>
          <w:rFonts w:ascii="仿宋" w:hAnsi="仿宋" w:eastAsia="仿宋" w:cs="仿宋"/>
          <w:spacing w:val="-8"/>
          <w:sz w:val="34"/>
          <w:szCs w:val="34"/>
        </w:rPr>
        <w:t>，下降24%，其中：</w:t>
      </w:r>
    </w:p>
    <w:p>
      <w:pPr>
        <w:spacing w:before="6" w:line="281" w:lineRule="auto"/>
        <w:ind w:left="1"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
          <w:sz w:val="34"/>
          <w:szCs w:val="34"/>
        </w:rPr>
        <w:t>未安排预算。公务用车购置费增加</w:t>
      </w:r>
      <w:r>
        <w:rPr>
          <w:rFonts w:ascii="仿宋" w:hAnsi="仿宋" w:eastAsia="仿宋" w:cs="仿宋"/>
          <w:sz w:val="34"/>
          <w:szCs w:val="34"/>
        </w:rPr>
        <w:t xml:space="preserve">0万元，增长0%，主要 </w:t>
      </w:r>
      <w:r>
        <w:rPr>
          <w:rFonts w:ascii="仿宋" w:hAnsi="仿宋" w:eastAsia="仿宋" w:cs="仿宋"/>
          <w:spacing w:val="-1"/>
          <w:sz w:val="34"/>
          <w:szCs w:val="34"/>
        </w:rPr>
        <w:t>原因是未安排预算。公务用车运行</w:t>
      </w:r>
      <w:r>
        <w:rPr>
          <w:rFonts w:ascii="仿宋" w:hAnsi="仿宋" w:eastAsia="仿宋" w:cs="仿宋"/>
          <w:sz w:val="34"/>
          <w:szCs w:val="34"/>
        </w:rPr>
        <w:t xml:space="preserve">费减少1.2万元，下降 </w:t>
      </w:r>
      <w:r>
        <w:rPr>
          <w:rFonts w:ascii="仿宋" w:hAnsi="仿宋" w:eastAsia="仿宋" w:cs="仿宋"/>
          <w:spacing w:val="-1"/>
          <w:sz w:val="34"/>
          <w:szCs w:val="34"/>
        </w:rPr>
        <w:t>24%，主要原因是过紧日子节约</w:t>
      </w:r>
      <w:r>
        <w:rPr>
          <w:rFonts w:ascii="仿宋" w:hAnsi="仿宋" w:eastAsia="仿宋" w:cs="仿宋"/>
          <w:sz w:val="34"/>
          <w:szCs w:val="34"/>
        </w:rPr>
        <w:t xml:space="preserve">用车。公务接待费增加  </w:t>
      </w:r>
      <w:r>
        <w:rPr>
          <w:rFonts w:ascii="仿宋" w:hAnsi="仿宋" w:eastAsia="仿宋" w:cs="仿宋"/>
          <w:spacing w:val="-3"/>
          <w:sz w:val="34"/>
          <w:szCs w:val="34"/>
        </w:rPr>
        <w:t>0万元，增长0%，主要原因是未安排预算</w:t>
      </w:r>
      <w:r>
        <w:rPr>
          <w:rFonts w:ascii="仿宋" w:hAnsi="仿宋" w:eastAsia="仿宋" w:cs="仿宋"/>
          <w:sz w:val="34"/>
          <w:szCs w:val="34"/>
        </w:rPr>
        <w:t>。</w:t>
      </w:r>
    </w:p>
    <w:p>
      <w:pPr>
        <w:spacing w:before="156" w:line="277" w:lineRule="auto"/>
        <w:ind w:left="2" w:right="95" w:firstLine="485"/>
        <w:rPr>
          <w:rFonts w:ascii="黑体" w:hAnsi="黑体" w:eastAsia="黑体" w:cs="黑体"/>
          <w:sz w:val="34"/>
          <w:szCs w:val="34"/>
        </w:rPr>
      </w:pPr>
      <w:r>
        <w:rPr>
          <w:rFonts w:ascii="黑体" w:hAnsi="黑体" w:eastAsia="黑体" w:cs="黑体"/>
          <w:spacing w:val="-1"/>
          <w:sz w:val="34"/>
          <w:szCs w:val="34"/>
        </w:rPr>
        <w:t>九、关于洛浦县审计局2022年政府性基金预算</w:t>
      </w:r>
      <w:r>
        <w:rPr>
          <w:rFonts w:ascii="黑体" w:hAnsi="黑体" w:eastAsia="黑体" w:cs="黑体"/>
          <w:sz w:val="34"/>
          <w:szCs w:val="34"/>
        </w:rPr>
        <w:t xml:space="preserve">拨款情 </w:t>
      </w:r>
      <w:r>
        <w:rPr>
          <w:rFonts w:ascii="黑体" w:hAnsi="黑体" w:eastAsia="黑体" w:cs="黑体"/>
          <w:spacing w:val="-5"/>
          <w:sz w:val="34"/>
          <w:szCs w:val="34"/>
        </w:rPr>
        <w:t>况</w:t>
      </w:r>
      <w:r>
        <w:rPr>
          <w:rFonts w:ascii="黑体" w:hAnsi="黑体" w:eastAsia="黑体" w:cs="黑体"/>
          <w:spacing w:val="-3"/>
          <w:sz w:val="34"/>
          <w:szCs w:val="34"/>
        </w:rPr>
        <w:t>说明</w:t>
      </w:r>
    </w:p>
    <w:p>
      <w:pPr>
        <w:spacing w:before="1" w:line="288" w:lineRule="auto"/>
        <w:ind w:left="5" w:right="95" w:firstLine="486"/>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浦县审计局2022年没有使用政府性基金预算拨款安</w:t>
      </w:r>
      <w:r>
        <w:rPr>
          <w:rFonts w:ascii="仿宋" w:hAnsi="仿宋" w:eastAsia="仿宋" w:cs="仿宋"/>
          <w:sz w:val="34"/>
          <w:szCs w:val="34"/>
        </w:rPr>
        <w:t xml:space="preserve"> </w:t>
      </w:r>
      <w:r>
        <w:rPr>
          <w:rFonts w:ascii="仿宋" w:hAnsi="仿宋" w:eastAsia="仿宋" w:cs="仿宋"/>
          <w:spacing w:val="-3"/>
          <w:sz w:val="34"/>
          <w:szCs w:val="34"/>
        </w:rPr>
        <w:t>排的支出，政府性基金预算支出情况表为空表</w:t>
      </w:r>
      <w:r>
        <w:rPr>
          <w:rFonts w:ascii="仿宋" w:hAnsi="仿宋" w:eastAsia="仿宋" w:cs="仿宋"/>
          <w:spacing w:val="-1"/>
          <w:sz w:val="34"/>
          <w:szCs w:val="34"/>
        </w:rPr>
        <w:t>。</w:t>
      </w:r>
    </w:p>
    <w:p>
      <w:pPr>
        <w:spacing w:before="158" w:line="221" w:lineRule="auto"/>
        <w:ind w:left="484"/>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69" w:line="285" w:lineRule="auto"/>
        <w:ind w:left="17" w:right="235" w:hanging="17"/>
        <w:rPr>
          <w:rFonts w:ascii="仿宋" w:hAnsi="仿宋" w:eastAsia="仿宋" w:cs="仿宋"/>
          <w:spacing w:val="-7"/>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2022年，洛浦县审计局本级及下</w:t>
      </w:r>
      <w:r>
        <w:rPr>
          <w:rFonts w:ascii="仿宋" w:hAnsi="仿宋" w:eastAsia="仿宋" w:cs="仿宋"/>
          <w:sz w:val="34"/>
          <w:szCs w:val="34"/>
        </w:rPr>
        <w:t>属0家行政单位和</w:t>
      </w:r>
      <w:r>
        <w:rPr>
          <w:rFonts w:ascii="仿宋" w:hAnsi="仿宋" w:eastAsia="仿宋" w:cs="仿宋"/>
          <w:spacing w:val="-6"/>
          <w:sz w:val="34"/>
          <w:szCs w:val="34"/>
        </w:rPr>
        <w:t>0</w:t>
      </w:r>
      <w:r>
        <w:rPr>
          <w:rFonts w:ascii="仿宋" w:hAnsi="仿宋" w:eastAsia="仿宋" w:cs="仿宋"/>
          <w:spacing w:val="-3"/>
          <w:sz w:val="34"/>
          <w:szCs w:val="34"/>
        </w:rPr>
        <w:t>家事业单位的机关运行经费财政拨款预算9.59万元，</w:t>
      </w:r>
      <w:r>
        <w:rPr>
          <w:rFonts w:ascii="仿宋" w:hAnsi="仿宋" w:eastAsia="仿宋" w:cs="仿宋"/>
          <w:spacing w:val="-2"/>
          <w:sz w:val="34"/>
          <w:szCs w:val="34"/>
        </w:rPr>
        <w:t>比上年</w:t>
      </w:r>
      <w:r>
        <w:rPr>
          <w:rFonts w:ascii="仿宋" w:hAnsi="仿宋" w:eastAsia="仿宋" w:cs="仿宋"/>
          <w:spacing w:val="-1"/>
          <w:sz w:val="34"/>
          <w:szCs w:val="34"/>
        </w:rPr>
        <w:t>预算减少8.05万元，下降45.63%。主要原因是过</w:t>
      </w:r>
      <w:r>
        <w:rPr>
          <w:rFonts w:ascii="仿宋" w:hAnsi="仿宋" w:eastAsia="仿宋" w:cs="仿宋"/>
          <w:spacing w:val="-13"/>
          <w:sz w:val="34"/>
          <w:szCs w:val="34"/>
        </w:rPr>
        <w:t>紧</w:t>
      </w:r>
      <w:r>
        <w:rPr>
          <w:rFonts w:ascii="仿宋" w:hAnsi="仿宋" w:eastAsia="仿宋" w:cs="仿宋"/>
          <w:spacing w:val="-7"/>
          <w:sz w:val="34"/>
          <w:szCs w:val="34"/>
        </w:rPr>
        <w:t>日子节约用经费。</w:t>
      </w:r>
    </w:p>
    <w:p>
      <w:pPr>
        <w:spacing w:before="155" w:line="223" w:lineRule="auto"/>
        <w:ind w:left="501"/>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8" w:line="277" w:lineRule="auto"/>
        <w:ind w:left="31" w:right="604" w:firstLine="449"/>
        <w:rPr>
          <w:rFonts w:ascii="仿宋" w:hAnsi="仿宋" w:eastAsia="仿宋" w:cs="仿宋"/>
          <w:sz w:val="34"/>
          <w:szCs w:val="34"/>
        </w:rPr>
      </w:pPr>
      <w:r>
        <w:rPr>
          <w:rFonts w:ascii="仿宋" w:hAnsi="仿宋" w:eastAsia="仿宋" w:cs="仿宋"/>
          <w:spacing w:val="-1"/>
          <w:sz w:val="34"/>
          <w:szCs w:val="34"/>
        </w:rPr>
        <w:t>2022年，洛浦县审计局政府采购</w:t>
      </w:r>
      <w:r>
        <w:rPr>
          <w:rFonts w:ascii="仿宋" w:hAnsi="仿宋" w:eastAsia="仿宋" w:cs="仿宋"/>
          <w:sz w:val="34"/>
          <w:szCs w:val="34"/>
        </w:rPr>
        <w:t xml:space="preserve">预算0万元，其中 </w:t>
      </w:r>
      <w:r>
        <w:rPr>
          <w:rFonts w:ascii="仿宋" w:hAnsi="仿宋" w:eastAsia="仿宋" w:cs="仿宋"/>
          <w:spacing w:val="-6"/>
          <w:sz w:val="34"/>
          <w:szCs w:val="34"/>
        </w:rPr>
        <w:t>：</w:t>
      </w:r>
      <w:r>
        <w:rPr>
          <w:rFonts w:ascii="仿宋" w:hAnsi="仿宋" w:eastAsia="仿宋" w:cs="仿宋"/>
          <w:spacing w:val="-4"/>
          <w:sz w:val="34"/>
          <w:szCs w:val="34"/>
        </w:rPr>
        <w:t>政</w:t>
      </w:r>
      <w:r>
        <w:rPr>
          <w:rFonts w:ascii="仿宋" w:hAnsi="仿宋" w:eastAsia="仿宋" w:cs="仿宋"/>
          <w:spacing w:val="-3"/>
          <w:sz w:val="34"/>
          <w:szCs w:val="34"/>
        </w:rPr>
        <w:t>府采购货物预算0万元，政府采购工程预算0万元</w:t>
      </w:r>
      <w:r>
        <w:rPr>
          <w:rFonts w:ascii="仿宋" w:hAnsi="仿宋" w:eastAsia="仿宋" w:cs="仿宋"/>
          <w:sz w:val="34"/>
          <w:szCs w:val="34"/>
        </w:rPr>
        <w:t xml:space="preserve"> </w:t>
      </w:r>
      <w:r>
        <w:rPr>
          <w:rFonts w:ascii="仿宋" w:hAnsi="仿宋" w:eastAsia="仿宋" w:cs="仿宋"/>
          <w:spacing w:val="-12"/>
          <w:sz w:val="34"/>
          <w:szCs w:val="34"/>
        </w:rPr>
        <w:t>，</w:t>
      </w:r>
      <w:r>
        <w:rPr>
          <w:rFonts w:ascii="仿宋" w:hAnsi="仿宋" w:eastAsia="仿宋" w:cs="仿宋"/>
          <w:spacing w:val="-7"/>
          <w:sz w:val="34"/>
          <w:szCs w:val="34"/>
        </w:rPr>
        <w:t>政</w:t>
      </w:r>
      <w:r>
        <w:rPr>
          <w:rFonts w:ascii="仿宋" w:hAnsi="仿宋" w:eastAsia="仿宋" w:cs="仿宋"/>
          <w:spacing w:val="-6"/>
          <w:sz w:val="34"/>
          <w:szCs w:val="34"/>
        </w:rPr>
        <w:t>府采购服务预算0万元。</w:t>
      </w:r>
    </w:p>
    <w:p>
      <w:pPr>
        <w:spacing w:before="4" w:line="284" w:lineRule="auto"/>
        <w:ind w:left="7"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1"/>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2" w:line="277" w:lineRule="auto"/>
        <w:ind w:left="9" w:right="95" w:firstLine="478"/>
        <w:rPr>
          <w:rFonts w:ascii="仿宋" w:hAnsi="仿宋" w:eastAsia="仿宋" w:cs="仿宋"/>
          <w:sz w:val="34"/>
          <w:szCs w:val="34"/>
        </w:rPr>
      </w:pPr>
      <w:r>
        <w:rPr>
          <w:rFonts w:ascii="仿宋" w:hAnsi="仿宋" w:eastAsia="仿宋" w:cs="仿宋"/>
          <w:spacing w:val="-1"/>
          <w:sz w:val="34"/>
          <w:szCs w:val="34"/>
        </w:rPr>
        <w:t>截至2021年底，洛浦县审计局及下属各预算单位</w:t>
      </w:r>
      <w:r>
        <w:rPr>
          <w:rFonts w:ascii="仿宋" w:hAnsi="仿宋" w:eastAsia="仿宋" w:cs="仿宋"/>
          <w:sz w:val="34"/>
          <w:szCs w:val="34"/>
        </w:rPr>
        <w:t xml:space="preserve">占用 </w:t>
      </w:r>
      <w:r>
        <w:rPr>
          <w:rFonts w:ascii="仿宋" w:hAnsi="仿宋" w:eastAsia="仿宋" w:cs="仿宋"/>
          <w:spacing w:val="-2"/>
          <w:sz w:val="34"/>
          <w:szCs w:val="34"/>
        </w:rPr>
        <w:t>使用国有资产总体情况为</w:t>
      </w:r>
    </w:p>
    <w:p>
      <w:pPr>
        <w:spacing w:before="1" w:line="242" w:lineRule="auto"/>
        <w:ind w:left="502"/>
        <w:rPr>
          <w:rFonts w:ascii="仿宋" w:hAnsi="仿宋" w:eastAsia="仿宋" w:cs="仿宋"/>
          <w:sz w:val="34"/>
          <w:szCs w:val="34"/>
        </w:rPr>
      </w:pPr>
      <w:r>
        <w:rPr>
          <w:rFonts w:ascii="仿宋" w:hAnsi="仿宋" w:eastAsia="仿宋" w:cs="仿宋"/>
          <w:spacing w:val="-7"/>
          <w:sz w:val="34"/>
          <w:szCs w:val="34"/>
        </w:rPr>
        <w:t>1</w:t>
      </w:r>
      <w:r>
        <w:rPr>
          <w:rFonts w:ascii="仿宋" w:hAnsi="仿宋" w:eastAsia="仿宋" w:cs="仿宋"/>
          <w:spacing w:val="-5"/>
          <w:sz w:val="34"/>
          <w:szCs w:val="34"/>
        </w:rPr>
        <w:t>.房屋0平方米，价值0万元。</w:t>
      </w:r>
    </w:p>
    <w:p>
      <w:pPr>
        <w:spacing w:before="63" w:line="277" w:lineRule="auto"/>
        <w:ind w:left="22" w:right="265" w:firstLine="458"/>
        <w:rPr>
          <w:rFonts w:ascii="仿宋" w:hAnsi="仿宋" w:eastAsia="仿宋" w:cs="仿宋"/>
          <w:sz w:val="34"/>
          <w:szCs w:val="34"/>
        </w:rPr>
      </w:pPr>
      <w:r>
        <w:rPr>
          <w:rFonts w:ascii="仿宋" w:hAnsi="仿宋" w:eastAsia="仿宋" w:cs="仿宋"/>
          <w:spacing w:val="-1"/>
          <w:sz w:val="34"/>
          <w:szCs w:val="34"/>
        </w:rPr>
        <w:t>2.车辆1辆，价值 17.30万</w:t>
      </w:r>
      <w:r>
        <w:rPr>
          <w:rFonts w:ascii="仿宋" w:hAnsi="仿宋" w:eastAsia="仿宋" w:cs="仿宋"/>
          <w:sz w:val="34"/>
          <w:szCs w:val="34"/>
        </w:rPr>
        <w:t xml:space="preserve">元；其中：一般公务用车 </w:t>
      </w:r>
      <w:r>
        <w:rPr>
          <w:rFonts w:ascii="仿宋" w:hAnsi="仿宋" w:eastAsia="仿宋" w:cs="仿宋"/>
          <w:spacing w:val="-2"/>
          <w:sz w:val="34"/>
          <w:szCs w:val="34"/>
        </w:rPr>
        <w:t>1辆，价值 17.3</w:t>
      </w:r>
      <w:r>
        <w:rPr>
          <w:rFonts w:ascii="仿宋" w:hAnsi="仿宋" w:eastAsia="仿宋" w:cs="仿宋"/>
          <w:spacing w:val="-1"/>
          <w:sz w:val="34"/>
          <w:szCs w:val="34"/>
        </w:rPr>
        <w:t>万元；执法执勤用车0辆，价值 0万元</w:t>
      </w:r>
      <w:r>
        <w:rPr>
          <w:rFonts w:ascii="仿宋" w:hAnsi="仿宋" w:eastAsia="仿宋" w:cs="仿宋"/>
          <w:sz w:val="34"/>
          <w:szCs w:val="34"/>
        </w:rPr>
        <w:t xml:space="preserve"> </w:t>
      </w:r>
      <w:r>
        <w:rPr>
          <w:rFonts w:ascii="仿宋" w:hAnsi="仿宋" w:eastAsia="仿宋" w:cs="仿宋"/>
          <w:spacing w:val="-5"/>
          <w:sz w:val="34"/>
          <w:szCs w:val="34"/>
        </w:rPr>
        <w:t>；其他车辆 0辆，价值0万元。</w:t>
      </w:r>
    </w:p>
    <w:p>
      <w:pPr>
        <w:spacing w:line="510" w:lineRule="exact"/>
        <w:ind w:left="484"/>
        <w:rPr>
          <w:rFonts w:ascii="仿宋" w:hAnsi="仿宋" w:eastAsia="仿宋" w:cs="仿宋"/>
          <w:sz w:val="34"/>
          <w:szCs w:val="34"/>
        </w:rPr>
      </w:pPr>
      <w:r>
        <w:rPr>
          <w:rFonts w:ascii="仿宋" w:hAnsi="仿宋" w:eastAsia="仿宋" w:cs="仿宋"/>
          <w:spacing w:val="-3"/>
          <w:position w:val="12"/>
          <w:sz w:val="34"/>
          <w:szCs w:val="34"/>
        </w:rPr>
        <w:t>3.办公家具价值 18.82万元</w:t>
      </w:r>
      <w:r>
        <w:rPr>
          <w:rFonts w:ascii="仿宋" w:hAnsi="仿宋" w:eastAsia="仿宋" w:cs="仿宋"/>
          <w:spacing w:val="-2"/>
          <w:position w:val="12"/>
          <w:sz w:val="34"/>
          <w:szCs w:val="34"/>
        </w:rPr>
        <w:t>。</w:t>
      </w:r>
    </w:p>
    <w:p>
      <w:pPr>
        <w:spacing w:before="1" w:line="242" w:lineRule="auto"/>
        <w:ind w:left="475"/>
        <w:rPr>
          <w:rFonts w:ascii="仿宋" w:hAnsi="仿宋" w:eastAsia="仿宋" w:cs="仿宋"/>
          <w:sz w:val="34"/>
          <w:szCs w:val="34"/>
        </w:rPr>
      </w:pPr>
      <w:r>
        <w:rPr>
          <w:rFonts w:ascii="仿宋" w:hAnsi="仿宋" w:eastAsia="仿宋" w:cs="仿宋"/>
          <w:spacing w:val="-5"/>
          <w:sz w:val="34"/>
          <w:szCs w:val="34"/>
        </w:rPr>
        <w:t>4</w:t>
      </w:r>
      <w:r>
        <w:rPr>
          <w:rFonts w:ascii="仿宋" w:hAnsi="仿宋" w:eastAsia="仿宋" w:cs="仿宋"/>
          <w:spacing w:val="-4"/>
          <w:sz w:val="34"/>
          <w:szCs w:val="34"/>
        </w:rPr>
        <w:t>.其他资产价值0万元。</w:t>
      </w:r>
    </w:p>
    <w:p>
      <w:pPr>
        <w:spacing w:before="63" w:line="277" w:lineRule="auto"/>
        <w:ind w:left="22"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4" w:line="284" w:lineRule="auto"/>
        <w:ind w:left="4"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7" w:line="221" w:lineRule="auto"/>
        <w:ind w:left="501"/>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10" w:right="235" w:firstLine="470"/>
        <w:rPr>
          <w:rFonts w:ascii="仿宋" w:hAnsi="仿宋" w:eastAsia="仿宋" w:cs="仿宋"/>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 xml:space="preserve">财政拨款项目 </w:t>
      </w:r>
      <w:r>
        <w:rPr>
          <w:rFonts w:hint="eastAsia" w:ascii="仿宋" w:hAnsi="仿宋" w:eastAsia="仿宋" w:cs="仿宋"/>
          <w:sz w:val="34"/>
          <w:szCs w:val="34"/>
          <w:lang w:val="en-US" w:eastAsia="zh-CN"/>
        </w:rPr>
        <w:t>2</w:t>
      </w:r>
      <w:r>
        <w:rPr>
          <w:rFonts w:ascii="仿宋" w:hAnsi="仿宋" w:eastAsia="仿宋" w:cs="仿宋"/>
          <w:sz w:val="34"/>
          <w:szCs w:val="34"/>
        </w:rPr>
        <w:t xml:space="preserve">个 </w:t>
      </w:r>
      <w:r>
        <w:rPr>
          <w:rFonts w:ascii="仿宋" w:hAnsi="仿宋" w:eastAsia="仿宋" w:cs="仿宋"/>
          <w:spacing w:val="10"/>
          <w:sz w:val="34"/>
          <w:szCs w:val="34"/>
        </w:rPr>
        <w:t>，涉及</w:t>
      </w:r>
      <w:r>
        <w:rPr>
          <w:rFonts w:ascii="仿宋" w:hAnsi="仿宋" w:eastAsia="仿宋" w:cs="仿宋"/>
          <w:spacing w:val="9"/>
          <w:sz w:val="34"/>
          <w:szCs w:val="34"/>
        </w:rPr>
        <w:t>预</w:t>
      </w:r>
      <w:r>
        <w:rPr>
          <w:rFonts w:ascii="仿宋" w:hAnsi="仿宋" w:eastAsia="仿宋" w:cs="仿宋"/>
          <w:spacing w:val="5"/>
          <w:sz w:val="34"/>
          <w:szCs w:val="34"/>
        </w:rPr>
        <w:t>算金额</w:t>
      </w:r>
      <w:r>
        <w:rPr>
          <w:rFonts w:hint="eastAsia" w:ascii="仿宋" w:hAnsi="仿宋" w:eastAsia="仿宋" w:cs="仿宋"/>
          <w:spacing w:val="5"/>
          <w:sz w:val="34"/>
          <w:szCs w:val="34"/>
          <w:lang w:val="en-US" w:eastAsia="zh-CN"/>
        </w:rPr>
        <w:t>8.8</w:t>
      </w:r>
      <w:r>
        <w:rPr>
          <w:rFonts w:ascii="仿宋" w:hAnsi="仿宋" w:eastAsia="仿宋" w:cs="仿宋"/>
          <w:spacing w:val="5"/>
          <w:sz w:val="34"/>
          <w:szCs w:val="34"/>
        </w:rPr>
        <w:t>万元。具体情况见下表(按项目分别</w:t>
      </w:r>
      <w:r>
        <w:rPr>
          <w:rFonts w:ascii="仿宋" w:hAnsi="仿宋" w:eastAsia="仿宋" w:cs="仿宋"/>
          <w:sz w:val="34"/>
          <w:szCs w:val="34"/>
        </w:rPr>
        <w:t xml:space="preserve"> </w:t>
      </w:r>
      <w:r>
        <w:rPr>
          <w:rFonts w:ascii="仿宋" w:hAnsi="仿宋" w:eastAsia="仿宋" w:cs="仿宋"/>
          <w:spacing w:val="18"/>
          <w:sz w:val="34"/>
          <w:szCs w:val="34"/>
        </w:rPr>
        <w:t>填</w:t>
      </w:r>
      <w:r>
        <w:rPr>
          <w:rFonts w:ascii="仿宋" w:hAnsi="仿宋" w:eastAsia="仿宋" w:cs="仿宋"/>
          <w:spacing w:val="17"/>
          <w:sz w:val="34"/>
          <w:szCs w:val="34"/>
        </w:rPr>
        <w:t>报)：</w:t>
      </w:r>
    </w:p>
    <w:tbl>
      <w:tblPr>
        <w:tblStyle w:val="2"/>
        <w:tblW w:w="83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080"/>
        <w:gridCol w:w="1080"/>
        <w:gridCol w:w="1080"/>
        <w:gridCol w:w="1080"/>
        <w:gridCol w:w="1080"/>
        <w:gridCol w:w="1080"/>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67" w:hRule="atLeast"/>
        </w:trPr>
        <w:tc>
          <w:tcPr>
            <w:tcW w:w="8394"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color w:val="000000"/>
                <w:sz w:val="32"/>
                <w:szCs w:val="32"/>
                <w:u w:val="none"/>
                <w:lang w:val="en-US"/>
              </w:rPr>
            </w:pPr>
            <w:r>
              <w:rPr>
                <w:rFonts w:hint="default" w:ascii="仿宋_GB2312" w:hAnsi="宋体" w:eastAsia="仿宋_GB2312" w:cs="仿宋_GB2312"/>
                <w:b/>
                <w:i w:val="0"/>
                <w:snapToGrid w:val="0"/>
                <w:color w:val="000000"/>
                <w:kern w:val="0"/>
                <w:sz w:val="32"/>
                <w:szCs w:val="32"/>
                <w:u w:val="none"/>
                <w:lang w:val="en-US" w:eastAsia="zh-CN" w:bidi="ar"/>
              </w:rPr>
              <w:t>项  目  支  出  绩  效  目  标  表</w:t>
            </w:r>
            <w:r>
              <w:rPr>
                <w:rFonts w:hint="eastAsia" w:ascii="仿宋_GB2312" w:hAnsi="宋体" w:eastAsia="仿宋_GB2312" w:cs="仿宋_GB2312"/>
                <w:b/>
                <w:i w:val="0"/>
                <w:snapToGrid w:val="0"/>
                <w:color w:val="000000"/>
                <w:kern w:val="0"/>
                <w:sz w:val="32"/>
                <w:szCs w:val="32"/>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8394" w:type="dxa"/>
            <w:gridSpan w:val="7"/>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Style w:val="5"/>
                <w:snapToGrid w:val="0"/>
                <w:color w:val="000000"/>
                <w:lang w:val="en-US" w:eastAsia="zh-CN" w:bidi="ar"/>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tcBorders>
              <w:top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预算单位</w:t>
            </w:r>
          </w:p>
        </w:tc>
        <w:tc>
          <w:tcPr>
            <w:tcW w:w="3240" w:type="dxa"/>
            <w:gridSpan w:val="3"/>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洛浦县审计局</w:t>
            </w:r>
          </w:p>
        </w:tc>
        <w:tc>
          <w:tcPr>
            <w:tcW w:w="1080"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项目名称</w:t>
            </w:r>
          </w:p>
        </w:tc>
        <w:tc>
          <w:tcPr>
            <w:tcW w:w="2994" w:type="dxa"/>
            <w:gridSpan w:val="2"/>
            <w:tcBorders>
              <w:top w:val="single" w:color="auto" w:sz="4" w:space="0"/>
              <w:left w:val="single" w:color="auto"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rPr>
            </w:pPr>
            <w:r>
              <w:rPr>
                <w:rFonts w:hint="eastAsia" w:ascii="宋体" w:hAnsi="宋体" w:eastAsia="宋体" w:cs="宋体"/>
                <w:i w:val="0"/>
                <w:snapToGrid w:val="0"/>
                <w:color w:val="000000"/>
                <w:kern w:val="0"/>
                <w:sz w:val="18"/>
                <w:szCs w:val="18"/>
                <w:u w:val="none"/>
                <w:lang w:val="en-US" w:eastAsia="zh-CN" w:bidi="ar"/>
              </w:rPr>
              <w:t>2022年经济责任审计专项资金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trPr>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项目资金（万元）</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年度资金总额：</w:t>
            </w:r>
          </w:p>
        </w:tc>
        <w:tc>
          <w:tcPr>
            <w:tcW w:w="1080" w:type="dxa"/>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ascii="仿宋" w:hAnsi="仿宋" w:eastAsia="仿宋" w:cs="仿宋"/>
                <w:sz w:val="20"/>
                <w:szCs w:val="20"/>
              </w:rPr>
              <w:t>5</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其中：财政拨款</w:t>
            </w:r>
          </w:p>
        </w:tc>
        <w:tc>
          <w:tcPr>
            <w:tcW w:w="1080" w:type="dxa"/>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ascii="仿宋" w:hAnsi="仿宋" w:eastAsia="仿宋" w:cs="仿宋"/>
                <w:sz w:val="20"/>
                <w:szCs w:val="20"/>
              </w:rPr>
              <w:t>5</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其他资金</w:t>
            </w:r>
          </w:p>
        </w:tc>
        <w:tc>
          <w:tcPr>
            <w:tcW w:w="1914" w:type="dxa"/>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140" w:hRule="atLeast"/>
        </w:trPr>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项目总体目标</w:t>
            </w:r>
          </w:p>
        </w:tc>
        <w:tc>
          <w:tcPr>
            <w:tcW w:w="7314" w:type="dxa"/>
            <w:gridSpan w:val="6"/>
            <w:tcBorders>
              <w:tl2br w:val="nil"/>
              <w:tr2bl w:val="nil"/>
            </w:tcBorders>
            <w:shd w:val="clear" w:color="auto" w:fill="auto"/>
            <w:tcMar>
              <w:top w:w="15" w:type="dxa"/>
              <w:left w:w="15" w:type="dxa"/>
              <w:right w:w="15" w:type="dxa"/>
            </w:tcMar>
            <w:vAlign w:val="center"/>
          </w:tcPr>
          <w:p>
            <w:pPr>
              <w:jc w:val="center"/>
              <w:rPr>
                <w:rFonts w:hint="eastAsia" w:ascii="宋体" w:hAnsi="宋体" w:eastAsia="仿宋" w:cs="宋体"/>
                <w:i w:val="0"/>
                <w:color w:val="000000"/>
                <w:sz w:val="18"/>
                <w:szCs w:val="18"/>
                <w:u w:val="none"/>
                <w:lang w:val="en-US" w:eastAsia="zh-CN"/>
              </w:rPr>
            </w:pPr>
            <w:r>
              <w:rPr>
                <w:rFonts w:hint="eastAsia" w:ascii="宋体" w:hAnsi="宋体" w:eastAsia="宋体" w:cs="宋体"/>
                <w:i w:val="0"/>
                <w:snapToGrid w:val="0"/>
                <w:color w:val="000000"/>
                <w:kern w:val="0"/>
                <w:sz w:val="18"/>
                <w:szCs w:val="18"/>
                <w:u w:val="none"/>
                <w:lang w:val="en-US" w:eastAsia="zh-CN" w:bidi="ar"/>
              </w:rPr>
              <w:t>1.保障审计小组6人正常运行审计工作。2.通过项 目的实施有效履行国家审计在信息化条件下对财政 财务收支的真实、合法和效益的审计监督职责，初 步建成国家审计信息系统，培养适应信息化的审计 队伍，有效提升审计监督能力。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trPr>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一级指标</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二级指标</w:t>
            </w:r>
          </w:p>
        </w:tc>
        <w:tc>
          <w:tcPr>
            <w:tcW w:w="3240" w:type="dxa"/>
            <w:gridSpan w:val="3"/>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三级指标</w:t>
            </w:r>
          </w:p>
        </w:tc>
        <w:tc>
          <w:tcPr>
            <w:tcW w:w="2994" w:type="dxa"/>
            <w:gridSpan w:val="2"/>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指标值（包含数字及文字描述）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产出指标</w:t>
            </w:r>
          </w:p>
        </w:tc>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数量指标</w:t>
            </w:r>
          </w:p>
        </w:tc>
        <w:tc>
          <w:tcPr>
            <w:tcW w:w="3240" w:type="dxa"/>
            <w:gridSpan w:val="3"/>
            <w:tcBorders>
              <w:tl2br w:val="nil"/>
              <w:tr2bl w:val="nil"/>
            </w:tcBorders>
            <w:shd w:val="clear" w:color="auto" w:fill="auto"/>
            <w:tcMar>
              <w:top w:w="15" w:type="dxa"/>
              <w:left w:w="15" w:type="dxa"/>
              <w:right w:w="15" w:type="dxa"/>
            </w:tcMar>
            <w:vAlign w:val="top"/>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审计单位数量指标</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40" w:type="dxa"/>
            <w:gridSpan w:val="3"/>
            <w:tcBorders>
              <w:tl2br w:val="nil"/>
              <w:tr2bl w:val="nil"/>
            </w:tcBorders>
            <w:shd w:val="clear" w:color="auto" w:fill="auto"/>
            <w:tcMar>
              <w:top w:w="15" w:type="dxa"/>
              <w:left w:w="15" w:type="dxa"/>
              <w:right w:w="15" w:type="dxa"/>
            </w:tcMar>
            <w:vAlign w:val="top"/>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审计人数</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auto"/>
                <w:kern w:val="0"/>
                <w:sz w:val="18"/>
                <w:szCs w:val="18"/>
                <w:u w:val="none"/>
                <w:lang w:val="en-US" w:eastAsia="zh-CN" w:bidi="ar"/>
              </w:rPr>
              <w:t>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40"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质量指标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问题整改率(%)</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时效指标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项目执行时间</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2022年1月-12月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成本指标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经责审计工作经费</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0" w:hRule="atLeast"/>
        </w:trPr>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效益指标</w:t>
            </w:r>
          </w:p>
        </w:tc>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社会效益指标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审计问题同质率  (%)</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p>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70"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审计建议采纳率  (%)</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p>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可持续影响指标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提升审计监督能力</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tcBorders>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满意度指标</w:t>
            </w:r>
          </w:p>
        </w:tc>
        <w:tc>
          <w:tcPr>
            <w:tcW w:w="1080" w:type="dxa"/>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满意度指标</w:t>
            </w:r>
          </w:p>
        </w:tc>
        <w:tc>
          <w:tcPr>
            <w:tcW w:w="3240" w:type="dxa"/>
            <w:gridSpan w:val="3"/>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被审计单位满意度</w:t>
            </w:r>
          </w:p>
        </w:tc>
        <w:tc>
          <w:tcPr>
            <w:tcW w:w="2994" w:type="dxa"/>
            <w:gridSpan w:val="2"/>
            <w:tcBorders>
              <w:left w:val="single" w:color="auto" w:sz="4" w:space="0"/>
              <w:bottom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67" w:hRule="atLeast"/>
        </w:trPr>
        <w:tc>
          <w:tcPr>
            <w:tcW w:w="8394" w:type="dxa"/>
            <w:gridSpan w:val="7"/>
            <w:tcBorders>
              <w:top w:val="single" w:color="auto" w:sz="4" w:space="0"/>
              <w:left w:val="nil"/>
              <w:bottom w:val="nil"/>
              <w:right w:val="nil"/>
            </w:tcBorders>
            <w:shd w:val="clear" w:color="auto" w:fill="auto"/>
            <w:tcMar>
              <w:top w:w="15" w:type="dxa"/>
              <w:left w:w="15" w:type="dxa"/>
              <w:right w:w="15" w:type="dxa"/>
            </w:tcMar>
            <w:vAlign w:val="bottom"/>
          </w:tcPr>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snapToGrid w:val="0"/>
                <w:color w:val="000000"/>
                <w:kern w:val="0"/>
                <w:sz w:val="32"/>
                <w:szCs w:val="32"/>
                <w:u w:val="none"/>
                <w:lang w:val="en-US" w:eastAsia="zh-CN" w:bidi="ar"/>
              </w:rPr>
            </w:pPr>
          </w:p>
          <w:p>
            <w:pPr>
              <w:keepNext w:val="0"/>
              <w:keepLines w:val="0"/>
              <w:widowControl/>
              <w:suppressLineNumbers w:val="0"/>
              <w:ind w:firstLine="964" w:firstLineChars="300"/>
              <w:jc w:val="both"/>
              <w:textAlignment w:val="bottom"/>
              <w:rPr>
                <w:rFonts w:hint="default" w:ascii="仿宋_GB2312" w:hAnsi="宋体" w:eastAsia="仿宋_GB2312" w:cs="仿宋_GB2312"/>
                <w:b/>
                <w:i w:val="0"/>
                <w:color w:val="000000"/>
                <w:sz w:val="32"/>
                <w:szCs w:val="32"/>
                <w:u w:val="none"/>
                <w:lang w:val="en-US"/>
              </w:rPr>
            </w:pPr>
            <w:r>
              <w:rPr>
                <w:rFonts w:hint="default" w:ascii="仿宋_GB2312" w:hAnsi="宋体" w:eastAsia="仿宋_GB2312" w:cs="仿宋_GB2312"/>
                <w:b/>
                <w:i w:val="0"/>
                <w:snapToGrid w:val="0"/>
                <w:color w:val="000000"/>
                <w:kern w:val="0"/>
                <w:sz w:val="32"/>
                <w:szCs w:val="32"/>
                <w:u w:val="none"/>
                <w:lang w:val="en-US" w:eastAsia="zh-CN" w:bidi="ar"/>
              </w:rPr>
              <w:t>项  目  支  出  绩  效  目  标  表</w:t>
            </w:r>
            <w:r>
              <w:rPr>
                <w:rFonts w:hint="eastAsia" w:ascii="仿宋_GB2312" w:hAnsi="宋体" w:eastAsia="仿宋_GB2312" w:cs="仿宋_GB2312"/>
                <w:b/>
                <w:i w:val="0"/>
                <w:snapToGrid w:val="0"/>
                <w:color w:val="000000"/>
                <w:kern w:val="0"/>
                <w:sz w:val="32"/>
                <w:szCs w:val="32"/>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8394" w:type="dxa"/>
            <w:gridSpan w:val="7"/>
            <w:tcBorders>
              <w:top w:val="nil"/>
              <w:left w:val="nil"/>
              <w:bottom w:val="single" w:color="auto" w:sz="4" w:space="0"/>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Style w:val="5"/>
                <w:snapToGrid w:val="0"/>
                <w:color w:val="000000"/>
                <w:lang w:val="en-US" w:eastAsia="zh-CN" w:bidi="ar"/>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预算单位</w:t>
            </w:r>
          </w:p>
        </w:tc>
        <w:tc>
          <w:tcPr>
            <w:tcW w:w="324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洛浦县审计局</w:t>
            </w:r>
          </w:p>
        </w:tc>
        <w:tc>
          <w:tcPr>
            <w:tcW w:w="10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项目名称</w:t>
            </w:r>
          </w:p>
        </w:tc>
        <w:tc>
          <w:tcPr>
            <w:tcW w:w="2994"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车辆运行维修经费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trPr>
        <w:tc>
          <w:tcPr>
            <w:tcW w:w="1080"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项目资金（万元）</w:t>
            </w:r>
          </w:p>
        </w:tc>
        <w:tc>
          <w:tcPr>
            <w:tcW w:w="1080"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年度资金总额：</w:t>
            </w:r>
          </w:p>
        </w:tc>
        <w:tc>
          <w:tcPr>
            <w:tcW w:w="1080"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仿宋" w:hAnsi="仿宋" w:eastAsia="仿宋" w:cs="仿宋"/>
                <w:sz w:val="20"/>
                <w:szCs w:val="20"/>
                <w:lang w:val="en-US" w:eastAsia="zh-CN"/>
              </w:rPr>
              <w:t>3.8</w:t>
            </w:r>
          </w:p>
        </w:tc>
        <w:tc>
          <w:tcPr>
            <w:tcW w:w="1080"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其中：财政拨款</w:t>
            </w:r>
          </w:p>
        </w:tc>
        <w:tc>
          <w:tcPr>
            <w:tcW w:w="1080"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仿宋" w:hAnsi="仿宋" w:eastAsia="仿宋" w:cs="仿宋"/>
                <w:sz w:val="20"/>
                <w:szCs w:val="20"/>
                <w:lang w:val="en-US" w:eastAsia="zh-CN"/>
              </w:rPr>
              <w:t>3.8</w:t>
            </w:r>
          </w:p>
        </w:tc>
        <w:tc>
          <w:tcPr>
            <w:tcW w:w="1080"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其他资金</w:t>
            </w:r>
          </w:p>
        </w:tc>
        <w:tc>
          <w:tcPr>
            <w:tcW w:w="1914"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140" w:hRule="atLeast"/>
        </w:trPr>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项目总体目标</w:t>
            </w:r>
          </w:p>
        </w:tc>
        <w:tc>
          <w:tcPr>
            <w:tcW w:w="7314" w:type="dxa"/>
            <w:gridSpan w:val="6"/>
            <w:tcBorders>
              <w:tl2br w:val="nil"/>
              <w:tr2bl w:val="nil"/>
            </w:tcBorders>
            <w:shd w:val="clear" w:color="auto" w:fill="auto"/>
            <w:tcMar>
              <w:top w:w="15" w:type="dxa"/>
              <w:left w:w="15" w:type="dxa"/>
              <w:right w:w="15" w:type="dxa"/>
            </w:tcMar>
            <w:vAlign w:val="center"/>
          </w:tcPr>
          <w:p>
            <w:pPr>
              <w:jc w:val="center"/>
              <w:rPr>
                <w:rFonts w:hint="eastAsia" w:ascii="宋体" w:hAnsi="宋体" w:eastAsia="仿宋" w:cs="宋体"/>
                <w:i w:val="0"/>
                <w:color w:val="000000"/>
                <w:sz w:val="18"/>
                <w:szCs w:val="18"/>
                <w:u w:val="none"/>
                <w:lang w:val="en-US" w:eastAsia="zh-CN"/>
              </w:rPr>
            </w:pPr>
            <w:r>
              <w:rPr>
                <w:rFonts w:hint="eastAsia" w:ascii="宋体" w:hAnsi="宋体" w:eastAsia="宋体" w:cs="宋体"/>
                <w:i w:val="0"/>
                <w:snapToGrid w:val="0"/>
                <w:color w:val="000000"/>
                <w:kern w:val="0"/>
                <w:sz w:val="18"/>
                <w:szCs w:val="18"/>
                <w:u w:val="none"/>
                <w:lang w:val="en-US" w:eastAsia="zh-CN" w:bidi="ar"/>
              </w:rPr>
              <w:t>本项目主要实施内容为：满足本单位工作人员因公外出开展审计相关工作。通过实施本项目可确保单位工作人员因公外出用车需求的满足，保证单位审计工作顺利开展，保障完成年度审计任务以及其他各项任务较高得及时率和按期率。通过严格控制经费，在有效项目执行期间内，使经费不超过预算，保证实现项目社会效益指标、保障和满足本单位工作人员因公外出开展审计相关工作，从而保障洛浦县经济健康发展，可持续影响指标持续保障本单位工作人员因公外出开展审计相关工作，从而保障洛浦县经济健康发展，持续促进社会稳定长治久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trPr>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一级指标</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二级指标</w:t>
            </w:r>
          </w:p>
        </w:tc>
        <w:tc>
          <w:tcPr>
            <w:tcW w:w="3240" w:type="dxa"/>
            <w:gridSpan w:val="3"/>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三级指标</w:t>
            </w:r>
          </w:p>
        </w:tc>
        <w:tc>
          <w:tcPr>
            <w:tcW w:w="2994" w:type="dxa"/>
            <w:gridSpan w:val="2"/>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snapToGrid w:val="0"/>
                <w:color w:val="000000"/>
                <w:kern w:val="0"/>
                <w:sz w:val="18"/>
                <w:szCs w:val="18"/>
                <w:u w:val="none"/>
                <w:lang w:val="en-US" w:eastAsia="zh-CN" w:bidi="ar"/>
              </w:rPr>
              <w:t>指标值（包含数字及文字描述）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产出指标</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数量指标</w:t>
            </w:r>
          </w:p>
        </w:tc>
        <w:tc>
          <w:tcPr>
            <w:tcW w:w="3240" w:type="dxa"/>
            <w:gridSpan w:val="3"/>
            <w:tcBorders>
              <w:tl2br w:val="nil"/>
              <w:tr2bl w:val="nil"/>
            </w:tcBorders>
            <w:shd w:val="clear" w:color="auto" w:fill="auto"/>
            <w:tcMar>
              <w:top w:w="15" w:type="dxa"/>
              <w:left w:w="15" w:type="dxa"/>
              <w:right w:w="15" w:type="dxa"/>
            </w:tcMar>
            <w:vAlign w:val="top"/>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2022年本单位全年保障项目支出个数</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auto"/>
                <w:kern w:val="0"/>
                <w:sz w:val="18"/>
                <w:szCs w:val="18"/>
                <w:u w:val="none"/>
                <w:lang w:val="en-US" w:eastAsia="zh-CN" w:bidi="ar"/>
              </w:rPr>
            </w:pPr>
            <w:r>
              <w:rPr>
                <w:rFonts w:hint="eastAsia" w:ascii="宋体" w:hAnsi="宋体" w:eastAsia="宋体" w:cs="宋体"/>
                <w:i w:val="0"/>
                <w:snapToGrid w:val="0"/>
                <w:color w:val="auto"/>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质量指标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公用经费控制率</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auto"/>
                <w:kern w:val="0"/>
                <w:sz w:val="18"/>
                <w:szCs w:val="18"/>
                <w:u w:val="none"/>
                <w:lang w:val="en-US" w:eastAsia="zh-CN" w:bidi="ar"/>
              </w:rPr>
            </w:pPr>
            <w:r>
              <w:rPr>
                <w:rFonts w:hint="eastAsia" w:ascii="宋体" w:hAnsi="宋体" w:eastAsia="宋体" w:cs="宋体"/>
                <w:i w:val="0"/>
                <w:snapToGrid w:val="0"/>
                <w:color w:val="auto"/>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时效指标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项目执行时间</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auto"/>
                <w:kern w:val="0"/>
                <w:sz w:val="18"/>
                <w:szCs w:val="18"/>
                <w:u w:val="none"/>
                <w:lang w:val="en-US" w:eastAsia="zh-CN" w:bidi="ar"/>
              </w:rPr>
            </w:pPr>
            <w:r>
              <w:rPr>
                <w:rFonts w:hint="eastAsia" w:ascii="宋体" w:hAnsi="宋体" w:eastAsia="宋体" w:cs="宋体"/>
                <w:i w:val="0"/>
                <w:snapToGrid w:val="0"/>
                <w:color w:val="auto"/>
                <w:kern w:val="0"/>
                <w:sz w:val="18"/>
                <w:szCs w:val="18"/>
                <w:u w:val="none"/>
                <w:lang w:val="en-US" w:eastAsia="zh-CN" w:bidi="ar"/>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3240" w:type="dxa"/>
            <w:gridSpan w:val="3"/>
            <w:tcBorders>
              <w:tl2br w:val="nil"/>
              <w:tr2bl w:val="nil"/>
            </w:tcBorders>
            <w:shd w:val="clear" w:color="auto" w:fill="auto"/>
            <w:tcMar>
              <w:top w:w="15" w:type="dxa"/>
              <w:left w:w="15" w:type="dxa"/>
              <w:right w:w="15" w:type="dxa"/>
            </w:tcMar>
            <w:vAlign w:val="center"/>
          </w:tcPr>
          <w:p>
            <w:pPr>
              <w:jc w:val="left"/>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保障单位工作人员全年因公外出需求，从而保障审计工作以及其他相关工作顺利开展。</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截止2022年12月31日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成本指标</w:t>
            </w:r>
          </w:p>
        </w:tc>
        <w:tc>
          <w:tcPr>
            <w:tcW w:w="3240" w:type="dxa"/>
            <w:gridSpan w:val="3"/>
            <w:tcBorders>
              <w:tl2br w:val="nil"/>
              <w:tr2bl w:val="nil"/>
            </w:tcBorders>
            <w:shd w:val="clear" w:color="auto" w:fill="auto"/>
            <w:tcMar>
              <w:top w:w="15" w:type="dxa"/>
              <w:left w:w="15" w:type="dxa"/>
              <w:right w:w="15" w:type="dxa"/>
            </w:tcMar>
            <w:vAlign w:val="center"/>
          </w:tcPr>
          <w:p>
            <w:pPr>
              <w:jc w:val="left"/>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经费不超出预算，不超支审批</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可控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vMerge w:val="continue"/>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保障项目成本</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≤38000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55" w:hRule="atLeast"/>
        </w:trPr>
        <w:tc>
          <w:tcPr>
            <w:tcW w:w="1080" w:type="dxa"/>
            <w:vMerge w:val="restart"/>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效益指标</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社会效益指标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保障和满足本单位工作人员因公外出开展审计相关工作，从而保障洛浦县经济健康发展。</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p>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有效保障</w:t>
            </w:r>
          </w:p>
          <w:p>
            <w:pPr>
              <w:jc w:val="center"/>
              <w:rPr>
                <w:rFonts w:hint="eastAsia" w:ascii="宋体" w:hAnsi="宋体" w:eastAsia="宋体" w:cs="宋体"/>
                <w:i w:val="0"/>
                <w:snapToGrid w:val="0"/>
                <w:color w:val="000000"/>
                <w:kern w:val="0"/>
                <w:sz w:val="18"/>
                <w:szCs w:val="18"/>
                <w:u w:val="none"/>
                <w:lang w:val="en-US" w:eastAsia="zh-CN" w:bidi="ar"/>
              </w:rPr>
            </w:pPr>
          </w:p>
          <w:p>
            <w:pPr>
              <w:jc w:val="both"/>
              <w:rPr>
                <w:rFonts w:hint="eastAsia" w:ascii="宋体" w:hAnsi="宋体" w:eastAsia="宋体" w:cs="宋体"/>
                <w:i w:val="0"/>
                <w:snapToGrid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5" w:hRule="atLeast"/>
        </w:trPr>
        <w:tc>
          <w:tcPr>
            <w:tcW w:w="1080" w:type="dxa"/>
            <w:vMerge w:val="continue"/>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snapToGrid w:val="0"/>
                <w:color w:val="000000"/>
                <w:kern w:val="0"/>
                <w:sz w:val="18"/>
                <w:szCs w:val="18"/>
                <w:u w:val="none"/>
                <w:lang w:val="en-US" w:eastAsia="zh-CN" w:bidi="ar"/>
              </w:rPr>
              <w:t>可持续影响指标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持续保障本单位工作人员因公外出开展审计相关工作，从而保障洛浦县经济健康发展，持续促进社会稳定长治久安。</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继续发力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满意度指标</w:t>
            </w:r>
          </w:p>
        </w:tc>
        <w:tc>
          <w:tcPr>
            <w:tcW w:w="1080"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满意度指标</w:t>
            </w:r>
          </w:p>
        </w:tc>
        <w:tc>
          <w:tcPr>
            <w:tcW w:w="3240" w:type="dxa"/>
            <w:gridSpan w:val="3"/>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工作人员满意度</w:t>
            </w:r>
          </w:p>
        </w:tc>
        <w:tc>
          <w:tcPr>
            <w:tcW w:w="2994" w:type="dxa"/>
            <w:gridSpan w:val="2"/>
            <w:tcBorders>
              <w:tl2br w:val="nil"/>
              <w:tr2bl w:val="nil"/>
            </w:tcBorders>
            <w:shd w:val="clear" w:color="auto" w:fill="auto"/>
            <w:tcMar>
              <w:top w:w="15" w:type="dxa"/>
              <w:left w:w="15" w:type="dxa"/>
              <w:right w:w="15" w:type="dxa"/>
            </w:tcMar>
            <w:vAlign w:val="center"/>
          </w:tcPr>
          <w:p>
            <w:pPr>
              <w:jc w:val="center"/>
              <w:rPr>
                <w:rFonts w:hint="eastAsia" w:ascii="宋体" w:hAnsi="宋体" w:eastAsia="宋体" w:cs="宋体"/>
                <w:i w:val="0"/>
                <w:snapToGrid w:val="0"/>
                <w:color w:val="000000"/>
                <w:kern w:val="0"/>
                <w:sz w:val="18"/>
                <w:szCs w:val="18"/>
                <w:u w:val="none"/>
                <w:lang w:val="en-US" w:eastAsia="zh-CN" w:bidi="ar"/>
              </w:rPr>
            </w:pPr>
            <w:r>
              <w:rPr>
                <w:rFonts w:hint="eastAsia" w:ascii="宋体" w:hAnsi="宋体" w:eastAsia="宋体" w:cs="宋体"/>
                <w:i w:val="0"/>
                <w:snapToGrid w:val="0"/>
                <w:color w:val="000000"/>
                <w:kern w:val="0"/>
                <w:sz w:val="18"/>
                <w:szCs w:val="18"/>
                <w:u w:val="none"/>
                <w:lang w:val="en-US" w:eastAsia="zh-CN" w:bidi="ar"/>
              </w:rPr>
              <w:t>≥96%</w:t>
            </w:r>
          </w:p>
        </w:tc>
      </w:tr>
    </w:tbl>
    <w:p>
      <w:pPr>
        <w:spacing w:before="111" w:line="510" w:lineRule="exact"/>
        <w:rPr>
          <w:rFonts w:ascii="黑体" w:hAnsi="黑体" w:eastAsia="黑体" w:cs="黑体"/>
          <w:spacing w:val="33"/>
          <w:position w:val="12"/>
          <w:sz w:val="34"/>
          <w:szCs w:val="34"/>
        </w:rPr>
      </w:pPr>
    </w:p>
    <w:p>
      <w:pPr>
        <w:spacing w:before="111" w:line="510" w:lineRule="exact"/>
        <w:rPr>
          <w:rFonts w:ascii="黑体" w:hAnsi="黑体" w:eastAsia="黑体" w:cs="黑体"/>
          <w:spacing w:val="33"/>
          <w:position w:val="12"/>
          <w:sz w:val="34"/>
          <w:szCs w:val="34"/>
        </w:rPr>
      </w:pPr>
    </w:p>
    <w:p>
      <w:pPr>
        <w:spacing w:before="111" w:line="510" w:lineRule="exact"/>
        <w:ind w:firstLine="406" w:firstLineChars="100"/>
        <w:rPr>
          <w:rFonts w:ascii="黑体" w:hAnsi="黑体" w:eastAsia="黑体" w:cs="黑体"/>
          <w:sz w:val="34"/>
          <w:szCs w:val="34"/>
        </w:rPr>
      </w:pPr>
      <w:r>
        <w:rPr>
          <w:rFonts w:ascii="黑体" w:hAnsi="黑体" w:eastAsia="黑体" w:cs="黑体"/>
          <w:spacing w:val="33"/>
          <w:position w:val="12"/>
          <w:sz w:val="34"/>
          <w:szCs w:val="34"/>
        </w:rPr>
        <w:t>(</w:t>
      </w:r>
      <w:r>
        <w:rPr>
          <w:rFonts w:ascii="黑体" w:hAnsi="黑体" w:eastAsia="黑体" w:cs="黑体"/>
          <w:spacing w:val="25"/>
          <w:position w:val="12"/>
          <w:sz w:val="34"/>
          <w:szCs w:val="34"/>
        </w:rPr>
        <w:t>五)其他需说明的事项</w:t>
      </w:r>
    </w:p>
    <w:p>
      <w:pPr>
        <w:spacing w:before="1" w:line="221" w:lineRule="auto"/>
        <w:ind w:left="481"/>
        <w:rPr>
          <w:rFonts w:ascii="仿宋" w:hAnsi="仿宋" w:eastAsia="仿宋" w:cs="仿宋"/>
          <w:sz w:val="34"/>
          <w:szCs w:val="34"/>
        </w:rPr>
      </w:pPr>
      <w:r>
        <w:rPr>
          <w:rFonts w:ascii="仿宋" w:hAnsi="仿宋" w:eastAsia="仿宋" w:cs="仿宋"/>
          <w:spacing w:val="-8"/>
          <w:sz w:val="34"/>
          <w:szCs w:val="34"/>
        </w:rPr>
        <w:t>无其他说明情况</w:t>
      </w:r>
      <w:r>
        <w:rPr>
          <w:rFonts w:ascii="仿宋" w:hAnsi="仿宋" w:eastAsia="仿宋" w:cs="仿宋"/>
          <w:spacing w:val="-7"/>
          <w:sz w:val="34"/>
          <w:szCs w:val="34"/>
        </w:rPr>
        <w:t>。</w:t>
      </w:r>
    </w:p>
    <w:p>
      <w:pPr>
        <w:sectPr>
          <w:pgSz w:w="11900" w:h="16840"/>
          <w:pgMar w:top="868" w:right="1785" w:bottom="0" w:left="1734" w:header="0" w:footer="0" w:gutter="0"/>
          <w:pgBorders>
            <w:top w:val="none" w:sz="0" w:space="0"/>
            <w:left w:val="none" w:sz="0" w:space="0"/>
            <w:bottom w:val="none" w:sz="0" w:space="0"/>
            <w:right w:val="none" w:sz="0" w:space="0"/>
          </w:pgBorders>
          <w:cols w:space="720" w:num="1"/>
        </w:sectPr>
      </w:pPr>
    </w:p>
    <w:p>
      <w:pPr>
        <w:spacing w:before="84" w:line="222" w:lineRule="auto"/>
        <w:ind w:firstLine="2080" w:firstLineChars="500"/>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pgBorders>
            <w:top w:val="none" w:sz="0" w:space="0"/>
            <w:left w:val="none" w:sz="0" w:space="0"/>
            <w:bottom w:val="none" w:sz="0" w:space="0"/>
            <w:right w:val="none" w:sz="0" w:space="0"/>
          </w:pgBorders>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jc w:val="right"/>
        <w:rPr>
          <w:rFonts w:ascii="仿宋" w:hAnsi="仿宋" w:eastAsia="仿宋" w:cs="仿宋"/>
          <w:sz w:val="34"/>
          <w:szCs w:val="34"/>
        </w:rPr>
      </w:pPr>
      <w:r>
        <w:rPr>
          <w:rFonts w:ascii="仿宋" w:hAnsi="仿宋" w:eastAsia="仿宋" w:cs="仿宋"/>
          <w:spacing w:val="-6"/>
          <w:sz w:val="34"/>
          <w:szCs w:val="34"/>
        </w:rPr>
        <w:t>洛</w:t>
      </w:r>
      <w:r>
        <w:rPr>
          <w:rFonts w:ascii="仿宋" w:hAnsi="仿宋" w:eastAsia="仿宋" w:cs="仿宋"/>
          <w:spacing w:val="-4"/>
          <w:sz w:val="34"/>
          <w:szCs w:val="34"/>
        </w:rPr>
        <w:t>浦县审计局</w:t>
      </w:r>
      <w:r>
        <w:rPr>
          <w:rFonts w:ascii="仿宋" w:hAnsi="仿宋" w:eastAsia="仿宋" w:cs="仿宋"/>
          <w:sz w:val="34"/>
          <w:szCs w:val="34"/>
        </w:rPr>
        <w:t xml:space="preserve"> </w:t>
      </w:r>
    </w:p>
    <w:p>
      <w:pPr>
        <w:spacing w:before="110" w:line="289" w:lineRule="auto"/>
        <w:jc w:val="right"/>
        <w:rPr>
          <w:rFonts w:ascii="仿宋" w:hAnsi="仿宋" w:eastAsia="仿宋" w:cs="仿宋"/>
          <w:sz w:val="34"/>
          <w:szCs w:val="34"/>
        </w:rPr>
      </w:pPr>
      <w:r>
        <w:rPr>
          <w:rFonts w:ascii="仿宋" w:hAnsi="仿宋" w:eastAsia="仿宋" w:cs="仿宋"/>
          <w:spacing w:val="-2"/>
          <w:sz w:val="34"/>
          <w:szCs w:val="34"/>
        </w:rPr>
        <w:t>2022年</w:t>
      </w:r>
      <w:r>
        <w:rPr>
          <w:rFonts w:ascii="仿宋" w:hAnsi="仿宋" w:eastAsia="仿宋" w:cs="仿宋"/>
          <w:spacing w:val="-1"/>
          <w:sz w:val="34"/>
          <w:szCs w:val="34"/>
        </w:rPr>
        <w:t>07月10日</w:t>
      </w:r>
    </w:p>
    <w:p>
      <w:pPr>
        <w:spacing w:before="69" w:line="285" w:lineRule="auto"/>
        <w:ind w:left="17" w:right="235" w:hanging="17"/>
        <w:rPr>
          <w:rFonts w:ascii="仿宋" w:hAnsi="仿宋" w:eastAsia="仿宋" w:cs="仿宋"/>
          <w:spacing w:val="-7"/>
          <w:sz w:val="34"/>
          <w:szCs w:val="34"/>
        </w:rPr>
        <w:sectPr>
          <w:pgSz w:w="11900" w:h="16840"/>
          <w:pgMar w:top="868" w:right="1785" w:bottom="0" w:left="1733" w:header="0" w:footer="0" w:gutter="0"/>
          <w:pgBorders>
            <w:top w:val="none" w:sz="0" w:space="0"/>
            <w:left w:val="none" w:sz="0" w:space="0"/>
            <w:bottom w:val="none" w:sz="0" w:space="0"/>
            <w:right w:val="none" w:sz="0" w:space="0"/>
          </w:pgBorders>
          <w:cols w:space="720" w:num="1"/>
        </w:sectPr>
      </w:pPr>
    </w:p>
    <w:p>
      <w:pPr>
        <w:spacing w:before="110" w:line="289" w:lineRule="auto"/>
        <w:ind w:left="6064" w:firstLine="349"/>
        <w:rPr>
          <w:rFonts w:ascii="仿宋" w:hAnsi="仿宋" w:eastAsia="仿宋" w:cs="仿宋"/>
          <w:sz w:val="34"/>
          <w:szCs w:val="34"/>
        </w:rPr>
      </w:pPr>
    </w:p>
    <w:sectPr>
      <w:pgSz w:w="11900" w:h="16840"/>
      <w:pgMar w:top="868" w:right="1720" w:bottom="0" w:left="1751"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F6A20"/>
    <w:multiLevelType w:val="singleLevel"/>
    <w:tmpl w:val="0B1F6A2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ZTExZTgxZDM2YzM1MTE0MjVjMDRhNWEzYmE4NjI3OTQifQ=="/>
  </w:docVars>
  <w:rsids>
    <w:rsidRoot w:val="00000000"/>
    <w:rsid w:val="0A873F62"/>
    <w:rsid w:val="0B567DDC"/>
    <w:rsid w:val="0F4E559F"/>
    <w:rsid w:val="10B0005C"/>
    <w:rsid w:val="11524C94"/>
    <w:rsid w:val="17433584"/>
    <w:rsid w:val="187A597E"/>
    <w:rsid w:val="1A8E2FC8"/>
    <w:rsid w:val="1AD9082A"/>
    <w:rsid w:val="1BF56C40"/>
    <w:rsid w:val="2BDD4782"/>
    <w:rsid w:val="2FFA5AD4"/>
    <w:rsid w:val="3575500A"/>
    <w:rsid w:val="3A0C1CDD"/>
    <w:rsid w:val="3A772A45"/>
    <w:rsid w:val="3DE66561"/>
    <w:rsid w:val="3DF23CFA"/>
    <w:rsid w:val="3FD83338"/>
    <w:rsid w:val="429F4599"/>
    <w:rsid w:val="447B316D"/>
    <w:rsid w:val="46DB0B76"/>
    <w:rsid w:val="511449C4"/>
    <w:rsid w:val="53EF1AF8"/>
    <w:rsid w:val="55B97EEC"/>
    <w:rsid w:val="58DD2C5A"/>
    <w:rsid w:val="5C786765"/>
    <w:rsid w:val="61F722AE"/>
    <w:rsid w:val="621F6A90"/>
    <w:rsid w:val="64416232"/>
    <w:rsid w:val="64BF3310"/>
    <w:rsid w:val="6548212C"/>
    <w:rsid w:val="6BA633C1"/>
    <w:rsid w:val="6DD32C97"/>
    <w:rsid w:val="6E340111"/>
    <w:rsid w:val="702B4859"/>
    <w:rsid w:val="741870AA"/>
    <w:rsid w:val="78E948B7"/>
    <w:rsid w:val="7B896D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character" w:customStyle="1" w:styleId="5">
    <w:name w:val="font21"/>
    <w:basedOn w:val="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23</Pages>
  <Words>6537</Words>
  <Characters>7709</Characters>
  <TotalTime>5</TotalTime>
  <ScaleCrop>false</ScaleCrop>
  <LinksUpToDate>false</LinksUpToDate>
  <CharactersWithSpaces>8032</CharactersWithSpaces>
  <Application>WPS Office_11.1.0.12313_F1E327BC-269C-435d-A152-05C5408002CA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2022-07-15T13:42:00Z</dcterms:created>
  <dc:creator>Administrator</dc:creator>
  <cp:lastModifiedBy>qzuser</cp:lastModifiedBy>
  <dcterms:modified xsi:type="dcterms:W3CDTF">2022-08-17T10:25:14Z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2022-07-31T12:08:47Z</vt:filetime>
  </property>
  <property fmtid="{D5CDD505-2E9C-101B-9397-08002B2CF9AE}" pid="4" name="KSOProductBuildVer">
    <vt:lpwstr>2052-11.1.0.12313</vt:lpwstr>
  </property>
  <property fmtid="{D5CDD505-2E9C-101B-9397-08002B2CF9AE}" pid="5" name="ICV">
    <vt:lpwstr>64A6DEF2272844A6AEFE69D7237690F5</vt:lpwstr>
  </property>
</Properties>
</file>