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3DE93">
      <w:pPr>
        <w:spacing w:line="253" w:lineRule="auto"/>
        <w:rPr>
          <w:rFonts w:ascii="Arial"/>
          <w:sz w:val="21"/>
        </w:rPr>
      </w:pPr>
    </w:p>
    <w:p w14:paraId="699C33C6">
      <w:pPr>
        <w:spacing w:line="253" w:lineRule="auto"/>
        <w:rPr>
          <w:rFonts w:ascii="Arial"/>
          <w:sz w:val="21"/>
        </w:rPr>
      </w:pPr>
    </w:p>
    <w:p w14:paraId="5D1FB6C0">
      <w:pPr>
        <w:spacing w:line="253" w:lineRule="auto"/>
        <w:rPr>
          <w:rFonts w:ascii="Arial"/>
          <w:sz w:val="21"/>
        </w:rPr>
      </w:pPr>
    </w:p>
    <w:p w14:paraId="134772B2">
      <w:pPr>
        <w:spacing w:line="253" w:lineRule="auto"/>
        <w:rPr>
          <w:rFonts w:ascii="Arial"/>
          <w:sz w:val="21"/>
        </w:rPr>
      </w:pPr>
    </w:p>
    <w:p w14:paraId="135CBC29">
      <w:pPr>
        <w:spacing w:line="253" w:lineRule="auto"/>
        <w:rPr>
          <w:rFonts w:ascii="Arial"/>
          <w:sz w:val="21"/>
        </w:rPr>
      </w:pPr>
    </w:p>
    <w:p w14:paraId="5AD5A337">
      <w:pPr>
        <w:spacing w:line="253" w:lineRule="auto"/>
        <w:rPr>
          <w:rFonts w:ascii="Arial"/>
          <w:sz w:val="21"/>
        </w:rPr>
      </w:pPr>
    </w:p>
    <w:p w14:paraId="0CBE7A81">
      <w:pPr>
        <w:spacing w:line="253" w:lineRule="auto"/>
        <w:rPr>
          <w:rFonts w:ascii="Arial"/>
          <w:sz w:val="21"/>
        </w:rPr>
      </w:pPr>
    </w:p>
    <w:p w14:paraId="62B93AB9">
      <w:pPr>
        <w:spacing w:line="253" w:lineRule="auto"/>
        <w:rPr>
          <w:rFonts w:ascii="Arial"/>
          <w:sz w:val="21"/>
        </w:rPr>
      </w:pPr>
    </w:p>
    <w:p w14:paraId="4C7DB271">
      <w:pPr>
        <w:spacing w:line="253" w:lineRule="auto"/>
        <w:rPr>
          <w:rFonts w:ascii="Arial"/>
          <w:sz w:val="21"/>
        </w:rPr>
      </w:pPr>
    </w:p>
    <w:p w14:paraId="5A244C57">
      <w:pPr>
        <w:spacing w:line="253" w:lineRule="auto"/>
        <w:rPr>
          <w:rFonts w:ascii="Arial"/>
          <w:sz w:val="21"/>
        </w:rPr>
      </w:pPr>
    </w:p>
    <w:p w14:paraId="50EFBCB5">
      <w:pPr>
        <w:spacing w:line="253" w:lineRule="auto"/>
        <w:rPr>
          <w:rFonts w:ascii="Arial"/>
          <w:sz w:val="21"/>
        </w:rPr>
      </w:pPr>
    </w:p>
    <w:p w14:paraId="09E7D2A2">
      <w:pPr>
        <w:spacing w:line="253" w:lineRule="auto"/>
        <w:rPr>
          <w:rFonts w:ascii="Arial"/>
          <w:sz w:val="21"/>
        </w:rPr>
      </w:pPr>
    </w:p>
    <w:p w14:paraId="46917154">
      <w:pPr>
        <w:spacing w:line="253" w:lineRule="auto"/>
        <w:rPr>
          <w:rFonts w:ascii="Arial"/>
          <w:sz w:val="21"/>
        </w:rPr>
      </w:pPr>
    </w:p>
    <w:p w14:paraId="3D8060A6">
      <w:pPr>
        <w:spacing w:line="254" w:lineRule="auto"/>
        <w:rPr>
          <w:rFonts w:ascii="Arial"/>
          <w:sz w:val="21"/>
        </w:rPr>
      </w:pPr>
    </w:p>
    <w:p w14:paraId="02D727B0">
      <w:pPr>
        <w:spacing w:line="254" w:lineRule="auto"/>
        <w:rPr>
          <w:rFonts w:ascii="Arial"/>
          <w:sz w:val="21"/>
        </w:rPr>
      </w:pPr>
    </w:p>
    <w:p w14:paraId="2E2EB746">
      <w:pPr>
        <w:spacing w:before="137" w:line="900" w:lineRule="exact"/>
        <w:ind w:left="27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洛浦县农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业农村局</w:t>
      </w:r>
    </w:p>
    <w:p w14:paraId="2156E19A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4E5687A6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3640C4B6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195200AF"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洛浦县农业农村局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 w14:paraId="3371707D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777A73D4"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17A55B46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19476D4C"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257F6DED"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1BDAEDB5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1A717F49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39090172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37C1CDEA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43F51E09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69277AEC"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6AAB70BC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5A2EB014"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468D3CE4"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于洛浦县农业农村局2022年收支预算情况的总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 w14:paraId="4C699DAE"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农业农村局2022年收入预算情况说明</w:t>
      </w:r>
    </w:p>
    <w:p w14:paraId="202E7130"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县农业农村局2022年支出预算情况说明</w:t>
      </w:r>
    </w:p>
    <w:p w14:paraId="7C8F87AF">
      <w:pPr>
        <w:spacing w:before="102" w:line="277" w:lineRule="auto"/>
        <w:ind w:left="8" w:right="9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农业农村局2022年财政拨款收支预算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 w14:paraId="3DB9FEB3"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于洛浦县农业农村局2022年一般公共预算当年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48857E67">
      <w:pPr>
        <w:spacing w:before="4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、关于洛浦县农业农村局2022年一般公共预算基本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 w14:paraId="4A52D22F">
      <w:pPr>
        <w:spacing w:before="1" w:line="289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浦县农业农村局2022年一般公共预算项目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 w14:paraId="5AB88F86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64801F52">
      <w:pPr>
        <w:spacing w:before="69" w:line="277" w:lineRule="auto"/>
        <w:ind w:left="7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八、关于洛浦县农业农村局2022年一般公共预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 w14:paraId="69AEDD29">
      <w:pPr>
        <w:spacing w:before="3" w:line="276" w:lineRule="auto"/>
        <w:ind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九、关于洛浦县农业农</w:t>
      </w:r>
      <w:r>
        <w:rPr>
          <w:rFonts w:ascii="仿宋" w:hAnsi="仿宋" w:eastAsia="仿宋" w:cs="仿宋"/>
          <w:spacing w:val="-1"/>
          <w:sz w:val="34"/>
          <w:szCs w:val="34"/>
        </w:rPr>
        <w:t>村局2022年政府性基金预算拨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 w14:paraId="7DEB4CF6">
      <w:pPr>
        <w:spacing w:line="7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372F54E2">
      <w:pPr>
        <w:spacing w:before="1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2CBA9127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5EF58C63">
      <w:pPr>
        <w:spacing w:before="84" w:line="221" w:lineRule="auto"/>
        <w:ind w:left="101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洛浦县农业农村局单位概</w:t>
      </w:r>
      <w:r>
        <w:rPr>
          <w:rFonts w:ascii="黑体" w:hAnsi="黑体" w:eastAsia="黑体" w:cs="黑体"/>
          <w:sz w:val="42"/>
          <w:szCs w:val="42"/>
        </w:rPr>
        <w:t>况</w:t>
      </w:r>
    </w:p>
    <w:p w14:paraId="4D4B6179">
      <w:pPr>
        <w:spacing w:before="276" w:line="222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5033AF9F">
      <w:pPr>
        <w:spacing w:before="90" w:line="278" w:lineRule="auto"/>
        <w:ind w:right="95" w:firstLine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1.组织实施县“三农”工作的</w:t>
      </w:r>
      <w:r>
        <w:rPr>
          <w:rFonts w:ascii="仿宋" w:hAnsi="仿宋" w:eastAsia="仿宋" w:cs="仿宋"/>
          <w:spacing w:val="-1"/>
          <w:sz w:val="34"/>
          <w:szCs w:val="34"/>
        </w:rPr>
        <w:t>发展战略、中长期规划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、重大政策。贯彻落实农业农村有关</w:t>
      </w:r>
      <w:r>
        <w:rPr>
          <w:rFonts w:ascii="仿宋" w:hAnsi="仿宋" w:eastAsia="仿宋" w:cs="仿宋"/>
          <w:spacing w:val="-1"/>
          <w:sz w:val="34"/>
          <w:szCs w:val="34"/>
        </w:rPr>
        <w:t>地方性法规和政府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规章，指导监督农牧业综</w:t>
      </w:r>
      <w:r>
        <w:rPr>
          <w:rFonts w:ascii="仿宋" w:hAnsi="仿宋" w:eastAsia="仿宋" w:cs="仿宋"/>
          <w:sz w:val="34"/>
          <w:szCs w:val="34"/>
        </w:rPr>
        <w:t xml:space="preserve">合执法。参与涉农、涉牧的财 </w:t>
      </w:r>
      <w:r>
        <w:rPr>
          <w:rFonts w:ascii="仿宋" w:hAnsi="仿宋" w:eastAsia="仿宋" w:cs="仿宋"/>
          <w:spacing w:val="-5"/>
          <w:sz w:val="34"/>
          <w:szCs w:val="34"/>
        </w:rPr>
        <w:t>税</w:t>
      </w:r>
      <w:r>
        <w:rPr>
          <w:rFonts w:ascii="仿宋" w:hAnsi="仿宋" w:eastAsia="仿宋" w:cs="仿宋"/>
          <w:spacing w:val="-3"/>
          <w:sz w:val="34"/>
          <w:szCs w:val="34"/>
        </w:rPr>
        <w:t>、价格、收储、金融保险等政策研究。</w:t>
      </w:r>
      <w:r>
        <w:rPr>
          <w:rFonts w:ascii="仿宋" w:hAnsi="仿宋" w:eastAsia="仿宋" w:cs="仿宋"/>
          <w:sz w:val="34"/>
          <w:szCs w:val="34"/>
        </w:rPr>
        <w:t xml:space="preserve">             </w:t>
      </w:r>
      <w:r>
        <w:rPr>
          <w:rFonts w:ascii="仿宋" w:hAnsi="仿宋" w:eastAsia="仿宋" w:cs="仿宋"/>
          <w:spacing w:val="-1"/>
          <w:sz w:val="34"/>
          <w:szCs w:val="34"/>
        </w:rPr>
        <w:t>2.统筹推动发展农村社</w:t>
      </w:r>
      <w:r>
        <w:rPr>
          <w:rFonts w:ascii="仿宋" w:hAnsi="仿宋" w:eastAsia="仿宋" w:cs="仿宋"/>
          <w:sz w:val="34"/>
          <w:szCs w:val="34"/>
        </w:rPr>
        <w:t xml:space="preserve">会事业、农村公共服务、农村文 </w:t>
      </w:r>
      <w:r>
        <w:rPr>
          <w:rFonts w:ascii="仿宋" w:hAnsi="仿宋" w:eastAsia="仿宋" w:cs="仿宋"/>
          <w:spacing w:val="-1"/>
          <w:sz w:val="34"/>
          <w:szCs w:val="34"/>
        </w:rPr>
        <w:t>化、农村基础设施和乡村</w:t>
      </w:r>
      <w:r>
        <w:rPr>
          <w:rFonts w:ascii="仿宋" w:hAnsi="仿宋" w:eastAsia="仿宋" w:cs="仿宋"/>
          <w:sz w:val="34"/>
          <w:szCs w:val="34"/>
        </w:rPr>
        <w:t xml:space="preserve">治理。牵头组织改善农村人居 </w:t>
      </w:r>
      <w:r>
        <w:rPr>
          <w:rFonts w:ascii="仿宋" w:hAnsi="仿宋" w:eastAsia="仿宋" w:cs="仿宋"/>
          <w:spacing w:val="-1"/>
          <w:sz w:val="34"/>
          <w:szCs w:val="34"/>
        </w:rPr>
        <w:t>环境。指导农村精神文明</w:t>
      </w:r>
      <w:r>
        <w:rPr>
          <w:rFonts w:ascii="仿宋" w:hAnsi="仿宋" w:eastAsia="仿宋" w:cs="仿宋"/>
          <w:sz w:val="34"/>
          <w:szCs w:val="34"/>
        </w:rPr>
        <w:t xml:space="preserve">和优秀农耕文化建设。指导农 </w:t>
      </w:r>
      <w:r>
        <w:rPr>
          <w:rFonts w:ascii="仿宋" w:hAnsi="仿宋" w:eastAsia="仿宋" w:cs="仿宋"/>
          <w:spacing w:val="-10"/>
          <w:sz w:val="34"/>
          <w:szCs w:val="34"/>
        </w:rPr>
        <w:t>业</w:t>
      </w:r>
      <w:r>
        <w:rPr>
          <w:rFonts w:ascii="仿宋" w:hAnsi="仿宋" w:eastAsia="仿宋" w:cs="仿宋"/>
          <w:spacing w:val="-6"/>
          <w:sz w:val="34"/>
          <w:szCs w:val="34"/>
        </w:rPr>
        <w:t>行</w:t>
      </w:r>
      <w:r>
        <w:rPr>
          <w:rFonts w:ascii="仿宋" w:hAnsi="仿宋" w:eastAsia="仿宋" w:cs="仿宋"/>
          <w:spacing w:val="-5"/>
          <w:sz w:val="34"/>
          <w:szCs w:val="34"/>
        </w:rPr>
        <w:t>业安全生产工作。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3.贯彻深化农村经济体</w:t>
      </w:r>
      <w:r>
        <w:rPr>
          <w:rFonts w:ascii="仿宋" w:hAnsi="仿宋" w:eastAsia="仿宋" w:cs="仿宋"/>
          <w:sz w:val="34"/>
          <w:szCs w:val="34"/>
        </w:rPr>
        <w:t xml:space="preserve">制改革和巩固完善农村基本经营 </w:t>
      </w:r>
      <w:r>
        <w:rPr>
          <w:rFonts w:ascii="仿宋" w:hAnsi="仿宋" w:eastAsia="仿宋" w:cs="仿宋"/>
          <w:spacing w:val="-1"/>
          <w:sz w:val="34"/>
          <w:szCs w:val="34"/>
        </w:rPr>
        <w:t>制度的政策。负责农民承</w:t>
      </w:r>
      <w:r>
        <w:rPr>
          <w:rFonts w:ascii="仿宋" w:hAnsi="仿宋" w:eastAsia="仿宋" w:cs="仿宋"/>
          <w:sz w:val="34"/>
          <w:szCs w:val="34"/>
        </w:rPr>
        <w:t xml:space="preserve">包地、农村宅基地改革和管理 </w:t>
      </w:r>
      <w:r>
        <w:rPr>
          <w:rFonts w:ascii="仿宋" w:hAnsi="仿宋" w:eastAsia="仿宋" w:cs="仿宋"/>
          <w:spacing w:val="-1"/>
          <w:sz w:val="34"/>
          <w:szCs w:val="34"/>
        </w:rPr>
        <w:t>有关工作。负责农村集体</w:t>
      </w:r>
      <w:r>
        <w:rPr>
          <w:rFonts w:ascii="仿宋" w:hAnsi="仿宋" w:eastAsia="仿宋" w:cs="仿宋"/>
          <w:sz w:val="34"/>
          <w:szCs w:val="34"/>
        </w:rPr>
        <w:t xml:space="preserve">产权制度改革，指导农村集体 </w:t>
      </w:r>
      <w:r>
        <w:rPr>
          <w:rFonts w:ascii="仿宋" w:hAnsi="仿宋" w:eastAsia="仿宋" w:cs="仿宋"/>
          <w:spacing w:val="-1"/>
          <w:sz w:val="34"/>
          <w:szCs w:val="34"/>
        </w:rPr>
        <w:t>经济组织发展和集体资产</w:t>
      </w:r>
      <w:r>
        <w:rPr>
          <w:rFonts w:ascii="仿宋" w:hAnsi="仿宋" w:eastAsia="仿宋" w:cs="仿宋"/>
          <w:sz w:val="34"/>
          <w:szCs w:val="34"/>
        </w:rPr>
        <w:t xml:space="preserve">管理工作。指导农民合作经济 </w:t>
      </w:r>
      <w:r>
        <w:rPr>
          <w:rFonts w:ascii="仿宋" w:hAnsi="仿宋" w:eastAsia="仿宋" w:cs="仿宋"/>
          <w:spacing w:val="-1"/>
          <w:sz w:val="34"/>
          <w:szCs w:val="34"/>
        </w:rPr>
        <w:t>组织、农业社会化服务体</w:t>
      </w:r>
      <w:r>
        <w:rPr>
          <w:rFonts w:ascii="仿宋" w:hAnsi="仿宋" w:eastAsia="仿宋" w:cs="仿宋"/>
          <w:sz w:val="34"/>
          <w:szCs w:val="34"/>
        </w:rPr>
        <w:t xml:space="preserve">系、新型农业经营主体建设与 </w:t>
      </w:r>
      <w:r>
        <w:rPr>
          <w:rFonts w:ascii="仿宋" w:hAnsi="仿宋" w:eastAsia="仿宋" w:cs="仿宋"/>
          <w:spacing w:val="-20"/>
          <w:sz w:val="34"/>
          <w:szCs w:val="34"/>
        </w:rPr>
        <w:t>发</w:t>
      </w:r>
      <w:r>
        <w:rPr>
          <w:rFonts w:ascii="仿宋" w:hAnsi="仿宋" w:eastAsia="仿宋" w:cs="仿宋"/>
          <w:spacing w:val="-18"/>
          <w:sz w:val="34"/>
          <w:szCs w:val="34"/>
        </w:rPr>
        <w:t>展。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4.指导乡村特色产业、</w:t>
      </w:r>
      <w:r>
        <w:rPr>
          <w:rFonts w:ascii="仿宋" w:hAnsi="仿宋" w:eastAsia="仿宋" w:cs="仿宋"/>
          <w:sz w:val="34"/>
          <w:szCs w:val="34"/>
        </w:rPr>
        <w:t xml:space="preserve">农产品加工业、休闲农业和乡镇 </w:t>
      </w:r>
      <w:r>
        <w:rPr>
          <w:rFonts w:ascii="仿宋" w:hAnsi="仿宋" w:eastAsia="仿宋" w:cs="仿宋"/>
          <w:spacing w:val="-1"/>
          <w:sz w:val="34"/>
          <w:szCs w:val="34"/>
        </w:rPr>
        <w:t>企业发展工作。提出促进</w:t>
      </w:r>
      <w:r>
        <w:rPr>
          <w:rFonts w:ascii="仿宋" w:hAnsi="仿宋" w:eastAsia="仿宋" w:cs="仿宋"/>
          <w:sz w:val="34"/>
          <w:szCs w:val="34"/>
        </w:rPr>
        <w:t xml:space="preserve">大宗农产品流通的建议，培育 </w:t>
      </w:r>
      <w:r>
        <w:rPr>
          <w:rFonts w:ascii="仿宋" w:hAnsi="仿宋" w:eastAsia="仿宋" w:cs="仿宋"/>
          <w:spacing w:val="-2"/>
          <w:sz w:val="34"/>
          <w:szCs w:val="34"/>
        </w:rPr>
        <w:t>、保护农业品牌。发布农业</w:t>
      </w:r>
      <w:r>
        <w:rPr>
          <w:rFonts w:ascii="仿宋" w:hAnsi="仿宋" w:eastAsia="仿宋" w:cs="仿宋"/>
          <w:spacing w:val="-1"/>
          <w:sz w:val="34"/>
          <w:szCs w:val="34"/>
        </w:rPr>
        <w:t>农村经济信息，监督分析农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业农村经济运行。承担农</w:t>
      </w:r>
      <w:r>
        <w:rPr>
          <w:rFonts w:ascii="仿宋" w:hAnsi="仿宋" w:eastAsia="仿宋" w:cs="仿宋"/>
          <w:sz w:val="34"/>
          <w:szCs w:val="34"/>
        </w:rPr>
        <w:t xml:space="preserve">业统计和农业农村信息化有关 </w:t>
      </w:r>
      <w:r>
        <w:rPr>
          <w:rFonts w:ascii="仿宋" w:hAnsi="仿宋" w:eastAsia="仿宋" w:cs="仿宋"/>
          <w:spacing w:val="-20"/>
          <w:sz w:val="34"/>
          <w:szCs w:val="34"/>
        </w:rPr>
        <w:t>工</w:t>
      </w:r>
      <w:r>
        <w:rPr>
          <w:rFonts w:ascii="仿宋" w:hAnsi="仿宋" w:eastAsia="仿宋" w:cs="仿宋"/>
          <w:spacing w:val="-18"/>
          <w:sz w:val="34"/>
          <w:szCs w:val="34"/>
        </w:rPr>
        <w:t>作。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5.负责种植业、畜牧业</w:t>
      </w:r>
      <w:r>
        <w:rPr>
          <w:rFonts w:ascii="仿宋" w:hAnsi="仿宋" w:eastAsia="仿宋" w:cs="仿宋"/>
          <w:sz w:val="34"/>
          <w:szCs w:val="34"/>
        </w:rPr>
        <w:t xml:space="preserve">、地方国有农场、农业机械化等 </w:t>
      </w:r>
      <w:r>
        <w:rPr>
          <w:rFonts w:ascii="仿宋" w:hAnsi="仿宋" w:eastAsia="仿宋" w:cs="仿宋"/>
          <w:spacing w:val="-1"/>
          <w:sz w:val="34"/>
          <w:szCs w:val="34"/>
        </w:rPr>
        <w:t>农牧业各产业的监督管理</w:t>
      </w:r>
      <w:r>
        <w:rPr>
          <w:rFonts w:ascii="仿宋" w:hAnsi="仿宋" w:eastAsia="仿宋" w:cs="仿宋"/>
          <w:sz w:val="34"/>
          <w:szCs w:val="34"/>
        </w:rPr>
        <w:t xml:space="preserve">。指导农牧业产业化发展。指 </w:t>
      </w:r>
      <w:r>
        <w:rPr>
          <w:rFonts w:ascii="仿宋" w:hAnsi="仿宋" w:eastAsia="仿宋" w:cs="仿宋"/>
          <w:spacing w:val="-1"/>
          <w:sz w:val="34"/>
          <w:szCs w:val="34"/>
        </w:rPr>
        <w:t>导农产品生产、畜禽养殖</w:t>
      </w:r>
      <w:r>
        <w:rPr>
          <w:rFonts w:ascii="仿宋" w:hAnsi="仿宋" w:eastAsia="仿宋" w:cs="仿宋"/>
          <w:sz w:val="34"/>
          <w:szCs w:val="34"/>
        </w:rPr>
        <w:t xml:space="preserve">工作。组织构建现代农牧业产 </w:t>
      </w:r>
      <w:r>
        <w:rPr>
          <w:rFonts w:ascii="仿宋" w:hAnsi="仿宋" w:eastAsia="仿宋" w:cs="仿宋"/>
          <w:spacing w:val="-1"/>
          <w:sz w:val="34"/>
          <w:szCs w:val="34"/>
        </w:rPr>
        <w:t>业体系、生产体系、经营</w:t>
      </w:r>
      <w:r>
        <w:rPr>
          <w:rFonts w:ascii="仿宋" w:hAnsi="仿宋" w:eastAsia="仿宋" w:cs="仿宋"/>
          <w:sz w:val="34"/>
          <w:szCs w:val="34"/>
        </w:rPr>
        <w:t xml:space="preserve">体系，指导农牧业标准化生产 </w:t>
      </w:r>
      <w:r>
        <w:rPr>
          <w:rFonts w:ascii="仿宋" w:hAnsi="仿宋" w:eastAsia="仿宋" w:cs="仿宋"/>
          <w:spacing w:val="-10"/>
          <w:sz w:val="34"/>
          <w:szCs w:val="34"/>
        </w:rPr>
        <w:t>。</w:t>
      </w:r>
      <w:r>
        <w:rPr>
          <w:rFonts w:ascii="仿宋" w:hAnsi="仿宋" w:eastAsia="仿宋" w:cs="仿宋"/>
          <w:spacing w:val="-6"/>
          <w:sz w:val="34"/>
          <w:szCs w:val="34"/>
        </w:rPr>
        <w:t>负</w:t>
      </w:r>
      <w:r>
        <w:rPr>
          <w:rFonts w:ascii="仿宋" w:hAnsi="仿宋" w:eastAsia="仿宋" w:cs="仿宋"/>
          <w:spacing w:val="-5"/>
          <w:sz w:val="34"/>
          <w:szCs w:val="34"/>
        </w:rPr>
        <w:t>责渔业监督管理。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6.负责农产品、畜禽产</w:t>
      </w:r>
      <w:r>
        <w:rPr>
          <w:rFonts w:ascii="仿宋" w:hAnsi="仿宋" w:eastAsia="仿宋" w:cs="仿宋"/>
          <w:sz w:val="34"/>
          <w:szCs w:val="34"/>
        </w:rPr>
        <w:t xml:space="preserve">品质量安全监督管理。组织开展 </w:t>
      </w:r>
      <w:r>
        <w:rPr>
          <w:rFonts w:ascii="仿宋" w:hAnsi="仿宋" w:eastAsia="仿宋" w:cs="仿宋"/>
          <w:spacing w:val="-1"/>
          <w:sz w:val="34"/>
          <w:szCs w:val="34"/>
        </w:rPr>
        <w:t>农产品、畜禽产品质量安</w:t>
      </w:r>
      <w:r>
        <w:rPr>
          <w:rFonts w:ascii="仿宋" w:hAnsi="仿宋" w:eastAsia="仿宋" w:cs="仿宋"/>
          <w:sz w:val="34"/>
          <w:szCs w:val="34"/>
        </w:rPr>
        <w:t>全监测、追溯、风险评估。参</w:t>
      </w:r>
    </w:p>
    <w:p w14:paraId="14202F49"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 w14:paraId="56FEB722">
      <w:pPr>
        <w:spacing w:before="53" w:line="278" w:lineRule="auto"/>
        <w:ind w:right="65" w:firstLine="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与制定农产品、畜禽产品质</w:t>
      </w:r>
      <w:r>
        <w:rPr>
          <w:rFonts w:ascii="仿宋" w:hAnsi="仿宋" w:eastAsia="仿宋" w:cs="仿宋"/>
          <w:spacing w:val="-1"/>
          <w:sz w:val="34"/>
          <w:szCs w:val="34"/>
        </w:rPr>
        <w:t>量安全地方标准并会同有关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部门组织实施。指导农产品、畜</w:t>
      </w:r>
      <w:r>
        <w:rPr>
          <w:rFonts w:ascii="仿宋" w:hAnsi="仿宋" w:eastAsia="仿宋" w:cs="仿宋"/>
          <w:sz w:val="34"/>
          <w:szCs w:val="34"/>
        </w:rPr>
        <w:t xml:space="preserve">禽产品检验检测体系建 </w:t>
      </w:r>
      <w:r>
        <w:rPr>
          <w:rFonts w:ascii="仿宋" w:hAnsi="仿宋" w:eastAsia="仿宋" w:cs="仿宋"/>
          <w:spacing w:val="-30"/>
          <w:sz w:val="34"/>
          <w:szCs w:val="34"/>
        </w:rPr>
        <w:t>设</w:t>
      </w:r>
      <w:r>
        <w:rPr>
          <w:rFonts w:ascii="仿宋" w:hAnsi="仿宋" w:eastAsia="仿宋" w:cs="仿宋"/>
          <w:spacing w:val="-29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7.组织农业资源区划工作。指</w:t>
      </w:r>
      <w:r>
        <w:rPr>
          <w:rFonts w:ascii="仿宋" w:hAnsi="仿宋" w:eastAsia="仿宋" w:cs="仿宋"/>
          <w:sz w:val="34"/>
          <w:szCs w:val="34"/>
        </w:rPr>
        <w:t xml:space="preserve">导农用地、农业生物物种 </w:t>
      </w:r>
      <w:r>
        <w:rPr>
          <w:rFonts w:ascii="仿宋" w:hAnsi="仿宋" w:eastAsia="仿宋" w:cs="仿宋"/>
          <w:spacing w:val="-1"/>
          <w:sz w:val="34"/>
          <w:szCs w:val="34"/>
        </w:rPr>
        <w:t>资源的保护与管理，负责耕地及</w:t>
      </w:r>
      <w:r>
        <w:rPr>
          <w:rFonts w:ascii="仿宋" w:hAnsi="仿宋" w:eastAsia="仿宋" w:cs="仿宋"/>
          <w:sz w:val="34"/>
          <w:szCs w:val="34"/>
        </w:rPr>
        <w:t xml:space="preserve">永久基本农田质量保护 </w:t>
      </w:r>
      <w:r>
        <w:rPr>
          <w:rFonts w:ascii="仿宋" w:hAnsi="仿宋" w:eastAsia="仿宋" w:cs="仿宋"/>
          <w:spacing w:val="-1"/>
          <w:sz w:val="34"/>
          <w:szCs w:val="34"/>
        </w:rPr>
        <w:t>工作。指导农产品产地环境管理</w:t>
      </w:r>
      <w:r>
        <w:rPr>
          <w:rFonts w:ascii="仿宋" w:hAnsi="仿宋" w:eastAsia="仿宋" w:cs="仿宋"/>
          <w:sz w:val="34"/>
          <w:szCs w:val="34"/>
        </w:rPr>
        <w:t xml:space="preserve">和农业清洁生产。指导 </w:t>
      </w:r>
      <w:r>
        <w:rPr>
          <w:rFonts w:ascii="仿宋" w:hAnsi="仿宋" w:eastAsia="仿宋" w:cs="仿宋"/>
          <w:spacing w:val="-1"/>
          <w:sz w:val="34"/>
          <w:szCs w:val="34"/>
        </w:rPr>
        <w:t>设施农业、生态循环农业、节水</w:t>
      </w:r>
      <w:r>
        <w:rPr>
          <w:rFonts w:ascii="仿宋" w:hAnsi="仿宋" w:eastAsia="仿宋" w:cs="仿宋"/>
          <w:sz w:val="34"/>
          <w:szCs w:val="34"/>
        </w:rPr>
        <w:t xml:space="preserve">农业发展以及农村可再 </w:t>
      </w:r>
      <w:r>
        <w:rPr>
          <w:rFonts w:ascii="仿宋" w:hAnsi="仿宋" w:eastAsia="仿宋" w:cs="仿宋"/>
          <w:spacing w:val="-1"/>
          <w:sz w:val="34"/>
          <w:szCs w:val="34"/>
        </w:rPr>
        <w:t>生能源综合开发利用、农业生物</w:t>
      </w:r>
      <w:r>
        <w:rPr>
          <w:rFonts w:ascii="仿宋" w:hAnsi="仿宋" w:eastAsia="仿宋" w:cs="仿宋"/>
          <w:sz w:val="34"/>
          <w:szCs w:val="34"/>
        </w:rPr>
        <w:t xml:space="preserve">质产业发展。承担外来 </w:t>
      </w:r>
      <w:r>
        <w:rPr>
          <w:rFonts w:ascii="仿宋" w:hAnsi="仿宋" w:eastAsia="仿宋" w:cs="仿宋"/>
          <w:spacing w:val="-11"/>
          <w:sz w:val="34"/>
          <w:szCs w:val="34"/>
        </w:rPr>
        <w:t>物</w:t>
      </w:r>
      <w:r>
        <w:rPr>
          <w:rFonts w:ascii="仿宋" w:hAnsi="仿宋" w:eastAsia="仿宋" w:cs="仿宋"/>
          <w:spacing w:val="-6"/>
          <w:sz w:val="34"/>
          <w:szCs w:val="34"/>
        </w:rPr>
        <w:t>种相关管理工作。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8.负责县有关农牧业生产资料</w:t>
      </w:r>
      <w:r>
        <w:rPr>
          <w:rFonts w:ascii="仿宋" w:hAnsi="仿宋" w:eastAsia="仿宋" w:cs="仿宋"/>
          <w:sz w:val="34"/>
          <w:szCs w:val="34"/>
        </w:rPr>
        <w:t xml:space="preserve">和农牧业投入品的监督管 </w:t>
      </w:r>
      <w:r>
        <w:rPr>
          <w:rFonts w:ascii="仿宋" w:hAnsi="仿宋" w:eastAsia="仿宋" w:cs="仿宋"/>
          <w:spacing w:val="-1"/>
          <w:sz w:val="34"/>
          <w:szCs w:val="34"/>
        </w:rPr>
        <w:t>理。组织农业生产资料市场体系</w:t>
      </w:r>
      <w:r>
        <w:rPr>
          <w:rFonts w:ascii="仿宋" w:hAnsi="仿宋" w:eastAsia="仿宋" w:cs="仿宋"/>
          <w:sz w:val="34"/>
          <w:szCs w:val="34"/>
        </w:rPr>
        <w:t xml:space="preserve">建设，参与有关农业生 </w:t>
      </w:r>
      <w:r>
        <w:rPr>
          <w:rFonts w:ascii="仿宋" w:hAnsi="仿宋" w:eastAsia="仿宋" w:cs="仿宋"/>
          <w:spacing w:val="-4"/>
          <w:sz w:val="34"/>
          <w:szCs w:val="34"/>
        </w:rPr>
        <w:t>产资料地方标准拟订并监督实施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9.负责农牧业防灾减灾、农作</w:t>
      </w:r>
      <w:r>
        <w:rPr>
          <w:rFonts w:ascii="仿宋" w:hAnsi="仿宋" w:eastAsia="仿宋" w:cs="仿宋"/>
          <w:sz w:val="34"/>
          <w:szCs w:val="34"/>
        </w:rPr>
        <w:t xml:space="preserve">物重大病虫害防治、畜牧 </w:t>
      </w:r>
      <w:r>
        <w:rPr>
          <w:rFonts w:ascii="仿宋" w:hAnsi="仿宋" w:eastAsia="仿宋" w:cs="仿宋"/>
          <w:spacing w:val="-1"/>
          <w:sz w:val="34"/>
          <w:szCs w:val="34"/>
        </w:rPr>
        <w:t>重大疫病防控工作。指导植物、</w:t>
      </w:r>
      <w:r>
        <w:rPr>
          <w:rFonts w:ascii="仿宋" w:hAnsi="仿宋" w:eastAsia="仿宋" w:cs="仿宋"/>
          <w:sz w:val="34"/>
          <w:szCs w:val="34"/>
        </w:rPr>
        <w:t xml:space="preserve">畜禽检疫体系建设，组 </w:t>
      </w:r>
      <w:r>
        <w:rPr>
          <w:rFonts w:ascii="仿宋" w:hAnsi="仿宋" w:eastAsia="仿宋" w:cs="仿宋"/>
          <w:spacing w:val="-4"/>
          <w:sz w:val="34"/>
          <w:szCs w:val="34"/>
        </w:rPr>
        <w:t>织、监督区</w:t>
      </w:r>
      <w:r>
        <w:rPr>
          <w:rFonts w:ascii="仿宋" w:hAnsi="仿宋" w:eastAsia="仿宋" w:cs="仿宋"/>
          <w:spacing w:val="-3"/>
          <w:sz w:val="34"/>
          <w:szCs w:val="34"/>
        </w:rPr>
        <w:t>内</w:t>
      </w:r>
      <w:r>
        <w:rPr>
          <w:rFonts w:ascii="仿宋" w:hAnsi="仿宋" w:eastAsia="仿宋" w:cs="仿宋"/>
          <w:spacing w:val="-2"/>
          <w:sz w:val="34"/>
          <w:szCs w:val="34"/>
        </w:rPr>
        <w:t>植物、畜禽工作。发布疫情并组织扑灭。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10.负责农牧业投资管理。提</w:t>
      </w:r>
      <w:r>
        <w:rPr>
          <w:rFonts w:ascii="仿宋" w:hAnsi="仿宋" w:eastAsia="仿宋" w:cs="仿宋"/>
          <w:sz w:val="34"/>
          <w:szCs w:val="34"/>
        </w:rPr>
        <w:t xml:space="preserve">出农牧业投融资体制机制改 </w:t>
      </w:r>
      <w:r>
        <w:rPr>
          <w:rFonts w:ascii="仿宋" w:hAnsi="仿宋" w:eastAsia="仿宋" w:cs="仿宋"/>
          <w:spacing w:val="-1"/>
          <w:sz w:val="34"/>
          <w:szCs w:val="34"/>
        </w:rPr>
        <w:t>革建议。编制中央、自治区、地</w:t>
      </w:r>
      <w:r>
        <w:rPr>
          <w:rFonts w:ascii="仿宋" w:hAnsi="仿宋" w:eastAsia="仿宋" w:cs="仿宋"/>
          <w:sz w:val="34"/>
          <w:szCs w:val="34"/>
        </w:rPr>
        <w:t xml:space="preserve">区和县投资安排的农牧 </w:t>
      </w:r>
      <w:r>
        <w:rPr>
          <w:rFonts w:ascii="仿宋" w:hAnsi="仿宋" w:eastAsia="仿宋" w:cs="仿宋"/>
          <w:spacing w:val="-1"/>
          <w:sz w:val="34"/>
          <w:szCs w:val="34"/>
        </w:rPr>
        <w:t>业投资项目建设规划，提出农牧</w:t>
      </w:r>
      <w:r>
        <w:rPr>
          <w:rFonts w:ascii="仿宋" w:hAnsi="仿宋" w:eastAsia="仿宋" w:cs="仿宋"/>
          <w:sz w:val="34"/>
          <w:szCs w:val="34"/>
        </w:rPr>
        <w:t xml:space="preserve">业投资规模和方向、扶 </w:t>
      </w:r>
      <w:r>
        <w:rPr>
          <w:rFonts w:ascii="仿宋" w:hAnsi="仿宋" w:eastAsia="仿宋" w:cs="仿宋"/>
          <w:spacing w:val="-1"/>
          <w:sz w:val="34"/>
          <w:szCs w:val="34"/>
        </w:rPr>
        <w:t>持农业农村发展财政项目的建议</w:t>
      </w:r>
      <w:r>
        <w:rPr>
          <w:rFonts w:ascii="仿宋" w:hAnsi="仿宋" w:eastAsia="仿宋" w:cs="仿宋"/>
          <w:sz w:val="34"/>
          <w:szCs w:val="34"/>
        </w:rPr>
        <w:t xml:space="preserve">，按规定权限审批农业 </w:t>
      </w:r>
      <w:r>
        <w:rPr>
          <w:rFonts w:ascii="仿宋" w:hAnsi="仿宋" w:eastAsia="仿宋" w:cs="仿宋"/>
          <w:spacing w:val="-4"/>
          <w:sz w:val="34"/>
          <w:szCs w:val="34"/>
        </w:rPr>
        <w:t>投资项目，负</w:t>
      </w:r>
      <w:r>
        <w:rPr>
          <w:rFonts w:ascii="仿宋" w:hAnsi="仿宋" w:eastAsia="仿宋" w:cs="仿宋"/>
          <w:spacing w:val="-3"/>
          <w:sz w:val="34"/>
          <w:szCs w:val="34"/>
        </w:rPr>
        <w:t>责</w:t>
      </w:r>
      <w:r>
        <w:rPr>
          <w:rFonts w:ascii="仿宋" w:hAnsi="仿宋" w:eastAsia="仿宋" w:cs="仿宋"/>
          <w:spacing w:val="-2"/>
          <w:sz w:val="34"/>
          <w:szCs w:val="34"/>
        </w:rPr>
        <w:t>农业投资项目资金安排和监督管理。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4"/>
          <w:sz w:val="34"/>
          <w:szCs w:val="34"/>
        </w:rPr>
        <w:t>11.</w:t>
      </w:r>
      <w:r>
        <w:rPr>
          <w:rFonts w:ascii="仿宋" w:hAnsi="仿宋" w:eastAsia="仿宋" w:cs="仿宋"/>
          <w:spacing w:val="-3"/>
          <w:sz w:val="34"/>
          <w:szCs w:val="34"/>
        </w:rPr>
        <w:t>承</w:t>
      </w:r>
      <w:r>
        <w:rPr>
          <w:rFonts w:ascii="仿宋" w:hAnsi="仿宋" w:eastAsia="仿宋" w:cs="仿宋"/>
          <w:spacing w:val="-2"/>
          <w:sz w:val="34"/>
          <w:szCs w:val="34"/>
        </w:rPr>
        <w:t>担农牧业科技体制改革和农业科技创新体系建设。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指导农牧业产业技术体系和农牧</w:t>
      </w:r>
      <w:r>
        <w:rPr>
          <w:rFonts w:ascii="仿宋" w:hAnsi="仿宋" w:eastAsia="仿宋" w:cs="仿宋"/>
          <w:sz w:val="34"/>
          <w:szCs w:val="34"/>
        </w:rPr>
        <w:t xml:space="preserve">技推广体系建设，组织 </w:t>
      </w:r>
      <w:r>
        <w:rPr>
          <w:rFonts w:ascii="仿宋" w:hAnsi="仿宋" w:eastAsia="仿宋" w:cs="仿宋"/>
          <w:spacing w:val="-1"/>
          <w:sz w:val="34"/>
          <w:szCs w:val="34"/>
        </w:rPr>
        <w:t>开展农牧业领域的高新技术和应</w:t>
      </w:r>
      <w:r>
        <w:rPr>
          <w:rFonts w:ascii="仿宋" w:hAnsi="仿宋" w:eastAsia="仿宋" w:cs="仿宋"/>
          <w:sz w:val="34"/>
          <w:szCs w:val="34"/>
        </w:rPr>
        <w:t xml:space="preserve">用技术研究、科技成果 </w:t>
      </w:r>
      <w:r>
        <w:rPr>
          <w:rFonts w:ascii="仿宋" w:hAnsi="仿宋" w:eastAsia="仿宋" w:cs="仿宋"/>
          <w:spacing w:val="-1"/>
          <w:sz w:val="34"/>
          <w:szCs w:val="34"/>
        </w:rPr>
        <w:t>转化和技术推广。负责农业转基</w:t>
      </w:r>
      <w:r>
        <w:rPr>
          <w:rFonts w:ascii="仿宋" w:hAnsi="仿宋" w:eastAsia="仿宋" w:cs="仿宋"/>
          <w:sz w:val="34"/>
          <w:szCs w:val="34"/>
        </w:rPr>
        <w:t xml:space="preserve">因生物安全监督管理和 </w:t>
      </w:r>
      <w:r>
        <w:rPr>
          <w:rFonts w:ascii="仿宋" w:hAnsi="仿宋" w:eastAsia="仿宋" w:cs="仿宋"/>
          <w:spacing w:val="-6"/>
          <w:sz w:val="34"/>
          <w:szCs w:val="34"/>
        </w:rPr>
        <w:t>农业植物新品种保护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12.指导农业农村人才工作。</w:t>
      </w:r>
      <w:r>
        <w:rPr>
          <w:rFonts w:ascii="仿宋" w:hAnsi="仿宋" w:eastAsia="仿宋" w:cs="仿宋"/>
          <w:sz w:val="34"/>
          <w:szCs w:val="34"/>
        </w:rPr>
        <w:t xml:space="preserve">拟订农业农村人才队伍建设 </w:t>
      </w:r>
      <w:r>
        <w:rPr>
          <w:rFonts w:ascii="仿宋" w:hAnsi="仿宋" w:eastAsia="仿宋" w:cs="仿宋"/>
          <w:spacing w:val="-1"/>
          <w:sz w:val="34"/>
          <w:szCs w:val="34"/>
        </w:rPr>
        <w:t>规划并组织实施，指导农牧业教</w:t>
      </w:r>
      <w:r>
        <w:rPr>
          <w:rFonts w:ascii="仿宋" w:hAnsi="仿宋" w:eastAsia="仿宋" w:cs="仿宋"/>
          <w:sz w:val="34"/>
          <w:szCs w:val="34"/>
        </w:rPr>
        <w:t xml:space="preserve">育和职业技能开发，指 </w:t>
      </w:r>
      <w:r>
        <w:rPr>
          <w:rFonts w:ascii="仿宋" w:hAnsi="仿宋" w:eastAsia="仿宋" w:cs="仿宋"/>
          <w:spacing w:val="-1"/>
          <w:sz w:val="34"/>
          <w:szCs w:val="34"/>
        </w:rPr>
        <w:t>导新型职业农民培育、农牧业科</w:t>
      </w:r>
      <w:r>
        <w:rPr>
          <w:rFonts w:ascii="仿宋" w:hAnsi="仿宋" w:eastAsia="仿宋" w:cs="仿宋"/>
          <w:sz w:val="34"/>
          <w:szCs w:val="34"/>
        </w:rPr>
        <w:t xml:space="preserve">技人才培养和农村实用 </w:t>
      </w:r>
      <w:r>
        <w:rPr>
          <w:rFonts w:ascii="仿宋" w:hAnsi="仿宋" w:eastAsia="仿宋" w:cs="仿宋"/>
          <w:spacing w:val="-1"/>
          <w:sz w:val="34"/>
          <w:szCs w:val="34"/>
        </w:rPr>
        <w:t>人才培训工作，依法实施畜牧</w:t>
      </w:r>
      <w:r>
        <w:rPr>
          <w:rFonts w:ascii="仿宋" w:hAnsi="仿宋" w:eastAsia="仿宋" w:cs="仿宋"/>
          <w:sz w:val="34"/>
          <w:szCs w:val="34"/>
        </w:rPr>
        <w:t>业农村人才专业技术资格</w:t>
      </w:r>
    </w:p>
    <w:p w14:paraId="23A36810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55BD9DC6">
      <w:pPr>
        <w:spacing w:before="59" w:line="281" w:lineRule="auto"/>
        <w:ind w:right="6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和</w:t>
      </w:r>
      <w:r>
        <w:rPr>
          <w:rFonts w:ascii="仿宋" w:hAnsi="仿宋" w:eastAsia="仿宋" w:cs="仿宋"/>
          <w:spacing w:val="-8"/>
          <w:sz w:val="34"/>
          <w:szCs w:val="34"/>
        </w:rPr>
        <w:t>从业资格管理。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13.牵头开展农牧业对外合作工作。承办农牧业</w:t>
      </w:r>
      <w:r>
        <w:rPr>
          <w:rFonts w:ascii="仿宋" w:hAnsi="仿宋" w:eastAsia="仿宋" w:cs="仿宋"/>
          <w:sz w:val="34"/>
          <w:szCs w:val="34"/>
        </w:rPr>
        <w:t xml:space="preserve">涉外事务 </w:t>
      </w:r>
      <w:r>
        <w:rPr>
          <w:rFonts w:ascii="仿宋" w:hAnsi="仿宋" w:eastAsia="仿宋" w:cs="仿宋"/>
          <w:spacing w:val="-2"/>
          <w:sz w:val="34"/>
          <w:szCs w:val="34"/>
        </w:rPr>
        <w:t>，参与自治区、地区和县农业贸易促进和有关国际交</w:t>
      </w:r>
      <w:r>
        <w:rPr>
          <w:rFonts w:ascii="仿宋" w:hAnsi="仿宋" w:eastAsia="仿宋" w:cs="仿宋"/>
          <w:sz w:val="34"/>
          <w:szCs w:val="34"/>
        </w:rPr>
        <w:t xml:space="preserve">流 </w:t>
      </w:r>
      <w:r>
        <w:rPr>
          <w:rFonts w:ascii="仿宋" w:hAnsi="仿宋" w:eastAsia="仿宋" w:cs="仿宋"/>
          <w:spacing w:val="-1"/>
          <w:sz w:val="34"/>
          <w:szCs w:val="34"/>
        </w:rPr>
        <w:t>合作，参与自治区、地区和县农牧业对外援助政策</w:t>
      </w:r>
      <w:r>
        <w:rPr>
          <w:rFonts w:ascii="仿宋" w:hAnsi="仿宋" w:eastAsia="仿宋" w:cs="仿宋"/>
          <w:sz w:val="34"/>
          <w:szCs w:val="34"/>
        </w:rPr>
        <w:t xml:space="preserve">和规 </w:t>
      </w:r>
      <w:r>
        <w:rPr>
          <w:rFonts w:ascii="仿宋" w:hAnsi="仿宋" w:eastAsia="仿宋" w:cs="仿宋"/>
          <w:spacing w:val="-4"/>
          <w:sz w:val="34"/>
          <w:szCs w:val="34"/>
        </w:rPr>
        <w:t>划制定，协助有关部</w:t>
      </w:r>
      <w:r>
        <w:rPr>
          <w:rFonts w:ascii="仿宋" w:hAnsi="仿宋" w:eastAsia="仿宋" w:cs="仿宋"/>
          <w:spacing w:val="-3"/>
          <w:sz w:val="34"/>
          <w:szCs w:val="34"/>
        </w:rPr>
        <w:t>门</w:t>
      </w:r>
      <w:r>
        <w:rPr>
          <w:rFonts w:ascii="仿宋" w:hAnsi="仿宋" w:eastAsia="仿宋" w:cs="仿宋"/>
          <w:spacing w:val="-2"/>
          <w:sz w:val="34"/>
          <w:szCs w:val="34"/>
        </w:rPr>
        <w:t>组织实施有关农牧业援外项目。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14.负责全县兽医医政和药政管理工作；承担官</w:t>
      </w:r>
      <w:r>
        <w:rPr>
          <w:rFonts w:ascii="仿宋" w:hAnsi="仿宋" w:eastAsia="仿宋" w:cs="仿宋"/>
          <w:sz w:val="34"/>
          <w:szCs w:val="34"/>
        </w:rPr>
        <w:t xml:space="preserve">方兽医和 </w:t>
      </w:r>
      <w:r>
        <w:rPr>
          <w:rFonts w:ascii="仿宋" w:hAnsi="仿宋" w:eastAsia="仿宋" w:cs="仿宋"/>
          <w:spacing w:val="-1"/>
          <w:sz w:val="34"/>
          <w:szCs w:val="34"/>
        </w:rPr>
        <w:t>职业兽医管理、兽医实验室生物安全管理。组织实</w:t>
      </w:r>
      <w:r>
        <w:rPr>
          <w:rFonts w:ascii="仿宋" w:hAnsi="仿宋" w:eastAsia="仿宋" w:cs="仿宋"/>
          <w:sz w:val="34"/>
          <w:szCs w:val="34"/>
        </w:rPr>
        <w:t xml:space="preserve">施畜 </w:t>
      </w:r>
      <w:r>
        <w:rPr>
          <w:rFonts w:ascii="仿宋" w:hAnsi="仿宋" w:eastAsia="仿宋" w:cs="仿宋"/>
          <w:spacing w:val="-1"/>
          <w:sz w:val="34"/>
          <w:szCs w:val="34"/>
        </w:rPr>
        <w:t>禽遗传资源、饲料资源的普查、保护和开发利用工</w:t>
      </w:r>
      <w:r>
        <w:rPr>
          <w:rFonts w:ascii="仿宋" w:hAnsi="仿宋" w:eastAsia="仿宋" w:cs="仿宋"/>
          <w:sz w:val="34"/>
          <w:szCs w:val="34"/>
        </w:rPr>
        <w:t xml:space="preserve">作   </w:t>
      </w:r>
      <w:r>
        <w:rPr>
          <w:rFonts w:ascii="仿宋" w:hAnsi="仿宋" w:eastAsia="仿宋" w:cs="仿宋"/>
          <w:spacing w:val="-4"/>
          <w:sz w:val="34"/>
          <w:szCs w:val="34"/>
        </w:rPr>
        <w:t>；依法开展种畜禽遗</w:t>
      </w:r>
      <w:r>
        <w:rPr>
          <w:rFonts w:ascii="仿宋" w:hAnsi="仿宋" w:eastAsia="仿宋" w:cs="仿宋"/>
          <w:spacing w:val="-3"/>
          <w:sz w:val="34"/>
          <w:szCs w:val="34"/>
        </w:rPr>
        <w:t>传</w:t>
      </w:r>
      <w:r>
        <w:rPr>
          <w:rFonts w:ascii="仿宋" w:hAnsi="仿宋" w:eastAsia="仿宋" w:cs="仿宋"/>
          <w:spacing w:val="-2"/>
          <w:sz w:val="34"/>
          <w:szCs w:val="34"/>
        </w:rPr>
        <w:t>资源、兽药、饲料和饲料添加剂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的许可及监督管理工作。负责全县畜牧业生产、抗</w:t>
      </w:r>
      <w:r>
        <w:rPr>
          <w:rFonts w:ascii="仿宋" w:hAnsi="仿宋" w:eastAsia="仿宋" w:cs="仿宋"/>
          <w:sz w:val="34"/>
          <w:szCs w:val="34"/>
        </w:rPr>
        <w:t xml:space="preserve">灾保 </w:t>
      </w:r>
      <w:r>
        <w:rPr>
          <w:rFonts w:ascii="仿宋" w:hAnsi="仿宋" w:eastAsia="仿宋" w:cs="仿宋"/>
          <w:spacing w:val="-6"/>
          <w:sz w:val="34"/>
          <w:szCs w:val="34"/>
        </w:rPr>
        <w:t>畜、防灾</w:t>
      </w:r>
      <w:r>
        <w:rPr>
          <w:rFonts w:ascii="仿宋" w:hAnsi="仿宋" w:eastAsia="仿宋" w:cs="仿宋"/>
          <w:spacing w:val="-4"/>
          <w:sz w:val="34"/>
          <w:szCs w:val="34"/>
        </w:rPr>
        <w:t>基</w:t>
      </w:r>
      <w:r>
        <w:rPr>
          <w:rFonts w:ascii="仿宋" w:hAnsi="仿宋" w:eastAsia="仿宋" w:cs="仿宋"/>
          <w:spacing w:val="-3"/>
          <w:sz w:val="34"/>
          <w:szCs w:val="34"/>
        </w:rPr>
        <w:t>地建设和对口扶贫开发工作。</w:t>
      </w:r>
      <w:r>
        <w:rPr>
          <w:rFonts w:ascii="仿宋" w:hAnsi="仿宋" w:eastAsia="仿宋" w:cs="仿宋"/>
          <w:sz w:val="34"/>
          <w:szCs w:val="34"/>
        </w:rPr>
        <w:t xml:space="preserve">             </w:t>
      </w:r>
      <w:r>
        <w:rPr>
          <w:rFonts w:ascii="仿宋" w:hAnsi="仿宋" w:eastAsia="仿宋" w:cs="仿宋"/>
          <w:spacing w:val="-6"/>
          <w:sz w:val="34"/>
          <w:szCs w:val="34"/>
        </w:rPr>
        <w:t>15</w:t>
      </w:r>
      <w:r>
        <w:rPr>
          <w:rFonts w:ascii="仿宋" w:hAnsi="仿宋" w:eastAsia="仿宋" w:cs="仿宋"/>
          <w:spacing w:val="-5"/>
          <w:sz w:val="34"/>
          <w:szCs w:val="34"/>
        </w:rPr>
        <w:t>.</w:t>
      </w:r>
      <w:r>
        <w:rPr>
          <w:rFonts w:ascii="仿宋" w:hAnsi="仿宋" w:eastAsia="仿宋" w:cs="仿宋"/>
          <w:spacing w:val="-3"/>
          <w:sz w:val="34"/>
          <w:szCs w:val="34"/>
        </w:rPr>
        <w:t>完成县委、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县</w:t>
      </w:r>
      <w:r>
        <w:rPr>
          <w:rFonts w:ascii="仿宋" w:hAnsi="仿宋" w:eastAsia="仿宋" w:cs="仿宋"/>
          <w:spacing w:val="-3"/>
          <w:sz w:val="34"/>
          <w:szCs w:val="34"/>
        </w:rPr>
        <w:t>政府交办的其他任务。</w:t>
      </w:r>
    </w:p>
    <w:p w14:paraId="2AA0D47F">
      <w:pPr>
        <w:spacing w:before="119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6FCCD437">
      <w:pPr>
        <w:spacing w:before="102" w:line="277" w:lineRule="auto"/>
        <w:ind w:left="1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农业农村局单位无下属预算单位，下设8个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室，分别是：办公室、项目办公室、产业扶贫办、农</w:t>
      </w:r>
      <w:r>
        <w:rPr>
          <w:rFonts w:ascii="仿宋" w:hAnsi="仿宋" w:eastAsia="仿宋" w:cs="仿宋"/>
          <w:sz w:val="34"/>
          <w:szCs w:val="34"/>
        </w:rPr>
        <w:t xml:space="preserve">业 </w:t>
      </w:r>
      <w:r>
        <w:rPr>
          <w:rFonts w:ascii="仿宋" w:hAnsi="仿宋" w:eastAsia="仿宋" w:cs="仿宋"/>
          <w:spacing w:val="-1"/>
          <w:sz w:val="34"/>
          <w:szCs w:val="34"/>
        </w:rPr>
        <w:t>业务办公室、畜牧业务办公室、统计室、财务室、农</w:t>
      </w:r>
      <w:r>
        <w:rPr>
          <w:rFonts w:ascii="仿宋" w:hAnsi="仿宋" w:eastAsia="仿宋" w:cs="仿宋"/>
          <w:sz w:val="34"/>
          <w:szCs w:val="34"/>
        </w:rPr>
        <w:t xml:space="preserve">产 </w:t>
      </w:r>
      <w:r>
        <w:rPr>
          <w:rFonts w:ascii="仿宋" w:hAnsi="仿宋" w:eastAsia="仿宋" w:cs="仿宋"/>
          <w:spacing w:val="-7"/>
          <w:sz w:val="34"/>
          <w:szCs w:val="34"/>
        </w:rPr>
        <w:t>品</w:t>
      </w:r>
      <w:r>
        <w:rPr>
          <w:rFonts w:ascii="仿宋" w:hAnsi="仿宋" w:eastAsia="仿宋" w:cs="仿宋"/>
          <w:spacing w:val="-6"/>
          <w:sz w:val="34"/>
          <w:szCs w:val="34"/>
        </w:rPr>
        <w:t>质量安全检测中心。</w:t>
      </w:r>
    </w:p>
    <w:p w14:paraId="66EBB868">
      <w:pPr>
        <w:spacing w:before="2" w:line="284" w:lineRule="auto"/>
        <w:ind w:left="3" w:right="276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县农业农村局单位编制数64人，实有人数93人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，其中：在职</w:t>
      </w:r>
      <w:r>
        <w:rPr>
          <w:rFonts w:ascii="仿宋" w:hAnsi="仿宋" w:eastAsia="仿宋" w:cs="仿宋"/>
          <w:spacing w:val="-3"/>
          <w:sz w:val="34"/>
          <w:szCs w:val="34"/>
        </w:rPr>
        <w:t>6</w:t>
      </w:r>
      <w:r>
        <w:rPr>
          <w:rFonts w:ascii="仿宋" w:hAnsi="仿宋" w:eastAsia="仿宋" w:cs="仿宋"/>
          <w:spacing w:val="-2"/>
          <w:sz w:val="34"/>
          <w:szCs w:val="34"/>
        </w:rPr>
        <w:t>1人，减少4人；退休32人，增加3人；离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68B0547A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3E3AD94E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3FEEB3E0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733A941F">
      <w:pPr>
        <w:spacing w:line="335" w:lineRule="auto"/>
        <w:rPr>
          <w:rFonts w:ascii="Arial"/>
          <w:sz w:val="21"/>
        </w:rPr>
      </w:pPr>
    </w:p>
    <w:p w14:paraId="59E4EBD3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52C5EA2A">
      <w:pPr>
        <w:spacing w:line="324" w:lineRule="auto"/>
        <w:rPr>
          <w:rFonts w:ascii="Arial"/>
          <w:sz w:val="21"/>
        </w:rPr>
      </w:pPr>
    </w:p>
    <w:p w14:paraId="0D37140B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F5893F5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制单位：洛浦县农业农村局</w:t>
      </w:r>
    </w:p>
    <w:p w14:paraId="16CFFEF8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69DE0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A86D1C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38566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1E0814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69017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CE99C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9E764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5511A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02BAC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74CFC3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57A08">
            <w:pPr>
              <w:spacing w:before="143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1636.0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C2BA9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9F74BB">
            <w:pPr>
              <w:rPr>
                <w:rFonts w:ascii="Arial"/>
                <w:sz w:val="21"/>
              </w:rPr>
            </w:pPr>
          </w:p>
        </w:tc>
      </w:tr>
      <w:tr w14:paraId="1EED74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99F15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FA90BF">
            <w:pPr>
              <w:spacing w:before="144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1636.0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A4321D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45235">
            <w:pPr>
              <w:rPr>
                <w:rFonts w:ascii="Arial"/>
                <w:sz w:val="21"/>
              </w:rPr>
            </w:pPr>
          </w:p>
        </w:tc>
      </w:tr>
      <w:tr w14:paraId="7302F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6BDD0C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5D56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5410E7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AC32F">
            <w:pPr>
              <w:rPr>
                <w:rFonts w:ascii="Arial"/>
                <w:sz w:val="21"/>
              </w:rPr>
            </w:pPr>
          </w:p>
        </w:tc>
      </w:tr>
      <w:tr w14:paraId="152F0F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307DD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07AF0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544E1B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5CBF8A">
            <w:pPr>
              <w:rPr>
                <w:rFonts w:ascii="Arial"/>
                <w:sz w:val="21"/>
              </w:rPr>
            </w:pPr>
          </w:p>
        </w:tc>
      </w:tr>
      <w:tr w14:paraId="5C115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F8644E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C285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F6A75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39FBA">
            <w:pPr>
              <w:rPr>
                <w:rFonts w:ascii="Arial"/>
                <w:sz w:val="21"/>
              </w:rPr>
            </w:pPr>
          </w:p>
        </w:tc>
      </w:tr>
      <w:tr w14:paraId="3E868D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550BA3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20C3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0CB57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9E160">
            <w:pPr>
              <w:rPr>
                <w:rFonts w:ascii="Arial"/>
                <w:sz w:val="21"/>
              </w:rPr>
            </w:pPr>
          </w:p>
        </w:tc>
      </w:tr>
      <w:tr w14:paraId="375C49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76F718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262DC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7B9F4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6BC94">
            <w:pPr>
              <w:rPr>
                <w:rFonts w:ascii="Arial"/>
                <w:sz w:val="21"/>
              </w:rPr>
            </w:pPr>
          </w:p>
        </w:tc>
      </w:tr>
      <w:tr w14:paraId="2B6608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9A12C0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25FF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A566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587A0">
            <w:pPr>
              <w:spacing w:before="146" w:line="186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</w:tr>
      <w:tr w14:paraId="788A98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514B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47CC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F6DBC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DC2860">
            <w:pPr>
              <w:rPr>
                <w:rFonts w:ascii="Arial"/>
                <w:sz w:val="21"/>
              </w:rPr>
            </w:pPr>
          </w:p>
        </w:tc>
      </w:tr>
      <w:tr w14:paraId="576326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A93E0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029EF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73A884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CBFD0">
            <w:pPr>
              <w:rPr>
                <w:rFonts w:ascii="Arial"/>
                <w:sz w:val="21"/>
              </w:rPr>
            </w:pPr>
          </w:p>
        </w:tc>
      </w:tr>
      <w:tr w14:paraId="6E29E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F431B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DB68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C95B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05589">
            <w:pPr>
              <w:rPr>
                <w:rFonts w:ascii="Arial"/>
                <w:sz w:val="21"/>
              </w:rPr>
            </w:pPr>
          </w:p>
        </w:tc>
      </w:tr>
      <w:tr w14:paraId="113568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D8F0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1A2C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81C6F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6DBEF">
            <w:pPr>
              <w:rPr>
                <w:rFonts w:ascii="Arial"/>
                <w:sz w:val="21"/>
              </w:rPr>
            </w:pPr>
          </w:p>
        </w:tc>
      </w:tr>
      <w:tr w14:paraId="7A769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E7BA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C0D6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B8899E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679A0">
            <w:pPr>
              <w:spacing w:before="147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</w:tr>
      <w:tr w14:paraId="5FDF15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A926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A227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CEFADB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3DE0AE">
            <w:pPr>
              <w:rPr>
                <w:rFonts w:ascii="Arial"/>
                <w:sz w:val="21"/>
              </w:rPr>
            </w:pPr>
          </w:p>
        </w:tc>
      </w:tr>
      <w:tr w14:paraId="0DD82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64ED5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44D12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EB858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4C2EBA">
            <w:pPr>
              <w:rPr>
                <w:rFonts w:ascii="Arial"/>
                <w:sz w:val="21"/>
              </w:rPr>
            </w:pPr>
          </w:p>
        </w:tc>
      </w:tr>
      <w:tr w14:paraId="28D78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A8536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EDF9E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9CA37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F30C7">
            <w:pPr>
              <w:rPr>
                <w:rFonts w:ascii="Arial"/>
                <w:sz w:val="21"/>
              </w:rPr>
            </w:pPr>
          </w:p>
        </w:tc>
      </w:tr>
      <w:tr w14:paraId="36DD3D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7440B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347EB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86C68F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6FF463">
            <w:pPr>
              <w:rPr>
                <w:rFonts w:ascii="Arial"/>
                <w:sz w:val="21"/>
              </w:rPr>
            </w:pPr>
          </w:p>
        </w:tc>
      </w:tr>
      <w:tr w14:paraId="7276B8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CD479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40DF8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001F4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467E8">
            <w:pPr>
              <w:rPr>
                <w:rFonts w:ascii="Arial"/>
                <w:sz w:val="21"/>
              </w:rPr>
            </w:pPr>
          </w:p>
        </w:tc>
      </w:tr>
      <w:tr w14:paraId="39AB7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5225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0117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2EC7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745B98">
            <w:pPr>
              <w:rPr>
                <w:rFonts w:ascii="Arial"/>
                <w:sz w:val="21"/>
              </w:rPr>
            </w:pPr>
          </w:p>
        </w:tc>
      </w:tr>
      <w:tr w14:paraId="70B7C4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2F4CA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700F0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F637F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9ECD4E">
            <w:pPr>
              <w:rPr>
                <w:rFonts w:ascii="Arial"/>
                <w:sz w:val="21"/>
              </w:rPr>
            </w:pPr>
          </w:p>
        </w:tc>
      </w:tr>
      <w:tr w14:paraId="1A3E38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2EEE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BFC5E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03408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D97266">
            <w:pPr>
              <w:rPr>
                <w:rFonts w:ascii="Arial"/>
                <w:sz w:val="21"/>
              </w:rPr>
            </w:pPr>
          </w:p>
        </w:tc>
      </w:tr>
      <w:tr w14:paraId="1786E8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AF2A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E8D5E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4BE332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0221DE">
            <w:pPr>
              <w:rPr>
                <w:rFonts w:ascii="Arial"/>
                <w:sz w:val="21"/>
              </w:rPr>
            </w:pPr>
          </w:p>
        </w:tc>
      </w:tr>
      <w:tr w14:paraId="175BD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2400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70FF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DB4D4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5E0308">
            <w:pPr>
              <w:rPr>
                <w:rFonts w:ascii="Arial"/>
                <w:sz w:val="21"/>
              </w:rPr>
            </w:pPr>
          </w:p>
        </w:tc>
      </w:tr>
      <w:tr w14:paraId="40E66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A150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1B4D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2045A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73976">
            <w:pPr>
              <w:rPr>
                <w:rFonts w:ascii="Arial"/>
                <w:sz w:val="21"/>
              </w:rPr>
            </w:pPr>
          </w:p>
        </w:tc>
      </w:tr>
      <w:tr w14:paraId="0DC38A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4AC7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B4BE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77180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626AED">
            <w:pPr>
              <w:rPr>
                <w:rFonts w:ascii="Arial"/>
                <w:sz w:val="21"/>
              </w:rPr>
            </w:pPr>
          </w:p>
        </w:tc>
      </w:tr>
      <w:tr w14:paraId="3B312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46BCA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A2F0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47C050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BC7EDB">
            <w:pPr>
              <w:rPr>
                <w:rFonts w:ascii="Arial"/>
                <w:sz w:val="21"/>
              </w:rPr>
            </w:pPr>
          </w:p>
        </w:tc>
      </w:tr>
      <w:tr w14:paraId="7EA90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C6B6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EC85F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6456D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0CDD3">
            <w:pPr>
              <w:rPr>
                <w:rFonts w:ascii="Arial"/>
                <w:sz w:val="21"/>
              </w:rPr>
            </w:pPr>
          </w:p>
        </w:tc>
      </w:tr>
      <w:tr w14:paraId="5B7692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BD41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8401E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8D597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7AA54D">
            <w:pPr>
              <w:rPr>
                <w:rFonts w:ascii="Arial"/>
                <w:sz w:val="21"/>
              </w:rPr>
            </w:pPr>
          </w:p>
        </w:tc>
      </w:tr>
      <w:tr w14:paraId="24FC92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A0245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C1A01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3E071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AE8F77">
            <w:pPr>
              <w:rPr>
                <w:rFonts w:ascii="Arial"/>
                <w:sz w:val="21"/>
              </w:rPr>
            </w:pPr>
          </w:p>
        </w:tc>
      </w:tr>
      <w:tr w14:paraId="51863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70E67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62222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1ADA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AE47DD">
            <w:pPr>
              <w:rPr>
                <w:rFonts w:ascii="Arial"/>
                <w:sz w:val="21"/>
              </w:rPr>
            </w:pPr>
          </w:p>
        </w:tc>
      </w:tr>
      <w:tr w14:paraId="004C7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71D7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6528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BC754E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74372">
            <w:pPr>
              <w:rPr>
                <w:rFonts w:ascii="Arial"/>
                <w:sz w:val="21"/>
              </w:rPr>
            </w:pPr>
          </w:p>
        </w:tc>
      </w:tr>
      <w:tr w14:paraId="13CD5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F3A8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8E49E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57211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5CC2F">
            <w:pPr>
              <w:rPr>
                <w:rFonts w:ascii="Arial"/>
                <w:sz w:val="21"/>
              </w:rPr>
            </w:pPr>
          </w:p>
        </w:tc>
      </w:tr>
      <w:tr w14:paraId="2D3C3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987137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D59B3C">
            <w:pPr>
              <w:spacing w:before="146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1636.0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85E8E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DD90F">
            <w:pPr>
              <w:spacing w:before="146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1636.0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</w:tr>
    </w:tbl>
    <w:p w14:paraId="348BCD3B">
      <w:pPr>
        <w:rPr>
          <w:rFonts w:ascii="Arial"/>
          <w:sz w:val="21"/>
        </w:rPr>
      </w:pPr>
    </w:p>
    <w:p w14:paraId="08111C12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4C9CB70C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42C2F374">
      <w:pPr>
        <w:spacing w:line="335" w:lineRule="auto"/>
        <w:rPr>
          <w:rFonts w:ascii="Arial"/>
          <w:sz w:val="21"/>
        </w:rPr>
      </w:pPr>
    </w:p>
    <w:p w14:paraId="679C15AD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7C61F051">
      <w:pPr>
        <w:spacing w:line="324" w:lineRule="auto"/>
        <w:rPr>
          <w:rFonts w:ascii="Arial"/>
          <w:sz w:val="21"/>
        </w:rPr>
      </w:pPr>
    </w:p>
    <w:p w14:paraId="42487C6B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9C4DCF6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制单位：洛浦县农业农村局</w:t>
      </w:r>
    </w:p>
    <w:p w14:paraId="0765608F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0BF540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F7251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F10F1BF">
            <w:pPr>
              <w:spacing w:line="420" w:lineRule="auto"/>
              <w:rPr>
                <w:rFonts w:ascii="Arial"/>
                <w:sz w:val="21"/>
              </w:rPr>
            </w:pPr>
          </w:p>
          <w:p w14:paraId="40AF20B7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63232B0">
            <w:pPr>
              <w:spacing w:line="320" w:lineRule="auto"/>
              <w:rPr>
                <w:rFonts w:ascii="Arial"/>
                <w:sz w:val="21"/>
              </w:rPr>
            </w:pPr>
          </w:p>
          <w:p w14:paraId="3EDED422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335F8049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1C7E1F1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2AB362A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330FEAE9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34FC5671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284E07C4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1F052C6C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C08DAC6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92A1E18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1E92E67">
            <w:pPr>
              <w:spacing w:line="320" w:lineRule="auto"/>
              <w:rPr>
                <w:rFonts w:ascii="Arial"/>
                <w:sz w:val="21"/>
              </w:rPr>
            </w:pPr>
          </w:p>
          <w:p w14:paraId="6671F6F6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4B2FF9B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2C9DDC5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25EEF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A863E3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85B2C5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DE062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2E09DFE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583E06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D821A9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D34ABF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3EC8B32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C6B252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CD2F44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4CBD701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5C94DB2">
            <w:pPr>
              <w:rPr>
                <w:rFonts w:ascii="Arial"/>
                <w:sz w:val="21"/>
              </w:rPr>
            </w:pPr>
          </w:p>
        </w:tc>
      </w:tr>
      <w:tr w14:paraId="4F02B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B7C9A1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9F60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04C594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B37D7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0BF091">
            <w:pPr>
              <w:spacing w:before="143" w:line="186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D9C4E">
            <w:pPr>
              <w:spacing w:before="143" w:line="186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D8E91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251F6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1444B3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79B581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BF9C8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55C9E8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1D5E1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29C52A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A5BA1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2EA84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C0D9F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3359F">
            <w:pPr>
              <w:spacing w:before="143" w:line="186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4A76F2">
            <w:pPr>
              <w:spacing w:before="143" w:line="186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429F5E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A3879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01B46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5B088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73581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261259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3028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012514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1EDF7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D34A8E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A6AAD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CEE0C">
            <w:pPr>
              <w:spacing w:before="203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CCFC5">
            <w:pPr>
              <w:spacing w:before="203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06.11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F00835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6AB530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E20BF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7C26EF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D6BD6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30A49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F52EC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6773A7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3DE29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938C6F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60185A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6AC523">
            <w:pPr>
              <w:spacing w:before="204" w:line="185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D69A8">
            <w:pPr>
              <w:spacing w:before="204" w:line="185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B3D82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3E907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089C87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74F6EC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52D6A8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AEDD6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3674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ED10F4"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758F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43B512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AF2D67">
            <w:pPr>
              <w:spacing w:before="12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9F832">
            <w:pPr>
              <w:spacing w:before="85" w:line="178" w:lineRule="auto"/>
              <w:ind w:left="441" w:right="34" w:hanging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76.8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F5DC6">
            <w:pPr>
              <w:spacing w:before="85" w:line="178" w:lineRule="auto"/>
              <w:ind w:left="442" w:right="34" w:hanging="3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76.8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991C4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DAD57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D7192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4CAFC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87F77A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B1311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B7DB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F34F6">
            <w:pPr>
              <w:spacing w:before="16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4B877">
            <w:pPr>
              <w:spacing w:before="16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BE95A3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CDAF9">
            <w:pPr>
              <w:spacing w:before="127" w:line="22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00A2F">
            <w:pPr>
              <w:spacing w:before="86" w:line="178" w:lineRule="auto"/>
              <w:ind w:left="443" w:right="34" w:hanging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97.4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5EA651">
            <w:pPr>
              <w:spacing w:before="86" w:line="178" w:lineRule="auto"/>
              <w:ind w:left="444" w:right="34" w:hanging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97.4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62A74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019C6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EF2F4B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9E145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4C606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8496A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B392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16D0C8">
            <w:pPr>
              <w:spacing w:before="16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E101E">
            <w:pPr>
              <w:spacing w:before="16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A9BE25">
            <w:pPr>
              <w:spacing w:before="161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2F37FD">
            <w:pPr>
              <w:spacing w:before="12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263FC">
            <w:pPr>
              <w:spacing w:before="86" w:line="178" w:lineRule="auto"/>
              <w:ind w:left="443" w:right="34" w:hanging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B21FC">
            <w:pPr>
              <w:spacing w:before="86" w:line="178" w:lineRule="auto"/>
              <w:ind w:left="444" w:right="34" w:hanging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919C91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F58735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A2F0CF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4271E9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29A078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9ED80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CE8F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5BADA8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AFE0A0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9F94A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1F1E1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病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虫害控制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519E7">
            <w:pPr>
              <w:spacing w:before="146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25142D">
            <w:pPr>
              <w:spacing w:before="146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2BFA8A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62312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DB5856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810AF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3A5ED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A23F9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E938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767C8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462C1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457C6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7F121">
            <w:pPr>
              <w:spacing w:before="107" w:line="22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农产品质量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安全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30607">
            <w:pPr>
              <w:spacing w:before="146" w:line="185" w:lineRule="auto"/>
              <w:ind w:left="3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B0F43">
            <w:pPr>
              <w:spacing w:before="146" w:line="185" w:lineRule="auto"/>
              <w:ind w:left="3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63C5A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DD85F5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B2B604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6E91F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BBF37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F3082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B2D5E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B167B1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0D91A4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F7239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A93E32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其他农业农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村支出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6CE07F">
            <w:pPr>
              <w:spacing w:before="145" w:line="187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1BE6D">
            <w:pPr>
              <w:spacing w:before="145" w:line="187" w:lineRule="auto"/>
              <w:ind w:left="3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C7573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80A6A6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A3003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24C906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BA2D86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9567D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00AD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76E100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ACF9F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ECE818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160D35">
            <w:pPr>
              <w:spacing w:before="107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普惠金融发展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32A75">
            <w:pPr>
              <w:spacing w:before="146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79.43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469DED">
            <w:pPr>
              <w:spacing w:before="146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79.43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7451D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6E2E3C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51262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F1FEAD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32D2E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DC82D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4EDA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20F63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545AB9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6CD44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4EDC52"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农业保险保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费补贴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FBA4F">
            <w:pPr>
              <w:spacing w:before="146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79.43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FCAE49">
            <w:pPr>
              <w:spacing w:before="146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79.43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E8BAF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11465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9E538B"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CC2944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109398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F4D34"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81CA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2B51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9AD69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2C86F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FF76D">
            <w:pPr>
              <w:spacing w:before="12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0BCCC">
            <w:pPr>
              <w:spacing w:before="85" w:line="181" w:lineRule="auto"/>
              <w:ind w:left="453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97698">
            <w:pPr>
              <w:spacing w:before="85" w:line="181" w:lineRule="auto"/>
              <w:ind w:left="454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BCFF71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88A69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C303E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CAE8D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6B3CC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EFF349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217A8175">
      <w:pPr>
        <w:rPr>
          <w:rFonts w:ascii="Arial"/>
          <w:sz w:val="21"/>
        </w:rPr>
      </w:pPr>
    </w:p>
    <w:p w14:paraId="0240CA5E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629D5C3B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638E6F91">
      <w:pPr>
        <w:spacing w:line="335" w:lineRule="auto"/>
        <w:rPr>
          <w:rFonts w:ascii="Arial"/>
          <w:sz w:val="21"/>
        </w:rPr>
      </w:pPr>
    </w:p>
    <w:p w14:paraId="19D2A197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4B746D2A">
      <w:pPr>
        <w:spacing w:line="324" w:lineRule="auto"/>
        <w:rPr>
          <w:rFonts w:ascii="Arial"/>
          <w:sz w:val="21"/>
        </w:rPr>
      </w:pPr>
    </w:p>
    <w:p w14:paraId="4252BE44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EEA74F6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制单位：洛浦县农业农村局</w:t>
      </w:r>
    </w:p>
    <w:p w14:paraId="7FC6573D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7CD5E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A9920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0FCC5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4F4F2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EF95C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FE9CCA4">
            <w:pPr>
              <w:spacing w:line="257" w:lineRule="auto"/>
              <w:rPr>
                <w:rFonts w:ascii="Arial"/>
                <w:sz w:val="21"/>
              </w:rPr>
            </w:pPr>
          </w:p>
          <w:p w14:paraId="61D55941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B34CB75">
            <w:pPr>
              <w:spacing w:line="257" w:lineRule="auto"/>
              <w:rPr>
                <w:rFonts w:ascii="Arial"/>
                <w:sz w:val="21"/>
              </w:rPr>
            </w:pPr>
          </w:p>
          <w:p w14:paraId="1FF03A8C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0F7DF78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4C4549E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5D9150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26E88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10B6E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ADECC1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97E3ABD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33FCF6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E2C8E8F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B8DD5C4">
            <w:pPr>
              <w:rPr>
                <w:rFonts w:ascii="Arial"/>
                <w:sz w:val="21"/>
              </w:rPr>
            </w:pPr>
          </w:p>
        </w:tc>
      </w:tr>
      <w:tr w14:paraId="275342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E2D9A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3DC062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DBE2C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818FC9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7DFEF9">
            <w:pPr>
              <w:spacing w:before="144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2443C5">
            <w:pPr>
              <w:spacing w:before="144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73A6AA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666E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0A1EB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2B4E92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B7EB5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F0497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A07129">
            <w:pPr>
              <w:spacing w:before="145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ABCE6">
            <w:pPr>
              <w:spacing w:before="145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C7AC0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8325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DB21F2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E51C8C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64561D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4245CE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44840">
            <w:pPr>
              <w:spacing w:before="146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EA2E3">
            <w:pPr>
              <w:spacing w:before="146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5AC65D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D6AB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506D0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2EF388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768E5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DDCFA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C84072">
            <w:pPr>
              <w:spacing w:before="146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029BDA">
            <w:pPr>
              <w:spacing w:before="146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50BE7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5DA9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EA723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34D1CA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30ED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108CC2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1B5A81">
            <w:pPr>
              <w:spacing w:before="147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B9FC9">
            <w:pPr>
              <w:spacing w:before="146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1109.3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EF758">
            <w:pPr>
              <w:spacing w:before="145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367.53</w:t>
            </w:r>
          </w:p>
        </w:tc>
      </w:tr>
      <w:tr w14:paraId="4555F5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973C2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CCD73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138A4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F143D6">
            <w:pPr>
              <w:spacing w:before="107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89DDFD">
            <w:pPr>
              <w:spacing w:before="146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12D4A7">
            <w:pPr>
              <w:spacing w:before="146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1109.3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1743C3">
            <w:pPr>
              <w:spacing w:before="147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88.1</w:t>
            </w:r>
          </w:p>
        </w:tc>
      </w:tr>
      <w:tr w14:paraId="06C2BE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51BA84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E2AD4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F92C72"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85AA1B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D83DF8">
            <w:pPr>
              <w:spacing w:before="145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1162.6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F00EB">
            <w:pPr>
              <w:spacing w:before="146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1109.3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DCD62">
            <w:pPr>
              <w:spacing w:before="145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  <w:r>
              <w:rPr>
                <w:rFonts w:ascii="黑体" w:hAnsi="黑体" w:eastAsia="黑体" w:cs="黑体"/>
                <w:sz w:val="16"/>
                <w:szCs w:val="16"/>
              </w:rPr>
              <w:t>.3</w:t>
            </w:r>
          </w:p>
        </w:tc>
      </w:tr>
      <w:tr w14:paraId="13C0C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3E436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B75C8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95B98D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23720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病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虫害控制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6D37A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5EA41"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84585B"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</w:tr>
      <w:tr w14:paraId="1D5357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5AE9E7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6DFF98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D6A58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9856EF">
            <w:pPr>
              <w:spacing w:before="107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农产品质量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安全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BCE94">
            <w:pPr>
              <w:spacing w:before="146" w:line="185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B807E"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46646E">
            <w:pPr>
              <w:spacing w:before="146" w:line="185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</w:tr>
      <w:tr w14:paraId="28B317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E53EA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A82082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CD1D0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04BF67"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其他农业农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村支出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8ECDF5">
            <w:pPr>
              <w:spacing w:before="145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622709"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8BDCD2">
            <w:pPr>
              <w:spacing w:before="145" w:line="187" w:lineRule="auto"/>
              <w:ind w:left="6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</w:t>
            </w:r>
          </w:p>
        </w:tc>
      </w:tr>
      <w:tr w14:paraId="22401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9A771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E28EE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675E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13B23"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普惠金融发展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28CCF8"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79.43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AA0128"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CA2064">
            <w:pPr>
              <w:spacing w:before="146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79.43</w:t>
            </w:r>
          </w:p>
        </w:tc>
      </w:tr>
      <w:tr w14:paraId="3F18C9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CA8A3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BE140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13A8B8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C00C6E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农业保险保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费补贴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49E363"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79.43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195F55"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00521B">
            <w:pPr>
              <w:spacing w:before="146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79.43</w:t>
            </w:r>
          </w:p>
        </w:tc>
      </w:tr>
      <w:tr w14:paraId="1244A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440549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17223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C5303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19027"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87B7F9">
            <w:pPr>
              <w:spacing w:before="146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1636.0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491D3C">
            <w:pPr>
              <w:spacing w:before="145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1268.4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8CBED">
            <w:pPr>
              <w:spacing w:before="145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367.53</w:t>
            </w:r>
          </w:p>
        </w:tc>
      </w:tr>
    </w:tbl>
    <w:p w14:paraId="396876A0">
      <w:pPr>
        <w:rPr>
          <w:rFonts w:ascii="Arial"/>
          <w:sz w:val="21"/>
        </w:rPr>
      </w:pPr>
    </w:p>
    <w:p w14:paraId="40EB2654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217A901D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39CAD5FA">
      <w:pPr>
        <w:spacing w:line="334" w:lineRule="auto"/>
        <w:rPr>
          <w:rFonts w:ascii="Arial"/>
          <w:sz w:val="21"/>
        </w:rPr>
      </w:pPr>
    </w:p>
    <w:p w14:paraId="3A6581A7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7F124BFB"/>
    <w:p w14:paraId="080B267A">
      <w:pPr>
        <w:spacing w:line="110" w:lineRule="exact"/>
      </w:pPr>
    </w:p>
    <w:p w14:paraId="069D1514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4B418D4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制单位：洛浦县农业农村局</w:t>
      </w:r>
    </w:p>
    <w:p w14:paraId="758C94BE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17FF766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608BEF22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182D30F1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49459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E2498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F5E909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534C3D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43C3E2">
            <w:pPr>
              <w:spacing w:line="316" w:lineRule="auto"/>
              <w:rPr>
                <w:rFonts w:ascii="Arial"/>
                <w:sz w:val="21"/>
              </w:rPr>
            </w:pPr>
          </w:p>
          <w:p w14:paraId="293C086F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E47423">
            <w:pPr>
              <w:spacing w:line="316" w:lineRule="auto"/>
              <w:rPr>
                <w:rFonts w:ascii="Arial"/>
                <w:sz w:val="21"/>
              </w:rPr>
            </w:pPr>
          </w:p>
          <w:p w14:paraId="0731050D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AB6C5">
            <w:pPr>
              <w:spacing w:line="317" w:lineRule="auto"/>
              <w:rPr>
                <w:rFonts w:ascii="Arial"/>
                <w:sz w:val="21"/>
              </w:rPr>
            </w:pPr>
          </w:p>
          <w:p w14:paraId="63145F86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FE467">
            <w:pPr>
              <w:spacing w:line="316" w:lineRule="auto"/>
              <w:rPr>
                <w:rFonts w:ascii="Arial"/>
                <w:sz w:val="21"/>
              </w:rPr>
            </w:pPr>
          </w:p>
          <w:p w14:paraId="69B588DB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3CB35C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F94826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17CBF2B6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6C386DAE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4D57EBF9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DB1C5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2CDB1B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8C3FC0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56CA03">
            <w:pPr>
              <w:spacing w:before="143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1636.0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9FEA48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26E4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A0F1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3932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6993C">
            <w:pPr>
              <w:rPr>
                <w:rFonts w:ascii="Arial"/>
                <w:sz w:val="21"/>
              </w:rPr>
            </w:pPr>
          </w:p>
        </w:tc>
      </w:tr>
      <w:tr w14:paraId="12FEB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D776C9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902818">
            <w:pPr>
              <w:spacing w:before="144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1636.0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9C83F5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65C8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856B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6304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2520B2">
            <w:pPr>
              <w:rPr>
                <w:rFonts w:ascii="Arial"/>
                <w:sz w:val="21"/>
              </w:rPr>
            </w:pPr>
          </w:p>
        </w:tc>
      </w:tr>
      <w:tr w14:paraId="31B60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159C60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B69D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98AD9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3215B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E1CD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18B9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1F58F">
            <w:pPr>
              <w:rPr>
                <w:rFonts w:ascii="Arial"/>
                <w:sz w:val="21"/>
              </w:rPr>
            </w:pPr>
          </w:p>
        </w:tc>
      </w:tr>
      <w:tr w14:paraId="716D92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E40DAA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8F33F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034A5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7485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AA9C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CCED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2A3F7">
            <w:pPr>
              <w:rPr>
                <w:rFonts w:ascii="Arial"/>
                <w:sz w:val="21"/>
              </w:rPr>
            </w:pPr>
          </w:p>
        </w:tc>
      </w:tr>
      <w:tr w14:paraId="3E2BF7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624B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E03F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A08D4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DE68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D58CA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E9976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15304">
            <w:pPr>
              <w:rPr>
                <w:rFonts w:ascii="Arial"/>
                <w:sz w:val="21"/>
              </w:rPr>
            </w:pPr>
          </w:p>
        </w:tc>
      </w:tr>
      <w:tr w14:paraId="0932A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8617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030A1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EB6FC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8C70F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311E5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1C8F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7FE04">
            <w:pPr>
              <w:rPr>
                <w:rFonts w:ascii="Arial"/>
                <w:sz w:val="21"/>
              </w:rPr>
            </w:pPr>
          </w:p>
        </w:tc>
      </w:tr>
      <w:tr w14:paraId="5284A6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C4AFB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0196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B17B71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74B44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1916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A6DBC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D16FF6">
            <w:pPr>
              <w:rPr>
                <w:rFonts w:ascii="Arial"/>
                <w:sz w:val="21"/>
              </w:rPr>
            </w:pPr>
          </w:p>
        </w:tc>
      </w:tr>
      <w:tr w14:paraId="2B60D4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E4BC6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56C4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44A452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49A95">
            <w:pPr>
              <w:spacing w:before="145" w:line="186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B560E">
            <w:pPr>
              <w:spacing w:before="145" w:line="186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25582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552CE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98EB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D849F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23FA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120FB5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75A8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A413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34BC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8047F">
            <w:pPr>
              <w:rPr>
                <w:rFonts w:ascii="Arial"/>
                <w:sz w:val="21"/>
              </w:rPr>
            </w:pPr>
          </w:p>
        </w:tc>
      </w:tr>
      <w:tr w14:paraId="0180F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FDB45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96900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230C9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9B7B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B4E9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C773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80BFF">
            <w:pPr>
              <w:rPr>
                <w:rFonts w:ascii="Arial"/>
                <w:sz w:val="21"/>
              </w:rPr>
            </w:pPr>
          </w:p>
        </w:tc>
      </w:tr>
      <w:tr w14:paraId="196D03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E682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4B76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50D20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DD681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3285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621B8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63528">
            <w:pPr>
              <w:rPr>
                <w:rFonts w:ascii="Arial"/>
                <w:sz w:val="21"/>
              </w:rPr>
            </w:pPr>
          </w:p>
        </w:tc>
      </w:tr>
      <w:tr w14:paraId="5750D3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1757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01A77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2490B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41FF7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4B11D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11ABD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8A82C0">
            <w:pPr>
              <w:rPr>
                <w:rFonts w:ascii="Arial"/>
                <w:sz w:val="21"/>
              </w:rPr>
            </w:pPr>
          </w:p>
        </w:tc>
      </w:tr>
      <w:tr w14:paraId="6FAC7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5C2B5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4DC31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0669C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1FB23">
            <w:pPr>
              <w:spacing w:before="146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84E697">
            <w:pPr>
              <w:spacing w:before="146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4FD17B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5F5CC8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FF31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E713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FB79C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A3FFE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7536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D959C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98EB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4A7E7">
            <w:pPr>
              <w:rPr>
                <w:rFonts w:ascii="Arial"/>
                <w:sz w:val="21"/>
              </w:rPr>
            </w:pPr>
          </w:p>
        </w:tc>
      </w:tr>
      <w:tr w14:paraId="68AA10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530C4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6177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652B91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814E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6AD0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6EFB2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0616E">
            <w:pPr>
              <w:rPr>
                <w:rFonts w:ascii="Arial"/>
                <w:sz w:val="21"/>
              </w:rPr>
            </w:pPr>
          </w:p>
        </w:tc>
      </w:tr>
      <w:tr w14:paraId="42743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C2FDD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F07F7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FC76E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93681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AFECE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C7108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B40CA8">
            <w:pPr>
              <w:rPr>
                <w:rFonts w:ascii="Arial"/>
                <w:sz w:val="21"/>
              </w:rPr>
            </w:pPr>
          </w:p>
        </w:tc>
      </w:tr>
      <w:tr w14:paraId="5C18E6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4E0C7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25BD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89A252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B5AF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47E3E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3FCA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E2A53D">
            <w:pPr>
              <w:rPr>
                <w:rFonts w:ascii="Arial"/>
                <w:sz w:val="21"/>
              </w:rPr>
            </w:pPr>
          </w:p>
        </w:tc>
      </w:tr>
      <w:tr w14:paraId="03C2C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73304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DB321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8CA0A1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052E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5297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B7DC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FB9CC">
            <w:pPr>
              <w:rPr>
                <w:rFonts w:ascii="Arial"/>
                <w:sz w:val="21"/>
              </w:rPr>
            </w:pPr>
          </w:p>
        </w:tc>
      </w:tr>
      <w:tr w14:paraId="47B550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41A00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16F0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D4D6A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AE61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AF3A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FD8C1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D4C13">
            <w:pPr>
              <w:rPr>
                <w:rFonts w:ascii="Arial"/>
                <w:sz w:val="21"/>
              </w:rPr>
            </w:pPr>
          </w:p>
        </w:tc>
      </w:tr>
      <w:tr w14:paraId="726932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F1FC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0A979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85854A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E2EDB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5BA2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5704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D740B7">
            <w:pPr>
              <w:rPr>
                <w:rFonts w:ascii="Arial"/>
                <w:sz w:val="21"/>
              </w:rPr>
            </w:pPr>
          </w:p>
        </w:tc>
      </w:tr>
      <w:tr w14:paraId="0BC9AC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5A52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3315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EC237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050A8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EAF5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4F3D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4ED35">
            <w:pPr>
              <w:rPr>
                <w:rFonts w:ascii="Arial"/>
                <w:sz w:val="21"/>
              </w:rPr>
            </w:pPr>
          </w:p>
        </w:tc>
      </w:tr>
      <w:tr w14:paraId="132703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77FD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8A6C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970D2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08BA8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249B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C8F3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96137B">
            <w:pPr>
              <w:rPr>
                <w:rFonts w:ascii="Arial"/>
                <w:sz w:val="21"/>
              </w:rPr>
            </w:pPr>
          </w:p>
        </w:tc>
      </w:tr>
      <w:tr w14:paraId="7351C5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6748A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DAE6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E72DB1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CACE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7CB9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23AB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1C66F">
            <w:pPr>
              <w:rPr>
                <w:rFonts w:ascii="Arial"/>
                <w:sz w:val="21"/>
              </w:rPr>
            </w:pPr>
          </w:p>
        </w:tc>
      </w:tr>
      <w:tr w14:paraId="166747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8BA2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4641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6BA24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86D7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3F389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B2404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0756DD">
            <w:pPr>
              <w:rPr>
                <w:rFonts w:ascii="Arial"/>
                <w:sz w:val="21"/>
              </w:rPr>
            </w:pPr>
          </w:p>
        </w:tc>
      </w:tr>
      <w:tr w14:paraId="3E86B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5090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7E153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2E47F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B147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126A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84E0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B57CE">
            <w:pPr>
              <w:rPr>
                <w:rFonts w:ascii="Arial"/>
                <w:sz w:val="21"/>
              </w:rPr>
            </w:pPr>
          </w:p>
        </w:tc>
      </w:tr>
      <w:tr w14:paraId="66A97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AB30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AFFB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8DCE44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D292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B499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14B2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0D2AC">
            <w:pPr>
              <w:rPr>
                <w:rFonts w:ascii="Arial"/>
                <w:sz w:val="21"/>
              </w:rPr>
            </w:pPr>
          </w:p>
        </w:tc>
      </w:tr>
      <w:tr w14:paraId="025057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62F9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BBB9F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71607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452A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E81C3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BA98D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C01C7A">
            <w:pPr>
              <w:rPr>
                <w:rFonts w:ascii="Arial"/>
                <w:sz w:val="21"/>
              </w:rPr>
            </w:pPr>
          </w:p>
        </w:tc>
      </w:tr>
      <w:tr w14:paraId="664D2F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6E16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62ABB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86CF8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8D2A3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A171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22416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2F87B">
            <w:pPr>
              <w:rPr>
                <w:rFonts w:ascii="Arial"/>
                <w:sz w:val="21"/>
              </w:rPr>
            </w:pPr>
          </w:p>
        </w:tc>
      </w:tr>
      <w:tr w14:paraId="79471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F16A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D9DE4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E050F9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A707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C39A8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FFFBF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71CD7B">
            <w:pPr>
              <w:rPr>
                <w:rFonts w:ascii="Arial"/>
                <w:sz w:val="21"/>
              </w:rPr>
            </w:pPr>
          </w:p>
        </w:tc>
      </w:tr>
      <w:tr w14:paraId="248FC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41234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5950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F3A47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22FFD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1E1FB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F3D44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F4E63E">
            <w:pPr>
              <w:rPr>
                <w:rFonts w:ascii="Arial"/>
                <w:sz w:val="21"/>
              </w:rPr>
            </w:pPr>
          </w:p>
        </w:tc>
      </w:tr>
      <w:tr w14:paraId="1CCAE4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07232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3D08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41B4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4319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732DE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0ECC0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53DE28">
            <w:pPr>
              <w:rPr>
                <w:rFonts w:ascii="Arial"/>
                <w:sz w:val="21"/>
              </w:rPr>
            </w:pPr>
          </w:p>
        </w:tc>
      </w:tr>
      <w:tr w14:paraId="31053C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89E6E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125AE">
            <w:pPr>
              <w:spacing w:before="147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1636.0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E35510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30E9C">
            <w:pPr>
              <w:spacing w:before="147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1636.0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08AF42">
            <w:pPr>
              <w:spacing w:before="147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1636.0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5270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746CEF">
            <w:pPr>
              <w:rPr>
                <w:rFonts w:ascii="Arial"/>
                <w:sz w:val="21"/>
              </w:rPr>
            </w:pPr>
          </w:p>
        </w:tc>
      </w:tr>
    </w:tbl>
    <w:p w14:paraId="4C9289E6">
      <w:pPr>
        <w:spacing w:line="14" w:lineRule="auto"/>
        <w:rPr>
          <w:rFonts w:ascii="Arial"/>
          <w:sz w:val="2"/>
        </w:rPr>
      </w:pPr>
    </w:p>
    <w:p w14:paraId="29597BAC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20489BB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7F25F06D">
      <w:pPr>
        <w:spacing w:line="334" w:lineRule="auto"/>
        <w:rPr>
          <w:rFonts w:ascii="Arial"/>
          <w:sz w:val="21"/>
        </w:rPr>
      </w:pPr>
    </w:p>
    <w:p w14:paraId="66869E0A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00110B0C"/>
    <w:p w14:paraId="788B8589">
      <w:pPr>
        <w:spacing w:line="111" w:lineRule="exact"/>
      </w:pPr>
    </w:p>
    <w:p w14:paraId="34CAC537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C3A2DB8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制单位：洛浦县农业农村局</w:t>
      </w:r>
    </w:p>
    <w:p w14:paraId="7B4F0F5F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7FD73E8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742D209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79F39585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5B69C4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DB000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583C0B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2D2E45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854CB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9667869">
            <w:pPr>
              <w:spacing w:line="257" w:lineRule="auto"/>
              <w:rPr>
                <w:rFonts w:ascii="Arial"/>
                <w:sz w:val="21"/>
              </w:rPr>
            </w:pPr>
          </w:p>
          <w:p w14:paraId="7186F4EE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2B5C67F">
            <w:pPr>
              <w:spacing w:line="257" w:lineRule="auto"/>
              <w:rPr>
                <w:rFonts w:ascii="Arial"/>
                <w:sz w:val="21"/>
              </w:rPr>
            </w:pPr>
          </w:p>
          <w:p w14:paraId="2D06ABA5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F5653C5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F3A1AFA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40DA7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0BCC2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739C1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2703C6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4A3ACB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76F54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34396EA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215C191">
            <w:pPr>
              <w:rPr>
                <w:rFonts w:ascii="Arial"/>
                <w:sz w:val="21"/>
              </w:rPr>
            </w:pPr>
          </w:p>
        </w:tc>
      </w:tr>
      <w:tr w14:paraId="16924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9578E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AAB53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EE7352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259BBD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F0F2B8">
            <w:pPr>
              <w:spacing w:before="144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762547">
            <w:pPr>
              <w:spacing w:before="144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F5FB3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CF9FA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12513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6A39AA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80797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369FE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4B7BB">
            <w:pPr>
              <w:spacing w:before="145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E8089">
            <w:pPr>
              <w:spacing w:before="145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59.16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87E15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741E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3947E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C0FD83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CDCD9A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D234A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9A0E1">
            <w:pPr>
              <w:spacing w:before="146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06.11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DABA61">
            <w:pPr>
              <w:spacing w:before="146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06.11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BA2FB8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BF3C8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C243A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D2874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923CA8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C6BAD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3181F">
            <w:pPr>
              <w:spacing w:before="147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B61FD">
            <w:pPr>
              <w:spacing w:before="147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F6FEB8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99C1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53869E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CBAB3A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C146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1B4A1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B8F9C">
            <w:pPr>
              <w:spacing w:before="148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1476.8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A0D83">
            <w:pPr>
              <w:spacing w:before="147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1109.3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8C2FA">
            <w:pPr>
              <w:spacing w:before="146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367.53</w:t>
            </w:r>
          </w:p>
        </w:tc>
      </w:tr>
      <w:tr w14:paraId="4C7F81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753BC4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992291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F1EB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24ED6F"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05FE90">
            <w:pPr>
              <w:spacing w:before="147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1297.4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C2BFF">
            <w:pPr>
              <w:spacing w:before="147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1109.3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C110C0">
            <w:pPr>
              <w:spacing w:before="148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88.1</w:t>
            </w:r>
          </w:p>
        </w:tc>
      </w:tr>
      <w:tr w14:paraId="4E4A8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9B0C3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336079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BF499"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3D4F9">
            <w:pPr>
              <w:spacing w:before="109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90019">
            <w:pPr>
              <w:spacing w:before="146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1162.6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A43BCD">
            <w:pPr>
              <w:spacing w:before="147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1109.3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95DB9"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  <w:r>
              <w:rPr>
                <w:rFonts w:ascii="黑体" w:hAnsi="黑体" w:eastAsia="黑体" w:cs="黑体"/>
                <w:sz w:val="16"/>
                <w:szCs w:val="16"/>
              </w:rPr>
              <w:t>.3</w:t>
            </w:r>
          </w:p>
        </w:tc>
      </w:tr>
      <w:tr w14:paraId="7DDB9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BE117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0CA761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6A256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4511C9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病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虫害控制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EFFEED"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DEEC1E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D1D459"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</w:tr>
      <w:tr w14:paraId="44B78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32B15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97080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E28C3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78CA2A"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农产品质量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安全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4B553">
            <w:pPr>
              <w:spacing w:before="147" w:line="185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74801B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997417">
            <w:pPr>
              <w:spacing w:before="147" w:line="185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</w:tr>
      <w:tr w14:paraId="2F1D1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1969F0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DE306F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BFE62E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76B658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其他农业农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村支出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CB264">
            <w:pPr>
              <w:spacing w:before="146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04FE9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CF6EA9">
            <w:pPr>
              <w:spacing w:before="146" w:line="187" w:lineRule="auto"/>
              <w:ind w:left="6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</w:t>
            </w:r>
          </w:p>
        </w:tc>
      </w:tr>
      <w:tr w14:paraId="1A8B4D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B8AFDB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F78AA7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F351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EFA50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普惠金融发展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E6A80E"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79.43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AAB1C2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2C92B">
            <w:pPr>
              <w:spacing w:before="147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79.43</w:t>
            </w:r>
          </w:p>
        </w:tc>
      </w:tr>
      <w:tr w14:paraId="056E57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9CC5E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2B0367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DD25A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707BA5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农业保险保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费补贴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E9C580"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79.43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375E91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4395D">
            <w:pPr>
              <w:spacing w:before="147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79.43</w:t>
            </w:r>
          </w:p>
        </w:tc>
      </w:tr>
      <w:tr w14:paraId="46FEE9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E003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545D4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4EA42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041C67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EE4ADF">
            <w:pPr>
              <w:spacing w:before="147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1636.0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E92922">
            <w:pPr>
              <w:spacing w:before="146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1268.4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4492A3">
            <w:pPr>
              <w:spacing w:before="146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367.53</w:t>
            </w:r>
          </w:p>
        </w:tc>
      </w:tr>
    </w:tbl>
    <w:p w14:paraId="0DB4F8D4">
      <w:pPr>
        <w:spacing w:line="14" w:lineRule="auto"/>
        <w:rPr>
          <w:rFonts w:ascii="Arial"/>
          <w:sz w:val="2"/>
        </w:rPr>
      </w:pPr>
    </w:p>
    <w:p w14:paraId="3B6E2E2C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850C8FC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4E5E63B8">
      <w:pPr>
        <w:spacing w:line="334" w:lineRule="auto"/>
        <w:rPr>
          <w:rFonts w:ascii="Arial"/>
          <w:sz w:val="21"/>
        </w:rPr>
      </w:pPr>
    </w:p>
    <w:p w14:paraId="3FB4DEA4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43A1EABC"/>
    <w:p w14:paraId="187EBFFB">
      <w:pPr>
        <w:spacing w:line="111" w:lineRule="exact"/>
      </w:pPr>
    </w:p>
    <w:p w14:paraId="367FF94A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B67D7F9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制单位：洛浦县农业农村局</w:t>
      </w:r>
    </w:p>
    <w:p w14:paraId="1853155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E2CB0F1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2659B8D8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259C786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4E2CD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972A5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B2BCB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29F771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9074D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359CA82">
            <w:pPr>
              <w:spacing w:line="257" w:lineRule="auto"/>
              <w:rPr>
                <w:rFonts w:ascii="Arial"/>
                <w:sz w:val="21"/>
              </w:rPr>
            </w:pPr>
          </w:p>
          <w:p w14:paraId="4651676F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626AF1">
            <w:pPr>
              <w:spacing w:line="257" w:lineRule="auto"/>
              <w:rPr>
                <w:rFonts w:ascii="Arial"/>
                <w:sz w:val="21"/>
              </w:rPr>
            </w:pPr>
          </w:p>
          <w:p w14:paraId="0A71A2CD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F9C61C9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A885C27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446F1D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4E4D7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5D41C4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1AA6D05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F47BFCC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8D7F519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0E1D6A0">
            <w:pPr>
              <w:rPr>
                <w:rFonts w:ascii="Arial"/>
                <w:sz w:val="21"/>
              </w:rPr>
            </w:pPr>
          </w:p>
        </w:tc>
      </w:tr>
      <w:tr w14:paraId="08F2C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1EEA0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564B7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694AD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3AEBA">
            <w:pPr>
              <w:spacing w:before="144" w:line="184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1150.9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CF6F8">
            <w:pPr>
              <w:spacing w:before="144" w:line="184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1150.9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6ED9F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82FB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C6645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677AB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619D95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F00E1"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280.8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55647"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280.8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1F495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C199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02E37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3B6D5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B8FFD1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2A9742">
            <w:pPr>
              <w:spacing w:before="145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1.96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7CFC32">
            <w:pPr>
              <w:spacing w:before="145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1.96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24A1EB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24759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2BEF4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B8965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B0A4B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7C041"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D9D8C5"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4.29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53EDEA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5DBEE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15A60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F66B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9FBA28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A1DA2">
            <w:pPr>
              <w:spacing w:before="147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6AEBC7"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06.11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57AD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9BA8A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3B840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4F22D5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85A53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DC6900"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835CB9">
            <w:pPr>
              <w:spacing w:before="147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D333E6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0E785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B5C8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DD0313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CBE70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A756D6"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AB84F"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BA358F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1508E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3CEF7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8C662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0C91C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DBD31F"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D216C"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EC1E1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5ED54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00502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7341F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F3703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A12D3"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61C297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1DF1B3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405B4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633E0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12118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29D83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5C2444">
            <w:pPr>
              <w:spacing w:before="147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4FBC05">
            <w:pPr>
              <w:spacing w:before="147" w:line="186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AD86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8A125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468CB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CCD00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0B298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234AF"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559B9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C16F1F">
            <w:pPr>
              <w:spacing w:before="147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31.34</w:t>
            </w:r>
          </w:p>
        </w:tc>
      </w:tr>
      <w:tr w14:paraId="6DA68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07D3F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C1471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0B0BAF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298889">
            <w:pPr>
              <w:spacing w:before="148" w:line="186" w:lineRule="auto"/>
              <w:ind w:left="7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EE9C8A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02A157">
            <w:pPr>
              <w:spacing w:before="148" w:line="186" w:lineRule="auto"/>
              <w:ind w:left="71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</w:p>
        </w:tc>
      </w:tr>
      <w:tr w14:paraId="0745C7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05C1B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1850B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6D95A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19332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2FEC4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86566C"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3.34</w:t>
            </w:r>
          </w:p>
        </w:tc>
      </w:tr>
      <w:tr w14:paraId="61038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9840C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E22B6F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48A25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92983A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7621B"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86.2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76F75A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183A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36DED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52EAC0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59895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72758">
            <w:pPr>
              <w:spacing w:before="148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724602">
            <w:pPr>
              <w:spacing w:before="148" w:line="186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019D21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7D41A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EC7133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7396B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445DC"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D8E573"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60D66"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2C46D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3408D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5A546F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165396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B88E7D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5E10CD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CBBC2C"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C48B29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B21B9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D7FFA3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C6641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A9BE8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B3704"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1268.4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BBECCE">
            <w:pPr>
              <w:spacing w:before="147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1237.1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99724">
            <w:pPr>
              <w:spacing w:before="147" w:line="187" w:lineRule="auto"/>
              <w:ind w:left="4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31.34</w:t>
            </w:r>
          </w:p>
        </w:tc>
      </w:tr>
    </w:tbl>
    <w:p w14:paraId="68513969">
      <w:pPr>
        <w:spacing w:line="14" w:lineRule="auto"/>
        <w:rPr>
          <w:rFonts w:ascii="Arial"/>
          <w:sz w:val="2"/>
        </w:rPr>
      </w:pPr>
    </w:p>
    <w:p w14:paraId="5D2247CC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EDEAB3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67B3DDFF">
      <w:pPr>
        <w:spacing w:line="334" w:lineRule="auto"/>
        <w:rPr>
          <w:rFonts w:ascii="Arial"/>
          <w:sz w:val="21"/>
        </w:rPr>
      </w:pPr>
    </w:p>
    <w:p w14:paraId="5BFB55EF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51BDBE6C"/>
    <w:p w14:paraId="33F6353C">
      <w:pPr>
        <w:spacing w:line="111" w:lineRule="exact"/>
      </w:pPr>
    </w:p>
    <w:p w14:paraId="19B93571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DE47F0F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制单位：洛浦县农业农村局</w:t>
      </w:r>
    </w:p>
    <w:p w14:paraId="3108CC7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D7A588E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0F61D4D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D7A2E01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444"/>
        <w:gridCol w:w="444"/>
        <w:gridCol w:w="587"/>
        <w:gridCol w:w="1589"/>
        <w:gridCol w:w="443"/>
        <w:gridCol w:w="444"/>
        <w:gridCol w:w="444"/>
        <w:gridCol w:w="444"/>
        <w:gridCol w:w="444"/>
        <w:gridCol w:w="444"/>
        <w:gridCol w:w="444"/>
        <w:gridCol w:w="444"/>
        <w:gridCol w:w="443"/>
        <w:gridCol w:w="444"/>
        <w:gridCol w:w="449"/>
      </w:tblGrid>
      <w:tr w14:paraId="38816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B3AD68">
            <w:pPr>
              <w:spacing w:before="128" w:line="221" w:lineRule="auto"/>
              <w:ind w:left="2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6172637">
            <w:pPr>
              <w:spacing w:line="254" w:lineRule="auto"/>
              <w:rPr>
                <w:rFonts w:ascii="Arial"/>
                <w:sz w:val="21"/>
              </w:rPr>
            </w:pPr>
          </w:p>
          <w:p w14:paraId="01896F5B">
            <w:pPr>
              <w:spacing w:line="254" w:lineRule="auto"/>
              <w:rPr>
                <w:rFonts w:ascii="Arial"/>
                <w:sz w:val="21"/>
              </w:rPr>
            </w:pPr>
          </w:p>
          <w:p w14:paraId="2903BA0F">
            <w:pPr>
              <w:spacing w:line="254" w:lineRule="auto"/>
              <w:rPr>
                <w:rFonts w:ascii="Arial"/>
                <w:sz w:val="21"/>
              </w:rPr>
            </w:pPr>
          </w:p>
          <w:p w14:paraId="1C4FDA0D">
            <w:pPr>
              <w:spacing w:line="255" w:lineRule="auto"/>
              <w:rPr>
                <w:rFonts w:ascii="Arial"/>
                <w:sz w:val="21"/>
              </w:rPr>
            </w:pPr>
          </w:p>
          <w:p w14:paraId="01209021">
            <w:pPr>
              <w:spacing w:before="65" w:line="222" w:lineRule="auto"/>
              <w:ind w:left="9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1A21A57">
            <w:pPr>
              <w:spacing w:line="254" w:lineRule="auto"/>
              <w:rPr>
                <w:rFonts w:ascii="Arial"/>
                <w:sz w:val="21"/>
              </w:rPr>
            </w:pPr>
          </w:p>
          <w:p w14:paraId="0036B739">
            <w:pPr>
              <w:spacing w:line="254" w:lineRule="auto"/>
              <w:rPr>
                <w:rFonts w:ascii="Arial"/>
                <w:sz w:val="21"/>
              </w:rPr>
            </w:pPr>
          </w:p>
          <w:p w14:paraId="43BAD619">
            <w:pPr>
              <w:spacing w:line="254" w:lineRule="auto"/>
              <w:rPr>
                <w:rFonts w:ascii="Arial"/>
                <w:sz w:val="21"/>
              </w:rPr>
            </w:pPr>
          </w:p>
          <w:p w14:paraId="361B71D2">
            <w:pPr>
              <w:spacing w:line="254" w:lineRule="auto"/>
              <w:rPr>
                <w:rFonts w:ascii="Arial"/>
                <w:sz w:val="21"/>
              </w:rPr>
            </w:pPr>
          </w:p>
          <w:p w14:paraId="1D2ACA43">
            <w:pPr>
              <w:spacing w:before="65" w:line="222" w:lineRule="auto"/>
              <w:ind w:left="39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57389D5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65326EA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7D06CB3">
            <w:pPr>
              <w:spacing w:before="116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97270A1">
            <w:pPr>
              <w:spacing w:before="115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2789C82">
            <w:pPr>
              <w:spacing w:before="115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1354C9E">
            <w:pPr>
              <w:spacing w:before="65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C20B688">
            <w:pPr>
              <w:spacing w:before="114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11E5E41">
            <w:pPr>
              <w:spacing w:before="114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5C0CEA8">
            <w:pPr>
              <w:spacing w:before="113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B88671C">
            <w:pPr>
              <w:spacing w:before="112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A81FCE7">
            <w:pPr>
              <w:spacing w:before="117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5495F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3E71D">
            <w:pPr>
              <w:spacing w:line="271" w:lineRule="auto"/>
              <w:rPr>
                <w:rFonts w:ascii="Arial"/>
                <w:sz w:val="21"/>
              </w:rPr>
            </w:pPr>
          </w:p>
          <w:p w14:paraId="405268DF">
            <w:pPr>
              <w:spacing w:line="271" w:lineRule="auto"/>
              <w:rPr>
                <w:rFonts w:ascii="Arial"/>
                <w:sz w:val="21"/>
              </w:rPr>
            </w:pPr>
          </w:p>
          <w:p w14:paraId="5C118DD3">
            <w:pPr>
              <w:spacing w:line="271" w:lineRule="auto"/>
              <w:rPr>
                <w:rFonts w:ascii="Arial"/>
                <w:sz w:val="21"/>
              </w:rPr>
            </w:pPr>
          </w:p>
          <w:p w14:paraId="352A7D87"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C3C7AC">
            <w:pPr>
              <w:spacing w:line="271" w:lineRule="auto"/>
              <w:rPr>
                <w:rFonts w:ascii="Arial"/>
                <w:sz w:val="21"/>
              </w:rPr>
            </w:pPr>
          </w:p>
          <w:p w14:paraId="68799D0F">
            <w:pPr>
              <w:spacing w:line="271" w:lineRule="auto"/>
              <w:rPr>
                <w:rFonts w:ascii="Arial"/>
                <w:sz w:val="21"/>
              </w:rPr>
            </w:pPr>
          </w:p>
          <w:p w14:paraId="3AAF7379">
            <w:pPr>
              <w:spacing w:line="271" w:lineRule="auto"/>
              <w:rPr>
                <w:rFonts w:ascii="Arial"/>
                <w:sz w:val="21"/>
              </w:rPr>
            </w:pPr>
          </w:p>
          <w:p w14:paraId="30A7BF27">
            <w:pPr>
              <w:spacing w:before="65" w:line="223" w:lineRule="auto"/>
              <w:ind w:left="1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BF7F94">
            <w:pPr>
              <w:spacing w:line="270" w:lineRule="auto"/>
              <w:rPr>
                <w:rFonts w:ascii="Arial"/>
                <w:sz w:val="21"/>
              </w:rPr>
            </w:pPr>
          </w:p>
          <w:p w14:paraId="3B72A642">
            <w:pPr>
              <w:spacing w:line="271" w:lineRule="auto"/>
              <w:rPr>
                <w:rFonts w:ascii="Arial"/>
                <w:sz w:val="21"/>
              </w:rPr>
            </w:pPr>
          </w:p>
          <w:p w14:paraId="2684D361">
            <w:pPr>
              <w:spacing w:line="271" w:lineRule="auto"/>
              <w:rPr>
                <w:rFonts w:ascii="Arial"/>
                <w:sz w:val="21"/>
              </w:rPr>
            </w:pPr>
          </w:p>
          <w:p w14:paraId="5634ED5B"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C1997E1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513653E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6F6382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21451C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DC87ED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1202B9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56343B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72DC96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92125C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4DE33C4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F764C4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6BA2F8F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AD45212">
            <w:pPr>
              <w:rPr>
                <w:rFonts w:ascii="Arial"/>
                <w:sz w:val="21"/>
              </w:rPr>
            </w:pPr>
          </w:p>
        </w:tc>
      </w:tr>
      <w:tr w14:paraId="78D68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77284D">
            <w:pPr>
              <w:spacing w:before="2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E9391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1D6AF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1EFA0">
            <w:pPr>
              <w:spacing w:before="64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林</w:t>
            </w:r>
          </w:p>
          <w:p w14:paraId="7C147D9C">
            <w:pPr>
              <w:spacing w:line="18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支</w:t>
            </w:r>
          </w:p>
          <w:p w14:paraId="2F5CF0BE">
            <w:pPr>
              <w:spacing w:line="187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78AE7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57863">
            <w:pPr>
              <w:spacing w:before="221" w:line="210" w:lineRule="auto"/>
              <w:ind w:left="240" w:right="34" w:hanging="1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5C058E">
            <w:pPr>
              <w:spacing w:line="249" w:lineRule="auto"/>
              <w:rPr>
                <w:rFonts w:ascii="Arial"/>
                <w:sz w:val="21"/>
              </w:rPr>
            </w:pPr>
          </w:p>
          <w:p w14:paraId="07037B39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CF453">
            <w:pPr>
              <w:spacing w:before="221" w:line="210" w:lineRule="auto"/>
              <w:ind w:left="246" w:right="33" w:hanging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4B056">
            <w:pPr>
              <w:spacing w:line="248" w:lineRule="auto"/>
              <w:rPr>
                <w:rFonts w:ascii="Arial"/>
                <w:sz w:val="21"/>
              </w:rPr>
            </w:pPr>
          </w:p>
          <w:p w14:paraId="3B82E8E3">
            <w:pPr>
              <w:spacing w:before="52" w:line="187" w:lineRule="auto"/>
              <w:ind w:left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C43A09">
            <w:pPr>
              <w:spacing w:line="249" w:lineRule="auto"/>
              <w:rPr>
                <w:rFonts w:ascii="Arial"/>
                <w:sz w:val="21"/>
              </w:rPr>
            </w:pPr>
          </w:p>
          <w:p w14:paraId="1F3A3C0C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1B553C">
            <w:pPr>
              <w:spacing w:line="249" w:lineRule="auto"/>
              <w:rPr>
                <w:rFonts w:ascii="Arial"/>
                <w:sz w:val="21"/>
              </w:rPr>
            </w:pPr>
          </w:p>
          <w:p w14:paraId="0056F74B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42B355">
            <w:pPr>
              <w:spacing w:line="249" w:lineRule="auto"/>
              <w:rPr>
                <w:rFonts w:ascii="Arial"/>
                <w:sz w:val="21"/>
              </w:rPr>
            </w:pPr>
          </w:p>
          <w:p w14:paraId="7D364335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4F00D">
            <w:pPr>
              <w:spacing w:line="249" w:lineRule="auto"/>
              <w:rPr>
                <w:rFonts w:ascii="Arial"/>
                <w:sz w:val="21"/>
              </w:rPr>
            </w:pPr>
          </w:p>
          <w:p w14:paraId="120A0CA3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9F8C7">
            <w:pPr>
              <w:spacing w:line="249" w:lineRule="auto"/>
              <w:rPr>
                <w:rFonts w:ascii="Arial"/>
                <w:sz w:val="21"/>
              </w:rPr>
            </w:pPr>
          </w:p>
          <w:p w14:paraId="1C111976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C23BB">
            <w:pPr>
              <w:spacing w:line="249" w:lineRule="auto"/>
              <w:rPr>
                <w:rFonts w:ascii="Arial"/>
                <w:sz w:val="21"/>
              </w:rPr>
            </w:pPr>
          </w:p>
          <w:p w14:paraId="55A87141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3B9638">
            <w:pPr>
              <w:spacing w:line="249" w:lineRule="auto"/>
              <w:rPr>
                <w:rFonts w:ascii="Arial"/>
                <w:sz w:val="21"/>
              </w:rPr>
            </w:pPr>
          </w:p>
          <w:p w14:paraId="043FC956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EF4FE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67601">
            <w:pPr>
              <w:spacing w:before="15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5E6D7">
            <w:pPr>
              <w:spacing w:before="158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22F08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9EA2F">
            <w:pPr>
              <w:spacing w:before="124" w:line="22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BAC6A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98849">
            <w:pPr>
              <w:spacing w:before="84" w:line="179" w:lineRule="auto"/>
              <w:ind w:left="332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88.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D2114">
            <w:pPr>
              <w:spacing w:before="16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FA00F">
            <w:pPr>
              <w:spacing w:before="83" w:line="180" w:lineRule="auto"/>
              <w:ind w:left="325" w:right="33" w:hanging="2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08.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912DB7">
            <w:pPr>
              <w:spacing w:before="163" w:line="187" w:lineRule="auto"/>
              <w:ind w:left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ADCB0">
            <w:pPr>
              <w:spacing w:before="16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5CE11">
            <w:pPr>
              <w:spacing w:before="16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3291F">
            <w:pPr>
              <w:spacing w:before="16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EDBC6">
            <w:pPr>
              <w:spacing w:before="16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6D878">
            <w:pPr>
              <w:spacing w:before="16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1B0C86">
            <w:pPr>
              <w:spacing w:before="16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36C03D">
            <w:pPr>
              <w:spacing w:before="16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60CF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7D0654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197CF">
            <w:pPr>
              <w:spacing w:before="198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4809D4">
            <w:pPr>
              <w:spacing w:before="1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75C5C">
            <w:pPr>
              <w:spacing w:before="65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14967F9E">
            <w:pPr>
              <w:spacing w:line="187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D5AE5">
            <w:pPr>
              <w:spacing w:before="165" w:line="219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辆运行维护费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6E292">
            <w:pPr>
              <w:spacing w:before="203" w:line="187" w:lineRule="auto"/>
              <w:ind w:left="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EA50E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399D88">
            <w:pPr>
              <w:spacing w:before="203" w:line="187" w:lineRule="auto"/>
              <w:ind w:left="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21C57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8B886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A5AFC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C34A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DFB1F8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00531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481E4E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FE4A8C">
            <w:pPr>
              <w:rPr>
                <w:rFonts w:ascii="Arial"/>
                <w:sz w:val="21"/>
              </w:rPr>
            </w:pPr>
          </w:p>
        </w:tc>
      </w:tr>
      <w:tr w14:paraId="211FB2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60621"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9E8FB7">
            <w:pPr>
              <w:spacing w:before="298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85E8A">
            <w:pPr>
              <w:spacing w:before="2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E03A5D">
            <w:pPr>
              <w:spacing w:before="165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7BFA850F">
            <w:pPr>
              <w:spacing w:line="21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A349B">
            <w:pPr>
              <w:spacing w:before="66" w:line="187" w:lineRule="auto"/>
              <w:ind w:left="45" w:right="1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农业综合行政执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法大队执法经费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和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服装经费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5459D9">
            <w:pPr>
              <w:spacing w:line="250" w:lineRule="auto"/>
              <w:rPr>
                <w:rFonts w:ascii="Arial"/>
                <w:sz w:val="21"/>
              </w:rPr>
            </w:pPr>
          </w:p>
          <w:p w14:paraId="1E27B3FB">
            <w:pPr>
              <w:spacing w:before="52" w:line="184" w:lineRule="auto"/>
              <w:ind w:left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72EBE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091EEB">
            <w:pPr>
              <w:spacing w:line="250" w:lineRule="auto"/>
              <w:rPr>
                <w:rFonts w:ascii="Arial"/>
                <w:sz w:val="21"/>
              </w:rPr>
            </w:pPr>
          </w:p>
          <w:p w14:paraId="5ADAE4D8">
            <w:pPr>
              <w:spacing w:before="52" w:line="184" w:lineRule="auto"/>
              <w:ind w:left="2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C530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5A0B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8A9BF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07A5D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B1DF3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8B757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CF6D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FF9B3">
            <w:pPr>
              <w:rPr>
                <w:rFonts w:ascii="Arial"/>
                <w:sz w:val="21"/>
              </w:rPr>
            </w:pPr>
          </w:p>
        </w:tc>
      </w:tr>
      <w:tr w14:paraId="3E438E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B130E"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A27431">
            <w:pPr>
              <w:spacing w:before="299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D7A5A4"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8BD20">
            <w:pPr>
              <w:spacing w:before="66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病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虫</w:t>
            </w:r>
          </w:p>
          <w:p w14:paraId="29621DA5">
            <w:pPr>
              <w:spacing w:line="18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控</w:t>
            </w:r>
          </w:p>
          <w:p w14:paraId="5D4377C1">
            <w:pPr>
              <w:spacing w:line="186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制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EC5080">
            <w:pPr>
              <w:spacing w:before="26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村级防疫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员工资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48088E">
            <w:pPr>
              <w:spacing w:line="250" w:lineRule="auto"/>
              <w:rPr>
                <w:rFonts w:ascii="Arial"/>
                <w:sz w:val="21"/>
              </w:rPr>
            </w:pPr>
          </w:p>
          <w:p w14:paraId="23459658">
            <w:pPr>
              <w:spacing w:before="52" w:line="187" w:lineRule="auto"/>
              <w:ind w:left="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3AE3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36A2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7145F0">
            <w:pPr>
              <w:spacing w:line="250" w:lineRule="auto"/>
              <w:rPr>
                <w:rFonts w:ascii="Arial"/>
                <w:sz w:val="21"/>
              </w:rPr>
            </w:pPr>
          </w:p>
          <w:p w14:paraId="20D387CD">
            <w:pPr>
              <w:spacing w:before="52" w:line="187" w:lineRule="auto"/>
              <w:ind w:left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AA76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20A08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9E3D6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6B301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6721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C46E41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DB6241">
            <w:pPr>
              <w:rPr>
                <w:rFonts w:ascii="Arial"/>
                <w:sz w:val="21"/>
              </w:rPr>
            </w:pPr>
          </w:p>
        </w:tc>
      </w:tr>
      <w:tr w14:paraId="770188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39F50">
            <w:pPr>
              <w:spacing w:line="332" w:lineRule="auto"/>
              <w:rPr>
                <w:rFonts w:ascii="Arial"/>
                <w:sz w:val="21"/>
              </w:rPr>
            </w:pPr>
          </w:p>
          <w:p w14:paraId="68D61EE5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C8DDD">
            <w:pPr>
              <w:spacing w:line="332" w:lineRule="auto"/>
              <w:rPr>
                <w:rFonts w:ascii="Arial"/>
                <w:sz w:val="21"/>
              </w:rPr>
            </w:pPr>
          </w:p>
          <w:p w14:paraId="74D7EA72">
            <w:pPr>
              <w:spacing w:before="65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27D473">
            <w:pPr>
              <w:spacing w:line="333" w:lineRule="auto"/>
              <w:rPr>
                <w:rFonts w:ascii="Arial"/>
                <w:sz w:val="21"/>
              </w:rPr>
            </w:pPr>
          </w:p>
          <w:p w14:paraId="1ADA6F7E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F4A37D">
            <w:pPr>
              <w:spacing w:before="66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产</w:t>
            </w:r>
          </w:p>
          <w:p w14:paraId="0F601B41">
            <w:pPr>
              <w:spacing w:line="184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品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质</w:t>
            </w:r>
          </w:p>
          <w:p w14:paraId="3E719560"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安</w:t>
            </w:r>
          </w:p>
          <w:p w14:paraId="2AE794BB">
            <w:pPr>
              <w:spacing w:line="185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全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717A30">
            <w:pPr>
              <w:spacing w:before="165" w:line="198" w:lineRule="auto"/>
              <w:ind w:left="45" w:right="1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农产品质量安全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测机构工作经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565DC">
            <w:pPr>
              <w:spacing w:line="349" w:lineRule="auto"/>
              <w:rPr>
                <w:rFonts w:ascii="Arial"/>
                <w:sz w:val="21"/>
              </w:rPr>
            </w:pPr>
          </w:p>
          <w:p w14:paraId="4D81B692">
            <w:pPr>
              <w:spacing w:before="52" w:line="185" w:lineRule="auto"/>
              <w:ind w:left="2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219B5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71427">
            <w:pPr>
              <w:spacing w:line="349" w:lineRule="auto"/>
              <w:rPr>
                <w:rFonts w:ascii="Arial"/>
                <w:sz w:val="21"/>
              </w:rPr>
            </w:pPr>
          </w:p>
          <w:p w14:paraId="6F72C324">
            <w:pPr>
              <w:spacing w:before="52" w:line="185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F305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CA00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921B6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D85C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04684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571B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100A0E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B10C7">
            <w:pPr>
              <w:rPr>
                <w:rFonts w:ascii="Arial"/>
                <w:sz w:val="21"/>
              </w:rPr>
            </w:pPr>
          </w:p>
        </w:tc>
      </w:tr>
      <w:tr w14:paraId="26DDA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28500B">
            <w:pPr>
              <w:spacing w:line="333" w:lineRule="auto"/>
              <w:rPr>
                <w:rFonts w:ascii="Arial"/>
                <w:sz w:val="21"/>
              </w:rPr>
            </w:pPr>
          </w:p>
          <w:p w14:paraId="3BC8F961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9D2D9D">
            <w:pPr>
              <w:spacing w:line="333" w:lineRule="auto"/>
              <w:rPr>
                <w:rFonts w:ascii="Arial"/>
                <w:sz w:val="21"/>
              </w:rPr>
            </w:pPr>
          </w:p>
          <w:p w14:paraId="731C0FC8">
            <w:pPr>
              <w:spacing w:before="65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E18DA">
            <w:pPr>
              <w:spacing w:line="334" w:lineRule="auto"/>
              <w:rPr>
                <w:rFonts w:ascii="Arial"/>
                <w:sz w:val="21"/>
              </w:rPr>
            </w:pPr>
          </w:p>
          <w:p w14:paraId="1048115F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8522EA">
            <w:pPr>
              <w:spacing w:before="67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6BD8DCD5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  <w:p w14:paraId="643F42D7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村</w:t>
            </w:r>
          </w:p>
          <w:p w14:paraId="08B454F5">
            <w:pPr>
              <w:spacing w:line="18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73FD7">
            <w:pPr>
              <w:spacing w:before="267" w:line="204" w:lineRule="auto"/>
              <w:ind w:left="45" w:right="1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耕地土壤监测点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设项目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3626C">
            <w:pPr>
              <w:spacing w:line="350" w:lineRule="auto"/>
              <w:rPr>
                <w:rFonts w:ascii="Arial"/>
                <w:sz w:val="21"/>
              </w:rPr>
            </w:pPr>
          </w:p>
          <w:p w14:paraId="2CCF7ED0">
            <w:pPr>
              <w:spacing w:before="52" w:line="187" w:lineRule="auto"/>
              <w:ind w:left="2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FB1CF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E5394">
            <w:pPr>
              <w:spacing w:line="350" w:lineRule="auto"/>
              <w:rPr>
                <w:rFonts w:ascii="Arial"/>
                <w:sz w:val="21"/>
              </w:rPr>
            </w:pPr>
          </w:p>
          <w:p w14:paraId="092504A1">
            <w:pPr>
              <w:spacing w:before="52" w:line="187" w:lineRule="auto"/>
              <w:ind w:left="2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0847F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FA39E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A4782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4F08D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8C8BD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0D972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B814E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1F38C">
            <w:pPr>
              <w:rPr>
                <w:rFonts w:ascii="Arial"/>
                <w:sz w:val="21"/>
              </w:rPr>
            </w:pPr>
          </w:p>
        </w:tc>
      </w:tr>
      <w:tr w14:paraId="7534C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F0D4E">
            <w:pPr>
              <w:spacing w:line="334" w:lineRule="auto"/>
              <w:rPr>
                <w:rFonts w:ascii="Arial"/>
                <w:sz w:val="21"/>
              </w:rPr>
            </w:pPr>
          </w:p>
          <w:p w14:paraId="2A9A6320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F75C1">
            <w:pPr>
              <w:spacing w:line="335" w:lineRule="auto"/>
              <w:rPr>
                <w:rFonts w:ascii="Arial"/>
                <w:sz w:val="21"/>
              </w:rPr>
            </w:pPr>
          </w:p>
          <w:p w14:paraId="31A0D78B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98E18B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546A67"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普惠</w:t>
            </w:r>
          </w:p>
          <w:p w14:paraId="4A453B3A">
            <w:pPr>
              <w:spacing w:line="18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融</w:t>
            </w:r>
          </w:p>
          <w:p w14:paraId="6FF385EA"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展</w:t>
            </w:r>
          </w:p>
          <w:p w14:paraId="5737542F">
            <w:pPr>
              <w:spacing w:line="18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BBA3F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49CA7">
            <w:pPr>
              <w:spacing w:line="272" w:lineRule="auto"/>
              <w:rPr>
                <w:rFonts w:ascii="Arial"/>
                <w:sz w:val="21"/>
              </w:rPr>
            </w:pPr>
          </w:p>
          <w:p w14:paraId="3EAB606C">
            <w:pPr>
              <w:spacing w:before="52" w:line="210" w:lineRule="auto"/>
              <w:ind w:left="239" w:right="34" w:hanging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79.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A53B36">
            <w:pPr>
              <w:spacing w:line="352" w:lineRule="auto"/>
              <w:rPr>
                <w:rFonts w:ascii="Arial"/>
                <w:sz w:val="21"/>
              </w:rPr>
            </w:pPr>
          </w:p>
          <w:p w14:paraId="572DD5A0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21E7C7">
            <w:pPr>
              <w:spacing w:line="272" w:lineRule="auto"/>
              <w:rPr>
                <w:rFonts w:ascii="Arial"/>
                <w:sz w:val="21"/>
              </w:rPr>
            </w:pPr>
          </w:p>
          <w:p w14:paraId="0C0035CE">
            <w:pPr>
              <w:spacing w:before="52" w:line="210" w:lineRule="auto"/>
              <w:ind w:left="241" w:right="33" w:hanging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79.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B8150A">
            <w:pPr>
              <w:spacing w:line="352" w:lineRule="auto"/>
              <w:rPr>
                <w:rFonts w:ascii="Arial"/>
                <w:sz w:val="21"/>
              </w:rPr>
            </w:pPr>
          </w:p>
          <w:p w14:paraId="11552B53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633E9">
            <w:pPr>
              <w:spacing w:line="352" w:lineRule="auto"/>
              <w:rPr>
                <w:rFonts w:ascii="Arial"/>
                <w:sz w:val="21"/>
              </w:rPr>
            </w:pPr>
          </w:p>
          <w:p w14:paraId="21477A0F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9EA04">
            <w:pPr>
              <w:spacing w:line="352" w:lineRule="auto"/>
              <w:rPr>
                <w:rFonts w:ascii="Arial"/>
                <w:sz w:val="21"/>
              </w:rPr>
            </w:pPr>
          </w:p>
          <w:p w14:paraId="124F8B60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C9C02">
            <w:pPr>
              <w:spacing w:line="352" w:lineRule="auto"/>
              <w:rPr>
                <w:rFonts w:ascii="Arial"/>
                <w:sz w:val="21"/>
              </w:rPr>
            </w:pPr>
          </w:p>
          <w:p w14:paraId="27FDCF02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B9386">
            <w:pPr>
              <w:spacing w:line="352" w:lineRule="auto"/>
              <w:rPr>
                <w:rFonts w:ascii="Arial"/>
                <w:sz w:val="21"/>
              </w:rPr>
            </w:pPr>
          </w:p>
          <w:p w14:paraId="245F07EB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60AB6">
            <w:pPr>
              <w:spacing w:line="352" w:lineRule="auto"/>
              <w:rPr>
                <w:rFonts w:ascii="Arial"/>
                <w:sz w:val="21"/>
              </w:rPr>
            </w:pPr>
          </w:p>
          <w:p w14:paraId="131A46BB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F7FFC">
            <w:pPr>
              <w:spacing w:line="352" w:lineRule="auto"/>
              <w:rPr>
                <w:rFonts w:ascii="Arial"/>
                <w:sz w:val="21"/>
              </w:rPr>
            </w:pPr>
          </w:p>
          <w:p w14:paraId="11ADA26E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9E576">
            <w:pPr>
              <w:spacing w:line="352" w:lineRule="auto"/>
              <w:rPr>
                <w:rFonts w:ascii="Arial"/>
                <w:sz w:val="21"/>
              </w:rPr>
            </w:pPr>
          </w:p>
          <w:p w14:paraId="37FE754A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764FD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6FA860">
            <w:pPr>
              <w:spacing w:line="335" w:lineRule="auto"/>
              <w:rPr>
                <w:rFonts w:ascii="Arial"/>
                <w:sz w:val="21"/>
              </w:rPr>
            </w:pPr>
          </w:p>
          <w:p w14:paraId="7DAA56E3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472DDF">
            <w:pPr>
              <w:spacing w:line="336" w:lineRule="auto"/>
              <w:rPr>
                <w:rFonts w:ascii="Arial"/>
                <w:sz w:val="21"/>
              </w:rPr>
            </w:pPr>
          </w:p>
          <w:p w14:paraId="58F2D02D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39374">
            <w:pPr>
              <w:spacing w:line="336" w:lineRule="auto"/>
              <w:rPr>
                <w:rFonts w:ascii="Arial"/>
                <w:sz w:val="21"/>
              </w:rPr>
            </w:pPr>
          </w:p>
          <w:p w14:paraId="199288A9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C66081">
            <w:pPr>
              <w:spacing w:before="69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  <w:p w14:paraId="3EC897E0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险</w:t>
            </w:r>
          </w:p>
          <w:p w14:paraId="6CFB12C7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  <w:p w14:paraId="671A8A0E">
            <w:pPr>
              <w:spacing w:line="18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贴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375D8">
            <w:pPr>
              <w:spacing w:line="302" w:lineRule="auto"/>
              <w:rPr>
                <w:rFonts w:ascii="Arial"/>
                <w:sz w:val="21"/>
              </w:rPr>
            </w:pPr>
          </w:p>
          <w:p w14:paraId="66F6C8D1">
            <w:pPr>
              <w:spacing w:before="6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农业保险补贴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D6FA8">
            <w:pPr>
              <w:spacing w:line="273" w:lineRule="auto"/>
              <w:rPr>
                <w:rFonts w:ascii="Arial"/>
                <w:sz w:val="21"/>
              </w:rPr>
            </w:pPr>
          </w:p>
          <w:p w14:paraId="6FC0C6FB">
            <w:pPr>
              <w:spacing w:before="52" w:line="210" w:lineRule="auto"/>
              <w:ind w:left="239" w:right="34" w:hanging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79.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A535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B0EAB1">
            <w:pPr>
              <w:spacing w:line="273" w:lineRule="auto"/>
              <w:rPr>
                <w:rFonts w:ascii="Arial"/>
                <w:sz w:val="21"/>
              </w:rPr>
            </w:pPr>
          </w:p>
          <w:p w14:paraId="422578FB">
            <w:pPr>
              <w:spacing w:before="52" w:line="210" w:lineRule="auto"/>
              <w:ind w:left="241" w:right="33" w:hanging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79.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5A000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0191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7C09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1DC88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23308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7B233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B23412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A9D408">
            <w:pPr>
              <w:rPr>
                <w:rFonts w:ascii="Arial"/>
                <w:sz w:val="21"/>
              </w:rPr>
            </w:pPr>
          </w:p>
        </w:tc>
      </w:tr>
      <w:tr w14:paraId="1AEAC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45F40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B166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3E7CB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138918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70E698">
            <w:pPr>
              <w:spacing w:before="130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B6C74">
            <w:pPr>
              <w:spacing w:before="88" w:line="180" w:lineRule="auto"/>
              <w:ind w:left="240" w:right="34" w:hanging="1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26771">
            <w:pPr>
              <w:spacing w:before="168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439A94">
            <w:pPr>
              <w:spacing w:before="88" w:line="180" w:lineRule="auto"/>
              <w:ind w:left="246" w:right="33" w:hanging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6BFF5">
            <w:pPr>
              <w:spacing w:before="168" w:line="187" w:lineRule="auto"/>
              <w:ind w:left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F5EC7">
            <w:pPr>
              <w:spacing w:before="168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3DB44">
            <w:pPr>
              <w:spacing w:before="168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D7BA6">
            <w:pPr>
              <w:spacing w:before="168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92C16">
            <w:pPr>
              <w:spacing w:before="168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066E0F">
            <w:pPr>
              <w:spacing w:before="168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6A7024">
            <w:pPr>
              <w:spacing w:before="168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42DF4">
            <w:pPr>
              <w:spacing w:before="168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22822CF9">
      <w:pPr>
        <w:spacing w:line="14" w:lineRule="auto"/>
        <w:rPr>
          <w:rFonts w:ascii="Arial"/>
          <w:sz w:val="2"/>
        </w:rPr>
      </w:pPr>
    </w:p>
    <w:p w14:paraId="5B5BACB1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CA5593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3C480728">
      <w:pPr>
        <w:spacing w:line="334" w:lineRule="auto"/>
        <w:rPr>
          <w:rFonts w:ascii="Arial"/>
          <w:sz w:val="21"/>
        </w:rPr>
      </w:pPr>
    </w:p>
    <w:p w14:paraId="7A7DAD96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25D68078"/>
    <w:p w14:paraId="06933F84">
      <w:pPr>
        <w:spacing w:line="111" w:lineRule="exact"/>
      </w:pPr>
    </w:p>
    <w:p w14:paraId="1997FA86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6C5BCB5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制单位：洛浦县农业农村局</w:t>
      </w:r>
    </w:p>
    <w:p w14:paraId="3A6FCBE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ECADD41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39745D73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7974D44E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11AC5C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66A9A6A">
            <w:pPr>
              <w:spacing w:line="320" w:lineRule="auto"/>
              <w:rPr>
                <w:rFonts w:ascii="Arial"/>
                <w:sz w:val="21"/>
              </w:rPr>
            </w:pPr>
          </w:p>
          <w:p w14:paraId="194B37A8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6372977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B8425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2CD6E8B">
            <w:pPr>
              <w:spacing w:line="321" w:lineRule="auto"/>
              <w:rPr>
                <w:rFonts w:ascii="Arial"/>
                <w:sz w:val="21"/>
              </w:rPr>
            </w:pPr>
          </w:p>
          <w:p w14:paraId="6C729740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61129A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9C68CE1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33B4124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5E14D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3272FF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EBEF7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674D1A3">
            <w:pPr>
              <w:rPr>
                <w:rFonts w:ascii="Arial"/>
                <w:sz w:val="21"/>
              </w:rPr>
            </w:pPr>
          </w:p>
        </w:tc>
      </w:tr>
      <w:tr w14:paraId="6BD2D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846A4">
            <w:pPr>
              <w:spacing w:before="146" w:line="187" w:lineRule="auto"/>
              <w:ind w:right="34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D4E930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30ADBC">
            <w:pPr>
              <w:spacing w:before="146" w:line="187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BFD3B5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75F32C">
            <w:pPr>
              <w:spacing w:before="146" w:line="187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A5315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23DC67D6">
      <w:pPr>
        <w:spacing w:line="14" w:lineRule="auto"/>
        <w:rPr>
          <w:rFonts w:ascii="Arial"/>
          <w:sz w:val="2"/>
        </w:rPr>
      </w:pPr>
    </w:p>
    <w:p w14:paraId="1E394A4F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58077D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30BCB8C7">
      <w:pPr>
        <w:spacing w:line="334" w:lineRule="auto"/>
        <w:rPr>
          <w:rFonts w:ascii="Arial"/>
          <w:sz w:val="21"/>
        </w:rPr>
      </w:pPr>
    </w:p>
    <w:p w14:paraId="2C0F4C99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5559A21C"/>
    <w:p w14:paraId="18490C28">
      <w:pPr>
        <w:spacing w:line="110" w:lineRule="exact"/>
      </w:pPr>
    </w:p>
    <w:p w14:paraId="47DA20EA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9F2DEA1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制单位：洛浦县农业农村局</w:t>
      </w:r>
    </w:p>
    <w:p w14:paraId="0E6C0CB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C28C006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08593F2B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8BCDBFD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7EDD3C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410E26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12EEB0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19F020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10A5F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E129C2F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2A5820A">
            <w:pPr>
              <w:spacing w:line="257" w:lineRule="auto"/>
              <w:rPr>
                <w:rFonts w:ascii="Arial"/>
                <w:sz w:val="21"/>
              </w:rPr>
            </w:pPr>
          </w:p>
          <w:p w14:paraId="5F193C9A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A5F8EF0">
            <w:pPr>
              <w:spacing w:line="257" w:lineRule="auto"/>
              <w:rPr>
                <w:rFonts w:ascii="Arial"/>
                <w:sz w:val="21"/>
              </w:rPr>
            </w:pPr>
          </w:p>
          <w:p w14:paraId="4E0B5115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B281516">
            <w:pPr>
              <w:spacing w:line="257" w:lineRule="auto"/>
              <w:rPr>
                <w:rFonts w:ascii="Arial"/>
                <w:sz w:val="21"/>
              </w:rPr>
            </w:pPr>
          </w:p>
          <w:p w14:paraId="46147E57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2A647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4A756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D7E75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4ACF7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468354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97A87E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BBBBE95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63FB3D0">
            <w:pPr>
              <w:rPr>
                <w:rFonts w:ascii="Arial"/>
                <w:sz w:val="21"/>
              </w:rPr>
            </w:pPr>
          </w:p>
        </w:tc>
      </w:tr>
      <w:tr w14:paraId="2F23F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6F2C4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40EB5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A088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FE595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11083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C76A88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F6093">
            <w:pPr>
              <w:rPr>
                <w:rFonts w:ascii="Arial"/>
                <w:sz w:val="21"/>
              </w:rPr>
            </w:pPr>
          </w:p>
        </w:tc>
      </w:tr>
      <w:tr w14:paraId="606574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2015E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58DA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7753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001F0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FBB02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A5F14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5835A">
            <w:pPr>
              <w:rPr>
                <w:rFonts w:ascii="Arial"/>
                <w:sz w:val="21"/>
              </w:rPr>
            </w:pPr>
          </w:p>
        </w:tc>
      </w:tr>
      <w:tr w14:paraId="4EA9F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60781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16E2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DC5C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3095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E35CE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8BF8A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17F86B">
            <w:pPr>
              <w:rPr>
                <w:rFonts w:ascii="Arial"/>
                <w:sz w:val="21"/>
              </w:rPr>
            </w:pPr>
          </w:p>
        </w:tc>
      </w:tr>
      <w:tr w14:paraId="02641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86820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22CA6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D81E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1B963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DC48F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BEBED2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C83DE">
            <w:pPr>
              <w:rPr>
                <w:rFonts w:ascii="Arial"/>
                <w:sz w:val="21"/>
              </w:rPr>
            </w:pPr>
          </w:p>
        </w:tc>
      </w:tr>
      <w:tr w14:paraId="0FF194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2645B1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CFB0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29B4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FA14A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E47A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33819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12C2B">
            <w:pPr>
              <w:rPr>
                <w:rFonts w:ascii="Arial"/>
                <w:sz w:val="21"/>
              </w:rPr>
            </w:pPr>
          </w:p>
        </w:tc>
      </w:tr>
      <w:tr w14:paraId="088EE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BBA9A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93997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FFFC3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27E92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7D15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68B5BF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F01A0">
            <w:pPr>
              <w:rPr>
                <w:rFonts w:ascii="Arial"/>
                <w:sz w:val="21"/>
              </w:rPr>
            </w:pPr>
          </w:p>
        </w:tc>
      </w:tr>
      <w:tr w14:paraId="02FC56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217F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C6ED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8F95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85833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CE55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22307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D9DC2">
            <w:pPr>
              <w:rPr>
                <w:rFonts w:ascii="Arial"/>
                <w:sz w:val="21"/>
              </w:rPr>
            </w:pPr>
          </w:p>
        </w:tc>
      </w:tr>
    </w:tbl>
    <w:p w14:paraId="26263A47">
      <w:pPr>
        <w:spacing w:line="256" w:lineRule="auto"/>
        <w:rPr>
          <w:rFonts w:ascii="Arial"/>
          <w:sz w:val="21"/>
        </w:rPr>
      </w:pPr>
    </w:p>
    <w:p w14:paraId="23E5DDF3"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洛浦县农业农村局2022年没有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 w14:paraId="697B2A9B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C0725E4"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7583F9C6">
      <w:pPr>
        <w:spacing w:before="27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一、关于洛浦县农业农村局2022年收支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 w14:paraId="582269B8">
      <w:pPr>
        <w:spacing w:before="5" w:line="276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按照全口径预算的原则，洛浦县农业农村局2022</w:t>
      </w:r>
      <w:r>
        <w:rPr>
          <w:rFonts w:ascii="仿宋" w:hAnsi="仿宋" w:eastAsia="仿宋" w:cs="仿宋"/>
          <w:sz w:val="34"/>
          <w:szCs w:val="34"/>
        </w:rPr>
        <w:t xml:space="preserve">年所 </w:t>
      </w:r>
      <w:r>
        <w:rPr>
          <w:rFonts w:ascii="仿宋" w:hAnsi="仿宋" w:eastAsia="仿宋" w:cs="仿宋"/>
          <w:spacing w:val="-13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收入和支出均纳入单位预算管理。收支总预算</w:t>
      </w:r>
      <w:r>
        <w:rPr>
          <w:rFonts w:ascii="仿宋" w:hAnsi="仿宋" w:eastAsia="仿宋" w:cs="仿宋"/>
          <w:spacing w:val="-5"/>
          <w:sz w:val="34"/>
          <w:szCs w:val="34"/>
        </w:rPr>
        <w:t>1636.01万元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66E65060"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61F0D2BB">
      <w:pPr>
        <w:spacing w:before="101" w:line="290" w:lineRule="auto"/>
        <w:ind w:left="22" w:right="95" w:firstLine="46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  社会保障和就业支出、农林水支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0"/>
          <w:sz w:val="34"/>
          <w:szCs w:val="34"/>
        </w:rPr>
        <w:t>等。</w:t>
      </w:r>
    </w:p>
    <w:p w14:paraId="7AFCEF66">
      <w:pPr>
        <w:spacing w:before="151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二、关于洛浦县农业农村局2022年收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 w14:paraId="5944EBB6">
      <w:pPr>
        <w:spacing w:before="103" w:line="277" w:lineRule="auto"/>
        <w:ind w:left="11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洛浦县农业农村局收入预算1636.01万元，其中：一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般公共预算1636.01万元，占100.00%，  比上年预算减</w:t>
      </w:r>
      <w:r>
        <w:rPr>
          <w:rFonts w:ascii="仿宋" w:hAnsi="仿宋" w:eastAsia="仿宋" w:cs="仿宋"/>
          <w:spacing w:val="-2"/>
          <w:sz w:val="34"/>
          <w:szCs w:val="34"/>
        </w:rPr>
        <w:t>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159.59万元，下降8.89%，主要原因是兽医</w:t>
      </w:r>
      <w:r>
        <w:rPr>
          <w:rFonts w:ascii="仿宋" w:hAnsi="仿宋" w:eastAsia="仿宋" w:cs="仿宋"/>
          <w:sz w:val="34"/>
          <w:szCs w:val="34"/>
        </w:rPr>
        <w:t xml:space="preserve">社会化服务项 </w:t>
      </w:r>
      <w:r>
        <w:rPr>
          <w:rFonts w:ascii="仿宋" w:hAnsi="仿宋" w:eastAsia="仿宋" w:cs="仿宋"/>
          <w:spacing w:val="-5"/>
          <w:sz w:val="34"/>
          <w:szCs w:val="34"/>
        </w:rPr>
        <w:t>目减少，部分项目资金减少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5E02F1C4"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1F23AD7A"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3A67D6FB">
      <w:pPr>
        <w:spacing w:before="301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三、关于洛浦县农业农村局2022年支出预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1DC8CAB8">
      <w:pPr>
        <w:spacing w:before="103" w:line="277" w:lineRule="auto"/>
        <w:ind w:left="54" w:right="26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洛浦县农业农村局2022年支出预算1636.01万元</w:t>
      </w:r>
      <w:r>
        <w:rPr>
          <w:rFonts w:ascii="仿宋" w:hAnsi="仿宋" w:eastAsia="仿宋" w:cs="仿宋"/>
          <w:sz w:val="34"/>
          <w:szCs w:val="34"/>
        </w:rPr>
        <w:t xml:space="preserve">，其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 w14:paraId="429D3C10">
      <w:pPr>
        <w:spacing w:before="6" w:line="276" w:lineRule="auto"/>
        <w:ind w:left="14" w:right="6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支出1268.48万元，占77.53%，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134.83万元，增长11.89%，主要原因是 部分人</w:t>
      </w:r>
      <w:r>
        <w:rPr>
          <w:rFonts w:ascii="仿宋" w:hAnsi="仿宋" w:eastAsia="仿宋" w:cs="仿宋"/>
          <w:sz w:val="34"/>
          <w:szCs w:val="34"/>
        </w:rPr>
        <w:t xml:space="preserve">员职务变 </w:t>
      </w:r>
      <w:r>
        <w:rPr>
          <w:rFonts w:ascii="仿宋" w:hAnsi="仿宋" w:eastAsia="仿宋" w:cs="仿宋"/>
          <w:spacing w:val="-14"/>
          <w:sz w:val="34"/>
          <w:szCs w:val="34"/>
        </w:rPr>
        <w:t>动</w:t>
      </w:r>
      <w:r>
        <w:rPr>
          <w:rFonts w:ascii="仿宋" w:hAnsi="仿宋" w:eastAsia="仿宋" w:cs="仿宋"/>
          <w:spacing w:val="-8"/>
          <w:sz w:val="34"/>
          <w:szCs w:val="34"/>
        </w:rPr>
        <w:t>，工资变动。</w:t>
      </w:r>
    </w:p>
    <w:p w14:paraId="50559704">
      <w:pPr>
        <w:spacing w:before="3" w:line="284" w:lineRule="auto"/>
        <w:ind w:left="4" w:right="23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出367.53万元，占22.47%，  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294.42万元，下降44.48</w:t>
      </w:r>
      <w:r>
        <w:rPr>
          <w:rFonts w:ascii="仿宋" w:hAnsi="仿宋" w:eastAsia="仿宋" w:cs="仿宋"/>
          <w:sz w:val="34"/>
          <w:szCs w:val="34"/>
        </w:rPr>
        <w:t xml:space="preserve">%，主要原因是兽医社会化服务 </w:t>
      </w:r>
      <w:r>
        <w:rPr>
          <w:rFonts w:ascii="仿宋" w:hAnsi="仿宋" w:eastAsia="仿宋" w:cs="仿宋"/>
          <w:spacing w:val="-4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目减少，农业保险等部分项目资金减少。</w:t>
      </w:r>
    </w:p>
    <w:p w14:paraId="51A338E9">
      <w:pPr>
        <w:spacing w:before="158" w:line="289" w:lineRule="auto"/>
        <w:ind w:left="1"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四、关于洛浦县农业</w:t>
      </w:r>
      <w:r>
        <w:rPr>
          <w:rFonts w:ascii="黑体" w:hAnsi="黑体" w:eastAsia="黑体" w:cs="黑体"/>
          <w:spacing w:val="-1"/>
          <w:sz w:val="34"/>
          <w:szCs w:val="34"/>
        </w:rPr>
        <w:t>农村局2022年财政拨款收支预算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 w14:paraId="2649D45A"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 w14:paraId="33E0D5B0">
      <w:pPr>
        <w:spacing w:before="68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2022年财政拨款收支总预算1636.01万元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3CA65E7D"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443CA97E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入预算包括：一般公共预算1636.01万元。</w:t>
      </w:r>
    </w:p>
    <w:p w14:paraId="11E6D41A">
      <w:pPr>
        <w:spacing w:before="101" w:line="277" w:lineRule="auto"/>
        <w:ind w:left="11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"/>
          <w:sz w:val="34"/>
          <w:szCs w:val="34"/>
        </w:rPr>
        <w:t>159.16万元，主要用于机关事业单位基本养老</w:t>
      </w:r>
      <w:r>
        <w:rPr>
          <w:rFonts w:ascii="仿宋" w:hAnsi="仿宋" w:eastAsia="仿宋" w:cs="仿宋"/>
          <w:sz w:val="34"/>
          <w:szCs w:val="34"/>
        </w:rPr>
        <w:t xml:space="preserve">保险缴费 </w:t>
      </w:r>
      <w:r>
        <w:rPr>
          <w:rFonts w:ascii="仿宋" w:hAnsi="仿宋" w:eastAsia="仿宋" w:cs="仿宋"/>
          <w:spacing w:val="-6"/>
          <w:sz w:val="34"/>
          <w:szCs w:val="34"/>
        </w:rPr>
        <w:t>支出和</w:t>
      </w:r>
      <w:r>
        <w:rPr>
          <w:rFonts w:ascii="仿宋" w:hAnsi="仿宋" w:eastAsia="仿宋" w:cs="仿宋"/>
          <w:spacing w:val="-4"/>
          <w:sz w:val="34"/>
          <w:szCs w:val="34"/>
        </w:rPr>
        <w:t>机</w:t>
      </w:r>
      <w:r>
        <w:rPr>
          <w:rFonts w:ascii="仿宋" w:hAnsi="仿宋" w:eastAsia="仿宋" w:cs="仿宋"/>
          <w:spacing w:val="-3"/>
          <w:sz w:val="34"/>
          <w:szCs w:val="34"/>
        </w:rPr>
        <w:t>关事业单位职业年金缴费支出。</w:t>
      </w:r>
    </w:p>
    <w:p w14:paraId="613551A9">
      <w:pPr>
        <w:spacing w:before="3" w:line="288" w:lineRule="auto"/>
        <w:ind w:left="24" w:right="149" w:firstLine="639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4"/>
          <w:sz w:val="34"/>
          <w:szCs w:val="34"/>
        </w:rPr>
        <w:t>农</w:t>
      </w:r>
      <w:r>
        <w:rPr>
          <w:rFonts w:ascii="仿宋" w:hAnsi="仿宋" w:eastAsia="仿宋" w:cs="仿宋"/>
          <w:spacing w:val="-3"/>
          <w:sz w:val="34"/>
          <w:szCs w:val="34"/>
        </w:rPr>
        <w:t>林水支出1476.85万元，主要用于工资福利支出、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商品和服务支出、对个</w:t>
      </w:r>
      <w:r>
        <w:rPr>
          <w:rFonts w:ascii="仿宋" w:hAnsi="仿宋" w:eastAsia="仿宋" w:cs="仿宋"/>
          <w:spacing w:val="-1"/>
          <w:sz w:val="34"/>
          <w:szCs w:val="34"/>
        </w:rPr>
        <w:t>人和家庭的补助支出和项目支出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 w14:paraId="68BE6EF6">
      <w:pPr>
        <w:spacing w:before="112" w:line="289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五、关于洛浦县农业农村局2022年一般公共预算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78B743A1"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372C06C9">
      <w:pPr>
        <w:spacing w:before="103" w:line="277" w:lineRule="auto"/>
        <w:ind w:left="26" w:right="77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农业农村局2022年一般公共预算拨款合计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6</w:t>
      </w:r>
      <w:r>
        <w:rPr>
          <w:rFonts w:ascii="仿宋" w:hAnsi="仿宋" w:eastAsia="仿宋" w:cs="仿宋"/>
          <w:spacing w:val="-7"/>
          <w:sz w:val="34"/>
          <w:szCs w:val="34"/>
        </w:rPr>
        <w:t>36.01万元，其中：</w:t>
      </w:r>
    </w:p>
    <w:p w14:paraId="6FD94706"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本支出1268.48万元，  比上年预算增加134.83万元</w:t>
      </w:r>
    </w:p>
    <w:p w14:paraId="7DDEB16C">
      <w:pPr>
        <w:spacing w:before="102" w:line="277" w:lineRule="auto"/>
        <w:ind w:left="22" w:right="65" w:firstLine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增长11.89%。主要原因是：部分人员职务变动，工资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变</w:t>
      </w:r>
      <w:r>
        <w:rPr>
          <w:rFonts w:ascii="仿宋" w:hAnsi="仿宋" w:eastAsia="仿宋" w:cs="仿宋"/>
          <w:spacing w:val="-17"/>
          <w:sz w:val="34"/>
          <w:szCs w:val="34"/>
        </w:rPr>
        <w:t>动。</w:t>
      </w:r>
    </w:p>
    <w:p w14:paraId="619D5CC6">
      <w:pPr>
        <w:spacing w:before="1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支出367.53万元，  比上年预算减少294.42万元</w:t>
      </w:r>
    </w:p>
    <w:p w14:paraId="75B1D45E">
      <w:pPr>
        <w:spacing w:before="100" w:line="289" w:lineRule="auto"/>
        <w:ind w:left="36" w:right="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下降44.48%。主要原因是：兽医社会化服务项目减少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，农</w:t>
      </w:r>
      <w:r>
        <w:rPr>
          <w:rFonts w:ascii="仿宋" w:hAnsi="仿宋" w:eastAsia="仿宋" w:cs="仿宋"/>
          <w:spacing w:val="-6"/>
          <w:sz w:val="34"/>
          <w:szCs w:val="34"/>
        </w:rPr>
        <w:t>业</w:t>
      </w:r>
      <w:r>
        <w:rPr>
          <w:rFonts w:ascii="仿宋" w:hAnsi="仿宋" w:eastAsia="仿宋" w:cs="仿宋"/>
          <w:spacing w:val="-5"/>
          <w:sz w:val="34"/>
          <w:szCs w:val="34"/>
        </w:rPr>
        <w:t>保险等部分项目资金减少。</w:t>
      </w:r>
    </w:p>
    <w:p w14:paraId="68335724">
      <w:pPr>
        <w:spacing w:before="157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6A6C4EF8">
      <w:pPr>
        <w:spacing w:before="103" w:line="277" w:lineRule="auto"/>
        <w:ind w:left="2" w:right="94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社会保障和就业支出(类)159.16万元，占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.73%。</w:t>
      </w:r>
    </w:p>
    <w:p w14:paraId="58433E01">
      <w:pPr>
        <w:spacing w:before="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2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0"/>
          <w:sz w:val="34"/>
          <w:szCs w:val="34"/>
        </w:rPr>
        <w:t xml:space="preserve"> 农林水支出(类)1476.85万元，占90.27%。</w:t>
      </w:r>
    </w:p>
    <w:p w14:paraId="541A9EBC">
      <w:pPr>
        <w:spacing w:before="300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5C49C040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1210749F">
      <w:pPr>
        <w:tabs>
          <w:tab w:val="left" w:pos="178"/>
        </w:tabs>
        <w:spacing w:before="68" w:line="277" w:lineRule="auto"/>
        <w:ind w:left="2" w:right="43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):2022年预算数为106.1</w:t>
      </w:r>
      <w:r>
        <w:rPr>
          <w:rFonts w:ascii="仿宋" w:hAnsi="仿宋" w:eastAsia="仿宋" w:cs="仿宋"/>
          <w:sz w:val="34"/>
          <w:szCs w:val="34"/>
        </w:rPr>
        <w:t xml:space="preserve">1万元，  比上年预算数减少 </w:t>
      </w:r>
      <w:r>
        <w:rPr>
          <w:rFonts w:ascii="仿宋" w:hAnsi="仿宋" w:eastAsia="仿宋" w:cs="仿宋"/>
          <w:spacing w:val="-6"/>
          <w:sz w:val="34"/>
          <w:szCs w:val="34"/>
        </w:rPr>
        <w:t>14.66万元，  下降12.14%，主要原因是：2022年较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9"/>
          <w:sz w:val="34"/>
          <w:szCs w:val="34"/>
        </w:rPr>
        <w:t>2</w:t>
      </w:r>
      <w:r>
        <w:rPr>
          <w:rFonts w:ascii="仿宋" w:hAnsi="仿宋" w:eastAsia="仿宋" w:cs="仿宋"/>
          <w:spacing w:val="-5"/>
          <w:sz w:val="34"/>
          <w:szCs w:val="34"/>
        </w:rPr>
        <w:t>021年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在职</w:t>
      </w:r>
      <w:r>
        <w:rPr>
          <w:rFonts w:ascii="仿宋" w:hAnsi="仿宋" w:eastAsia="仿宋" w:cs="仿宋"/>
          <w:spacing w:val="-5"/>
          <w:sz w:val="34"/>
          <w:szCs w:val="34"/>
        </w:rPr>
        <w:t>人员减少。</w:t>
      </w:r>
    </w:p>
    <w:p w14:paraId="7F491D61">
      <w:pPr>
        <w:tabs>
          <w:tab w:val="left" w:pos="178"/>
        </w:tabs>
        <w:spacing w:before="6" w:line="276" w:lineRule="auto"/>
        <w:ind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数为53.05万元，  比上年预算数增加4.74万元，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9.</w:t>
      </w:r>
      <w:r>
        <w:rPr>
          <w:rFonts w:ascii="仿宋" w:hAnsi="仿宋" w:eastAsia="仿宋" w:cs="仿宋"/>
          <w:spacing w:val="-2"/>
          <w:sz w:val="34"/>
          <w:szCs w:val="34"/>
        </w:rPr>
        <w:t>81%，主要原因是：部分人员职务变动，工资变动。</w:t>
      </w:r>
    </w:p>
    <w:p w14:paraId="4C856458">
      <w:pPr>
        <w:spacing w:before="6" w:line="276" w:lineRule="auto"/>
        <w:ind w:left="23" w:right="6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1"/>
          <w:sz w:val="34"/>
          <w:szCs w:val="34"/>
        </w:rPr>
        <w:t>3</w:t>
      </w:r>
      <w:r>
        <w:rPr>
          <w:rFonts w:ascii="仿宋" w:hAnsi="仿宋" w:eastAsia="仿宋" w:cs="仿宋"/>
          <w:spacing w:val="39"/>
          <w:sz w:val="34"/>
          <w:szCs w:val="34"/>
        </w:rPr>
        <w:t>.农林水支出(类)农业(款)行政运行(项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2"/>
          <w:sz w:val="34"/>
          <w:szCs w:val="34"/>
        </w:rPr>
        <w:t>):2022年</w:t>
      </w:r>
      <w:r>
        <w:rPr>
          <w:rFonts w:ascii="仿宋" w:hAnsi="仿宋" w:eastAsia="仿宋" w:cs="仿宋"/>
          <w:spacing w:val="-1"/>
          <w:sz w:val="34"/>
          <w:szCs w:val="34"/>
        </w:rPr>
        <w:t>预算数为1162.62万元，  比上年预算数减少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84.15万元，  下降13.67%，主要原因是：2021年病虫害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防治预算科</w:t>
      </w:r>
      <w:r>
        <w:rPr>
          <w:rFonts w:ascii="仿宋" w:hAnsi="仿宋" w:eastAsia="仿宋" w:cs="仿宋"/>
          <w:spacing w:val="-3"/>
          <w:sz w:val="34"/>
          <w:szCs w:val="34"/>
        </w:rPr>
        <w:t>目列入行政运行，2022年减少。</w:t>
      </w:r>
    </w:p>
    <w:p w14:paraId="4CA04D07">
      <w:pPr>
        <w:spacing w:before="7" w:line="276" w:lineRule="auto"/>
        <w:ind w:left="6" w:right="6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1"/>
          <w:sz w:val="34"/>
          <w:szCs w:val="34"/>
        </w:rPr>
        <w:t>4</w:t>
      </w:r>
      <w:r>
        <w:rPr>
          <w:rFonts w:ascii="仿宋" w:hAnsi="仿宋" w:eastAsia="仿宋" w:cs="仿宋"/>
          <w:spacing w:val="38"/>
          <w:sz w:val="34"/>
          <w:szCs w:val="34"/>
        </w:rPr>
        <w:t>.农林水支出(类)农业(款)病虫害控制(项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):2022年预算数为79.8万元，  比</w:t>
      </w:r>
      <w:r>
        <w:rPr>
          <w:rFonts w:ascii="仿宋" w:hAnsi="仿宋" w:eastAsia="仿宋" w:cs="仿宋"/>
          <w:sz w:val="34"/>
          <w:szCs w:val="34"/>
        </w:rPr>
        <w:t xml:space="preserve">上年预算数增加     </w:t>
      </w:r>
      <w:r>
        <w:rPr>
          <w:rFonts w:ascii="仿宋" w:hAnsi="仿宋" w:eastAsia="仿宋" w:cs="仿宋"/>
          <w:spacing w:val="-6"/>
          <w:sz w:val="34"/>
          <w:szCs w:val="34"/>
        </w:rPr>
        <w:t>79.80万元，  增长100.00%，主要原因是：新增预算科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上年此项目科目错误。</w:t>
      </w:r>
    </w:p>
    <w:p w14:paraId="430B303B">
      <w:pPr>
        <w:spacing w:before="7" w:line="276" w:lineRule="auto"/>
        <w:ind w:left="14" w:right="6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9"/>
          <w:sz w:val="34"/>
          <w:szCs w:val="34"/>
        </w:rPr>
        <w:t>5</w:t>
      </w:r>
      <w:r>
        <w:rPr>
          <w:rFonts w:ascii="仿宋" w:hAnsi="仿宋" w:eastAsia="仿宋" w:cs="仿宋"/>
          <w:spacing w:val="34"/>
          <w:sz w:val="34"/>
          <w:szCs w:val="34"/>
        </w:rPr>
        <w:t>.农林水支出(类)农业(款)农产品质量安全(项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):2022年预算数为20万元，  比上年预算数增加5.</w:t>
      </w:r>
      <w:r>
        <w:rPr>
          <w:rFonts w:ascii="仿宋" w:hAnsi="仿宋" w:eastAsia="仿宋" w:cs="仿宋"/>
          <w:sz w:val="34"/>
          <w:szCs w:val="34"/>
        </w:rPr>
        <w:t xml:space="preserve">00万 </w:t>
      </w:r>
      <w:r>
        <w:rPr>
          <w:rFonts w:ascii="仿宋" w:hAnsi="仿宋" w:eastAsia="仿宋" w:cs="仿宋"/>
          <w:spacing w:val="-7"/>
          <w:sz w:val="34"/>
          <w:szCs w:val="34"/>
        </w:rPr>
        <w:t>元，  增长33.33%，主要原因是：根据文件要求，农产</w:t>
      </w:r>
      <w:r>
        <w:rPr>
          <w:rFonts w:ascii="仿宋" w:hAnsi="仿宋" w:eastAsia="仿宋" w:cs="仿宋"/>
          <w:spacing w:val="-2"/>
          <w:sz w:val="34"/>
          <w:szCs w:val="34"/>
        </w:rPr>
        <w:t>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质</w:t>
      </w:r>
      <w:r>
        <w:rPr>
          <w:rFonts w:ascii="仿宋" w:hAnsi="仿宋" w:eastAsia="仿宋" w:cs="仿宋"/>
          <w:spacing w:val="-5"/>
          <w:sz w:val="34"/>
          <w:szCs w:val="34"/>
        </w:rPr>
        <w:t>量</w:t>
      </w:r>
      <w:r>
        <w:rPr>
          <w:rFonts w:ascii="仿宋" w:hAnsi="仿宋" w:eastAsia="仿宋" w:cs="仿宋"/>
          <w:spacing w:val="-4"/>
          <w:sz w:val="34"/>
          <w:szCs w:val="34"/>
        </w:rPr>
        <w:t>安全办公经费增加至20万元。</w:t>
      </w:r>
    </w:p>
    <w:p w14:paraId="25B1B15C">
      <w:pPr>
        <w:tabs>
          <w:tab w:val="left" w:pos="178"/>
        </w:tabs>
        <w:spacing w:before="6" w:line="276" w:lineRule="auto"/>
        <w:ind w:left="5" w:right="6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9"/>
          <w:sz w:val="34"/>
          <w:szCs w:val="34"/>
        </w:rPr>
        <w:t>6.农林水支出(类)农业(款)其他农业农村支</w:t>
      </w:r>
      <w:r>
        <w:rPr>
          <w:rFonts w:ascii="仿宋" w:hAnsi="仿宋" w:eastAsia="仿宋" w:cs="仿宋"/>
          <w:spacing w:val="27"/>
          <w:sz w:val="34"/>
          <w:szCs w:val="34"/>
        </w:rPr>
        <w:t>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-1"/>
          <w:sz w:val="34"/>
          <w:szCs w:val="34"/>
        </w:rPr>
        <w:t>(项):2022年预算数为35万元，  比上年</w:t>
      </w:r>
      <w:r>
        <w:rPr>
          <w:rFonts w:ascii="仿宋" w:hAnsi="仿宋" w:eastAsia="仿宋" w:cs="仿宋"/>
          <w:sz w:val="34"/>
          <w:szCs w:val="34"/>
        </w:rPr>
        <w:t xml:space="preserve">预算数增加   </w:t>
      </w:r>
      <w:r>
        <w:rPr>
          <w:rFonts w:ascii="仿宋" w:hAnsi="仿宋" w:eastAsia="仿宋" w:cs="仿宋"/>
          <w:spacing w:val="-6"/>
          <w:sz w:val="34"/>
          <w:szCs w:val="34"/>
        </w:rPr>
        <w:t>35.00万元，  增长100.00%，主要原因是：新增预算科</w:t>
      </w:r>
      <w:r>
        <w:rPr>
          <w:rFonts w:ascii="仿宋" w:hAnsi="仿宋" w:eastAsia="仿宋" w:cs="仿宋"/>
          <w:spacing w:val="-3"/>
          <w:sz w:val="34"/>
          <w:szCs w:val="34"/>
        </w:rPr>
        <w:t>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，上年无此项目。</w:t>
      </w:r>
    </w:p>
    <w:p w14:paraId="490256AB">
      <w:pPr>
        <w:spacing w:before="4" w:line="282" w:lineRule="auto"/>
        <w:ind w:left="15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8"/>
          <w:sz w:val="34"/>
          <w:szCs w:val="34"/>
        </w:rPr>
        <w:t>7</w:t>
      </w:r>
      <w:r>
        <w:rPr>
          <w:rFonts w:ascii="仿宋" w:hAnsi="仿宋" w:eastAsia="仿宋" w:cs="仿宋"/>
          <w:spacing w:val="27"/>
          <w:sz w:val="34"/>
          <w:szCs w:val="34"/>
        </w:rPr>
        <w:t>.农林水支出(类)普惠金融发展支出(款)农业保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险保费补</w:t>
      </w:r>
      <w:r>
        <w:rPr>
          <w:rFonts w:ascii="仿宋" w:hAnsi="仿宋" w:eastAsia="仿宋" w:cs="仿宋"/>
          <w:spacing w:val="4"/>
          <w:sz w:val="34"/>
          <w:szCs w:val="34"/>
        </w:rPr>
        <w:t>贴(项):2022年预算数为179.43万元，  比上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年预算</w:t>
      </w:r>
      <w:r>
        <w:rPr>
          <w:rFonts w:ascii="仿宋" w:hAnsi="仿宋" w:eastAsia="仿宋" w:cs="仿宋"/>
          <w:spacing w:val="-8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减少85.32万元，  下降32.23%，主要原因是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：2</w:t>
      </w:r>
      <w:r>
        <w:rPr>
          <w:rFonts w:ascii="仿宋" w:hAnsi="仿宋" w:eastAsia="仿宋" w:cs="仿宋"/>
          <w:spacing w:val="-5"/>
          <w:sz w:val="34"/>
          <w:szCs w:val="34"/>
        </w:rPr>
        <w:t>0</w:t>
      </w:r>
      <w:r>
        <w:rPr>
          <w:rFonts w:ascii="仿宋" w:hAnsi="仿宋" w:eastAsia="仿宋" w:cs="仿宋"/>
          <w:spacing w:val="-3"/>
          <w:sz w:val="34"/>
          <w:szCs w:val="34"/>
        </w:rPr>
        <w:t>22年农业保险预算不含红枣等林作物。</w:t>
      </w:r>
    </w:p>
    <w:p w14:paraId="20AF7247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4AB774A0">
      <w:pPr>
        <w:spacing w:before="68" w:line="277" w:lineRule="auto"/>
        <w:ind w:left="7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六、关于洛浦县农业农村局2022年一般公共预算基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 w14:paraId="6508AAAE">
      <w:pPr>
        <w:spacing w:before="3" w:line="276" w:lineRule="auto"/>
        <w:ind w:left="21" w:right="77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农业农村局2022年一般公共预算基本支出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68.48万元，其中：</w:t>
      </w:r>
    </w:p>
    <w:p w14:paraId="3891D905">
      <w:pPr>
        <w:spacing w:before="8" w:line="276" w:lineRule="auto"/>
        <w:ind w:left="6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员经费1237.14万元，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 xml:space="preserve">活 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 w14:paraId="6E82B0E1">
      <w:pPr>
        <w:spacing w:before="1" w:line="223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经费31.34万元，  主要包括：办公费、工会经费</w:t>
      </w:r>
    </w:p>
    <w:p w14:paraId="799664B7">
      <w:pPr>
        <w:spacing w:line="300" w:lineRule="auto"/>
        <w:rPr>
          <w:rFonts w:ascii="Arial"/>
          <w:sz w:val="21"/>
        </w:rPr>
      </w:pPr>
    </w:p>
    <w:p w14:paraId="21B0CDD0">
      <w:pPr>
        <w:spacing w:before="23" w:line="94" w:lineRule="exact"/>
        <w:ind w:left="31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72B15B82">
      <w:pPr>
        <w:spacing w:line="276" w:lineRule="auto"/>
        <w:rPr>
          <w:rFonts w:ascii="Arial"/>
          <w:sz w:val="21"/>
        </w:rPr>
      </w:pPr>
    </w:p>
    <w:p w14:paraId="7EE830CC">
      <w:pPr>
        <w:spacing w:before="111" w:line="277" w:lineRule="auto"/>
        <w:ind w:left="7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七、关于洛浦县农业农村局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 w14:paraId="61C8ED5F">
      <w:pPr>
        <w:spacing w:before="1" w:line="24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.项目名称：耕地土壤监测点建设项目。</w:t>
      </w:r>
    </w:p>
    <w:p w14:paraId="043837D8">
      <w:pPr>
        <w:spacing w:before="62" w:line="277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设立的政策依据：根据自治区农业农村厅办公室《</w:t>
      </w:r>
      <w:r>
        <w:rPr>
          <w:rFonts w:ascii="仿宋" w:hAnsi="仿宋" w:eastAsia="仿宋" w:cs="仿宋"/>
          <w:sz w:val="34"/>
          <w:szCs w:val="34"/>
        </w:rPr>
        <w:t xml:space="preserve">关 </w:t>
      </w:r>
      <w:r>
        <w:rPr>
          <w:rFonts w:ascii="仿宋" w:hAnsi="仿宋" w:eastAsia="仿宋" w:cs="仿宋"/>
          <w:spacing w:val="8"/>
          <w:sz w:val="34"/>
          <w:szCs w:val="34"/>
        </w:rPr>
        <w:t>于做好耕</w:t>
      </w:r>
      <w:r>
        <w:rPr>
          <w:rFonts w:ascii="仿宋" w:hAnsi="仿宋" w:eastAsia="仿宋" w:cs="仿宋"/>
          <w:spacing w:val="4"/>
          <w:sz w:val="34"/>
          <w:szCs w:val="34"/>
        </w:rPr>
        <w:t>地质量监测工作的通知》(新农办土函【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10"/>
          <w:sz w:val="34"/>
          <w:szCs w:val="34"/>
        </w:rPr>
        <w:t>202</w:t>
      </w:r>
      <w:r>
        <w:rPr>
          <w:rFonts w:ascii="仿宋" w:hAnsi="仿宋" w:eastAsia="仿宋" w:cs="仿宋"/>
          <w:spacing w:val="9"/>
          <w:sz w:val="34"/>
          <w:szCs w:val="34"/>
        </w:rPr>
        <w:t>1</w:t>
      </w:r>
      <w:r>
        <w:rPr>
          <w:rFonts w:ascii="仿宋" w:hAnsi="仿宋" w:eastAsia="仿宋" w:cs="仿宋"/>
          <w:spacing w:val="5"/>
          <w:sz w:val="34"/>
          <w:szCs w:val="34"/>
        </w:rPr>
        <w:t>】83号)，和田地区农业农村局《关于做好耕地质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量监测工作的通知要求》，在全县增</w:t>
      </w:r>
      <w:r>
        <w:rPr>
          <w:rFonts w:ascii="仿宋" w:hAnsi="仿宋" w:eastAsia="仿宋" w:cs="仿宋"/>
          <w:sz w:val="34"/>
          <w:szCs w:val="34"/>
        </w:rPr>
        <w:t xml:space="preserve">加省级监测点1个 </w:t>
      </w:r>
      <w:r>
        <w:rPr>
          <w:rFonts w:ascii="仿宋" w:hAnsi="仿宋" w:eastAsia="仿宋" w:cs="仿宋"/>
          <w:spacing w:val="-6"/>
          <w:sz w:val="34"/>
          <w:szCs w:val="34"/>
        </w:rPr>
        <w:t>，地</w:t>
      </w:r>
      <w:r>
        <w:rPr>
          <w:rFonts w:ascii="仿宋" w:hAnsi="仿宋" w:eastAsia="仿宋" w:cs="仿宋"/>
          <w:spacing w:val="-4"/>
          <w:sz w:val="34"/>
          <w:szCs w:val="34"/>
        </w:rPr>
        <w:t>级</w:t>
      </w:r>
      <w:r>
        <w:rPr>
          <w:rFonts w:ascii="仿宋" w:hAnsi="仿宋" w:eastAsia="仿宋" w:cs="仿宋"/>
          <w:spacing w:val="-3"/>
          <w:sz w:val="34"/>
          <w:szCs w:val="34"/>
        </w:rPr>
        <w:t>监测点1个，县级监测点6个。</w:t>
      </w:r>
    </w:p>
    <w:p w14:paraId="55C16D74"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算安排规模：35万元</w:t>
      </w:r>
    </w:p>
    <w:p w14:paraId="56F35FC0">
      <w:pPr>
        <w:spacing w:before="102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目承担单位：洛浦县农业农村局。</w:t>
      </w:r>
    </w:p>
    <w:p w14:paraId="25F9BE61">
      <w:pPr>
        <w:spacing w:before="103" w:line="277" w:lineRule="auto"/>
        <w:ind w:left="11"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资金分配情况：省级监测点1个，</w:t>
      </w:r>
      <w:r>
        <w:rPr>
          <w:rFonts w:ascii="仿宋" w:hAnsi="仿宋" w:eastAsia="仿宋" w:cs="仿宋"/>
          <w:spacing w:val="-1"/>
          <w:sz w:val="34"/>
          <w:szCs w:val="34"/>
        </w:rPr>
        <w:t>每个9.5万元；地级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监测点1个，每个4.5万元；县级监测点6个，每个3.5万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 w14:paraId="7D1168ED">
      <w:pPr>
        <w:spacing w:before="1" w:line="220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资金执行时间：2022年1月1日-12月31日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3E84C3BD">
      <w:pPr>
        <w:spacing w:before="103" w:line="277" w:lineRule="auto"/>
        <w:ind w:left="6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2.项目名称：农业综合行政执法大</w:t>
      </w:r>
      <w:r>
        <w:rPr>
          <w:rFonts w:ascii="仿宋" w:hAnsi="仿宋" w:eastAsia="仿宋" w:cs="仿宋"/>
          <w:sz w:val="34"/>
          <w:szCs w:val="34"/>
        </w:rPr>
        <w:t xml:space="preserve">队执法经费和服装 </w:t>
      </w:r>
      <w:r>
        <w:rPr>
          <w:rFonts w:ascii="仿宋" w:hAnsi="仿宋" w:eastAsia="仿宋" w:cs="仿宋"/>
          <w:spacing w:val="-16"/>
          <w:sz w:val="34"/>
          <w:szCs w:val="34"/>
        </w:rPr>
        <w:t>经</w:t>
      </w:r>
      <w:r>
        <w:rPr>
          <w:rFonts w:ascii="仿宋" w:hAnsi="仿宋" w:eastAsia="仿宋" w:cs="仿宋"/>
          <w:spacing w:val="-15"/>
          <w:sz w:val="34"/>
          <w:szCs w:val="34"/>
        </w:rPr>
        <w:t>费。</w:t>
      </w:r>
    </w:p>
    <w:p w14:paraId="6F241AA8">
      <w:pPr>
        <w:spacing w:before="2" w:line="220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设立的政策依据：根据《农业农村部法规司关于</w:t>
      </w:r>
      <w:r>
        <w:rPr>
          <w:rFonts w:ascii="仿宋" w:hAnsi="仿宋" w:eastAsia="仿宋" w:cs="仿宋"/>
          <w:sz w:val="34"/>
          <w:szCs w:val="34"/>
        </w:rPr>
        <w:t>开展</w:t>
      </w:r>
    </w:p>
    <w:p w14:paraId="048408F8"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 w14:paraId="140109FB">
      <w:pPr>
        <w:tabs>
          <w:tab w:val="left" w:pos="177"/>
        </w:tabs>
        <w:spacing w:before="68" w:line="277" w:lineRule="auto"/>
        <w:ind w:right="65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农业综合行政执法改革自查和交叉</w:t>
      </w:r>
      <w:r>
        <w:rPr>
          <w:rFonts w:ascii="仿宋" w:hAnsi="仿宋" w:eastAsia="仿宋" w:cs="仿宋"/>
          <w:spacing w:val="-1"/>
          <w:sz w:val="34"/>
          <w:szCs w:val="34"/>
        </w:rPr>
        <w:t>互评工作的通知》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8"/>
          <w:sz w:val="34"/>
          <w:szCs w:val="34"/>
        </w:rPr>
        <w:t>(农</w:t>
      </w:r>
      <w:r>
        <w:rPr>
          <w:rFonts w:ascii="仿宋" w:hAnsi="仿宋" w:eastAsia="仿宋" w:cs="仿宋"/>
          <w:spacing w:val="4"/>
          <w:sz w:val="34"/>
          <w:szCs w:val="34"/>
        </w:rPr>
        <w:t>法综函【2021】24号)和自治区农业农村厅办公室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下发的《关于全区农业综合行政执</w:t>
      </w:r>
      <w:r>
        <w:rPr>
          <w:rFonts w:ascii="仿宋" w:hAnsi="仿宋" w:eastAsia="仿宋" w:cs="仿宋"/>
          <w:sz w:val="34"/>
          <w:szCs w:val="34"/>
        </w:rPr>
        <w:t xml:space="preserve">法改革交叉互评有关 </w:t>
      </w:r>
      <w:r>
        <w:rPr>
          <w:rFonts w:ascii="仿宋" w:hAnsi="仿宋" w:eastAsia="仿宋" w:cs="仿宋"/>
          <w:spacing w:val="-1"/>
          <w:sz w:val="34"/>
          <w:szCs w:val="34"/>
        </w:rPr>
        <w:t>事项的通知》要求：申请农业综合</w:t>
      </w:r>
      <w:r>
        <w:rPr>
          <w:rFonts w:ascii="仿宋" w:hAnsi="仿宋" w:eastAsia="仿宋" w:cs="仿宋"/>
          <w:sz w:val="34"/>
          <w:szCs w:val="34"/>
        </w:rPr>
        <w:t xml:space="preserve">行政执法案件办理经 </w:t>
      </w:r>
      <w:r>
        <w:rPr>
          <w:rFonts w:ascii="仿宋" w:hAnsi="仿宋" w:eastAsia="仿宋" w:cs="仿宋"/>
          <w:spacing w:val="-1"/>
          <w:sz w:val="34"/>
          <w:szCs w:val="34"/>
        </w:rPr>
        <w:t>费20万元，油费5万元、自治区</w:t>
      </w:r>
      <w:r>
        <w:rPr>
          <w:rFonts w:ascii="仿宋" w:hAnsi="仿宋" w:eastAsia="仿宋" w:cs="仿宋"/>
          <w:sz w:val="34"/>
          <w:szCs w:val="34"/>
        </w:rPr>
        <w:t xml:space="preserve">财政厅、司法厅关于印发 </w:t>
      </w:r>
      <w:r>
        <w:rPr>
          <w:rFonts w:ascii="仿宋" w:hAnsi="仿宋" w:eastAsia="仿宋" w:cs="仿宋"/>
          <w:spacing w:val="-2"/>
          <w:sz w:val="34"/>
          <w:szCs w:val="34"/>
        </w:rPr>
        <w:t>《新疆维吾尔自治区综合行</w:t>
      </w:r>
      <w:r>
        <w:rPr>
          <w:rFonts w:ascii="仿宋" w:hAnsi="仿宋" w:eastAsia="仿宋" w:cs="仿宋"/>
          <w:spacing w:val="-1"/>
          <w:sz w:val="34"/>
          <w:szCs w:val="34"/>
        </w:rPr>
        <w:t>政执法制式服装和标志管理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实施办法》的通知，各级综合行政</w:t>
      </w:r>
      <w:r>
        <w:rPr>
          <w:rFonts w:ascii="仿宋" w:hAnsi="仿宋" w:eastAsia="仿宋" w:cs="仿宋"/>
          <w:sz w:val="34"/>
          <w:szCs w:val="34"/>
        </w:rPr>
        <w:t xml:space="preserve">执法部门应当规范行 </w:t>
      </w:r>
      <w:r>
        <w:rPr>
          <w:rFonts w:ascii="仿宋" w:hAnsi="仿宋" w:eastAsia="仿宋" w:cs="仿宋"/>
          <w:spacing w:val="-1"/>
          <w:sz w:val="34"/>
          <w:szCs w:val="34"/>
        </w:rPr>
        <w:t>政执法人员规范穿着制式服装、配</w:t>
      </w:r>
      <w:r>
        <w:rPr>
          <w:rFonts w:ascii="仿宋" w:hAnsi="仿宋" w:eastAsia="仿宋" w:cs="仿宋"/>
          <w:sz w:val="34"/>
          <w:szCs w:val="34"/>
        </w:rPr>
        <w:t xml:space="preserve">套标志，特申请服装 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费15万元。</w:t>
      </w:r>
    </w:p>
    <w:p w14:paraId="3BAE6FEB"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算安排规模：40万元</w:t>
      </w:r>
    </w:p>
    <w:p w14:paraId="628D2AEB">
      <w:pPr>
        <w:spacing w:before="10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目承担单位：洛浦县农业农村局。</w:t>
      </w:r>
    </w:p>
    <w:p w14:paraId="441B1E7B">
      <w:pPr>
        <w:spacing w:before="102" w:line="277" w:lineRule="auto"/>
        <w:ind w:left="13"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资金分配情况：农业综合行政执法案</w:t>
      </w:r>
      <w:r>
        <w:rPr>
          <w:rFonts w:ascii="仿宋" w:hAnsi="仿宋" w:eastAsia="仿宋" w:cs="仿宋"/>
          <w:spacing w:val="-1"/>
          <w:sz w:val="34"/>
          <w:szCs w:val="34"/>
        </w:rPr>
        <w:t>件办理经费20万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4"/>
          <w:sz w:val="34"/>
          <w:szCs w:val="34"/>
        </w:rPr>
        <w:t>，油费5万元、服装经费15万元。</w:t>
      </w:r>
    </w:p>
    <w:p w14:paraId="082950A5">
      <w:pPr>
        <w:spacing w:before="1" w:line="220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资金执行时间：2022年1月1日-12月31日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479A59A1">
      <w:pPr>
        <w:spacing w:before="103" w:line="24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3.项目名称：车辆运行维护费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2E47C2E0">
      <w:pPr>
        <w:spacing w:before="66" w:line="277" w:lineRule="auto"/>
        <w:ind w:left="6" w:right="2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设立的政策依据：保障单位7辆公务用车日常运行</w:t>
      </w:r>
      <w:r>
        <w:rPr>
          <w:rFonts w:ascii="仿宋" w:hAnsi="仿宋" w:eastAsia="仿宋" w:cs="仿宋"/>
          <w:sz w:val="34"/>
          <w:szCs w:val="34"/>
        </w:rPr>
        <w:t xml:space="preserve">维 </w:t>
      </w:r>
      <w:r>
        <w:rPr>
          <w:rFonts w:ascii="仿宋" w:hAnsi="仿宋" w:eastAsia="仿宋" w:cs="仿宋"/>
          <w:spacing w:val="-18"/>
          <w:sz w:val="34"/>
          <w:szCs w:val="34"/>
        </w:rPr>
        <w:t>护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60D64ED9"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模：13.3万元</w:t>
      </w:r>
    </w:p>
    <w:p w14:paraId="5D70A28A">
      <w:pPr>
        <w:spacing w:before="10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目承担单位：洛浦县农业农村局。</w:t>
      </w:r>
    </w:p>
    <w:p w14:paraId="2889DBED">
      <w:pPr>
        <w:spacing w:before="104" w:line="219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</w:t>
      </w:r>
      <w:r>
        <w:rPr>
          <w:rFonts w:ascii="仿宋" w:hAnsi="仿宋" w:eastAsia="仿宋" w:cs="仿宋"/>
          <w:spacing w:val="-3"/>
          <w:sz w:val="34"/>
          <w:szCs w:val="34"/>
        </w:rPr>
        <w:t>情况：7辆公车，每辆每年19000元。</w:t>
      </w:r>
    </w:p>
    <w:p w14:paraId="78125146">
      <w:pPr>
        <w:spacing w:before="106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资金执行时间：2022年1月1日-12月31日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13DEAAD3">
      <w:pPr>
        <w:spacing w:before="103" w:line="446" w:lineRule="exact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4.项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目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名称：农产品质量安全检测机构工作经费。</w:t>
      </w:r>
    </w:p>
    <w:p w14:paraId="712FEADA">
      <w:pPr>
        <w:spacing w:before="63" w:line="277" w:lineRule="auto"/>
        <w:ind w:left="1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设立的政策依据：《关于进一步规范和加强自治区</w:t>
      </w:r>
      <w:r>
        <w:rPr>
          <w:rFonts w:ascii="仿宋" w:hAnsi="仿宋" w:eastAsia="仿宋" w:cs="仿宋"/>
          <w:sz w:val="34"/>
          <w:szCs w:val="34"/>
        </w:rPr>
        <w:t xml:space="preserve">农 </w:t>
      </w:r>
      <w:r>
        <w:rPr>
          <w:rFonts w:ascii="仿宋" w:hAnsi="仿宋" w:eastAsia="仿宋" w:cs="仿宋"/>
          <w:spacing w:val="8"/>
          <w:sz w:val="34"/>
          <w:szCs w:val="34"/>
        </w:rPr>
        <w:t>产品</w:t>
      </w:r>
      <w:r>
        <w:rPr>
          <w:rFonts w:ascii="仿宋" w:hAnsi="仿宋" w:eastAsia="仿宋" w:cs="仿宋"/>
          <w:spacing w:val="4"/>
          <w:sz w:val="34"/>
          <w:szCs w:val="34"/>
        </w:rPr>
        <w:t>质量安全检验检测体系建设的通知》(新农办质【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2</w:t>
      </w:r>
      <w:r>
        <w:rPr>
          <w:rFonts w:ascii="仿宋" w:hAnsi="仿宋" w:eastAsia="仿宋" w:cs="仿宋"/>
          <w:spacing w:val="8"/>
          <w:sz w:val="34"/>
          <w:szCs w:val="34"/>
        </w:rPr>
        <w:t>017】25号)第四条。</w:t>
      </w:r>
    </w:p>
    <w:p w14:paraId="3C3DB24B">
      <w:pPr>
        <w:spacing w:before="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算安排规模：20万元</w:t>
      </w:r>
    </w:p>
    <w:p w14:paraId="3806E9C2">
      <w:pPr>
        <w:spacing w:before="10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目承担单位：洛浦县农业农村局。</w:t>
      </w:r>
    </w:p>
    <w:p w14:paraId="71971571">
      <w:pPr>
        <w:spacing w:before="103" w:line="289" w:lineRule="auto"/>
        <w:ind w:left="9" w:right="23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资金分配情况：每年抽验360批次</w:t>
      </w:r>
      <w:r>
        <w:rPr>
          <w:rFonts w:ascii="仿宋" w:hAnsi="仿宋" w:eastAsia="仿宋" w:cs="仿宋"/>
          <w:spacing w:val="-1"/>
          <w:sz w:val="34"/>
          <w:szCs w:val="34"/>
        </w:rPr>
        <w:t>以上农产品，分析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农产品安全质量状况，指导消费，提高消费者安全感和</w:t>
      </w:r>
    </w:p>
    <w:p w14:paraId="392FF5C9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552C71F5">
      <w:pPr>
        <w:spacing w:before="69" w:line="220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信</w:t>
      </w:r>
      <w:r>
        <w:rPr>
          <w:rFonts w:ascii="仿宋" w:hAnsi="仿宋" w:eastAsia="仿宋" w:cs="仿宋"/>
          <w:spacing w:val="-5"/>
          <w:sz w:val="34"/>
          <w:szCs w:val="34"/>
        </w:rPr>
        <w:t>息，工作经费20万元。</w:t>
      </w:r>
    </w:p>
    <w:p w14:paraId="36E6B4E4">
      <w:pPr>
        <w:spacing w:before="104" w:line="277" w:lineRule="auto"/>
        <w:ind w:left="477" w:right="150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</w:t>
      </w:r>
      <w:r>
        <w:rPr>
          <w:rFonts w:ascii="仿宋" w:hAnsi="仿宋" w:eastAsia="仿宋" w:cs="仿宋"/>
          <w:spacing w:val="-4"/>
          <w:sz w:val="34"/>
          <w:szCs w:val="34"/>
        </w:rPr>
        <w:t>时</w:t>
      </w:r>
      <w:r>
        <w:rPr>
          <w:rFonts w:ascii="仿宋" w:hAnsi="仿宋" w:eastAsia="仿宋" w:cs="仿宋"/>
          <w:spacing w:val="-3"/>
          <w:sz w:val="34"/>
          <w:szCs w:val="34"/>
        </w:rPr>
        <w:t>间：2022年1月1日-12月31日。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5</w:t>
      </w:r>
      <w:r>
        <w:rPr>
          <w:rFonts w:ascii="仿宋" w:hAnsi="仿宋" w:eastAsia="仿宋" w:cs="仿宋"/>
          <w:spacing w:val="-4"/>
          <w:sz w:val="34"/>
          <w:szCs w:val="34"/>
        </w:rPr>
        <w:t>.</w:t>
      </w:r>
      <w:r>
        <w:rPr>
          <w:rFonts w:ascii="仿宋" w:hAnsi="仿宋" w:eastAsia="仿宋" w:cs="仿宋"/>
          <w:spacing w:val="-3"/>
          <w:sz w:val="34"/>
          <w:szCs w:val="34"/>
        </w:rPr>
        <w:t>项目名称：</w:t>
      </w:r>
      <w:r>
        <w:rPr>
          <w:rFonts w:hint="eastAsia" w:ascii="仿宋" w:hAnsi="仿宋" w:eastAsia="仿宋" w:cs="仿宋"/>
          <w:spacing w:val="-3"/>
          <w:sz w:val="34"/>
          <w:szCs w:val="34"/>
        </w:rPr>
        <w:t>村级防疫员工资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1556970C">
      <w:pPr>
        <w:spacing w:before="5" w:line="276" w:lineRule="auto"/>
        <w:ind w:left="10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设立的政策依据：依据中共洛浦</w:t>
      </w:r>
      <w:bookmarkStart w:id="0" w:name="_GoBack"/>
      <w:bookmarkEnd w:id="0"/>
      <w:r>
        <w:rPr>
          <w:rFonts w:ascii="仿宋" w:hAnsi="仿宋" w:eastAsia="仿宋" w:cs="仿宋"/>
          <w:spacing w:val="-1"/>
          <w:sz w:val="34"/>
          <w:szCs w:val="34"/>
        </w:rPr>
        <w:t>县委2017 年</w:t>
      </w:r>
      <w:r>
        <w:rPr>
          <w:rFonts w:ascii="仿宋" w:hAnsi="仿宋" w:eastAsia="仿宋" w:cs="仿宋"/>
          <w:sz w:val="34"/>
          <w:szCs w:val="34"/>
        </w:rPr>
        <w:t xml:space="preserve">第二十 </w:t>
      </w:r>
      <w:r>
        <w:rPr>
          <w:rFonts w:ascii="仿宋" w:hAnsi="仿宋" w:eastAsia="仿宋" w:cs="仿宋"/>
          <w:spacing w:val="11"/>
          <w:sz w:val="34"/>
          <w:szCs w:val="34"/>
        </w:rPr>
        <w:t>三次常委会议纪要(洛党常纪字【2017】23 号)和洛党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办</w:t>
      </w:r>
      <w:r>
        <w:rPr>
          <w:rFonts w:ascii="仿宋" w:hAnsi="仿宋" w:eastAsia="仿宋" w:cs="仿宋"/>
          <w:spacing w:val="-5"/>
          <w:sz w:val="34"/>
          <w:szCs w:val="34"/>
        </w:rPr>
        <w:t>纪字【2019】95号。</w:t>
      </w:r>
    </w:p>
    <w:p w14:paraId="2B78BD20"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79.8万元</w:t>
      </w:r>
    </w:p>
    <w:p w14:paraId="10401F2C"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目承担单位：洛浦县农业农村局。</w:t>
      </w:r>
    </w:p>
    <w:p w14:paraId="0775E95F">
      <w:pPr>
        <w:spacing w:before="103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资金分配情况：全县9个乡镇</w:t>
      </w:r>
      <w:r>
        <w:rPr>
          <w:rFonts w:ascii="仿宋" w:hAnsi="仿宋" w:eastAsia="仿宋" w:cs="仿宋"/>
          <w:spacing w:val="-1"/>
          <w:sz w:val="34"/>
          <w:szCs w:val="34"/>
        </w:rPr>
        <w:t>，70名，每人每月950元</w:t>
      </w:r>
    </w:p>
    <w:p w14:paraId="79A0B1AB">
      <w:pPr>
        <w:spacing w:before="189" w:line="277" w:lineRule="auto"/>
        <w:ind w:left="498" w:right="1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</w:t>
      </w:r>
      <w:r>
        <w:rPr>
          <w:rFonts w:ascii="仿宋" w:hAnsi="仿宋" w:eastAsia="仿宋" w:cs="仿宋"/>
          <w:spacing w:val="-4"/>
          <w:sz w:val="34"/>
          <w:szCs w:val="34"/>
        </w:rPr>
        <w:t>时</w:t>
      </w:r>
      <w:r>
        <w:rPr>
          <w:rFonts w:ascii="仿宋" w:hAnsi="仿宋" w:eastAsia="仿宋" w:cs="仿宋"/>
          <w:spacing w:val="-3"/>
          <w:sz w:val="34"/>
          <w:szCs w:val="34"/>
        </w:rPr>
        <w:t>间：2022年1月1日-12月31日。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金来源：财政拨款。</w:t>
      </w:r>
    </w:p>
    <w:p w14:paraId="7F3DE555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补贴人数：70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38AF5720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7"/>
          <w:sz w:val="34"/>
          <w:szCs w:val="34"/>
        </w:rPr>
        <w:t>标</w:t>
      </w:r>
      <w:r>
        <w:rPr>
          <w:rFonts w:ascii="仿宋" w:hAnsi="仿宋" w:eastAsia="仿宋" w:cs="仿宋"/>
          <w:spacing w:val="-4"/>
          <w:sz w:val="34"/>
          <w:szCs w:val="34"/>
        </w:rPr>
        <w:t>准：950元/人/月。</w:t>
      </w:r>
    </w:p>
    <w:p w14:paraId="7538CE6D">
      <w:pPr>
        <w:spacing w:before="102" w:line="277" w:lineRule="auto"/>
        <w:ind w:left="486" w:right="116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补贴范</w:t>
      </w:r>
      <w:r>
        <w:rPr>
          <w:rFonts w:ascii="仿宋" w:hAnsi="仿宋" w:eastAsia="仿宋" w:cs="仿宋"/>
          <w:spacing w:val="-5"/>
          <w:sz w:val="34"/>
          <w:szCs w:val="34"/>
        </w:rPr>
        <w:t>围</w:t>
      </w:r>
      <w:r>
        <w:rPr>
          <w:rFonts w:ascii="仿宋" w:hAnsi="仿宋" w:eastAsia="仿宋" w:cs="仿宋"/>
          <w:spacing w:val="-3"/>
          <w:sz w:val="34"/>
          <w:szCs w:val="34"/>
        </w:rPr>
        <w:t>：9 个乡镇村级防治动物疾病人员。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贴方式：发放工资。</w:t>
      </w:r>
    </w:p>
    <w:p w14:paraId="7883191D"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发放程序：每月乡镇</w:t>
      </w:r>
      <w:r>
        <w:rPr>
          <w:rFonts w:ascii="仿宋" w:hAnsi="仿宋" w:eastAsia="仿宋" w:cs="仿宋"/>
          <w:spacing w:val="-1"/>
          <w:sz w:val="34"/>
          <w:szCs w:val="34"/>
        </w:rPr>
        <w:t>兽医站报考勤表，洛浦县农业农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村局根据情况将每月</w:t>
      </w:r>
      <w:r>
        <w:rPr>
          <w:rFonts w:ascii="仿宋" w:hAnsi="仿宋" w:eastAsia="仿宋" w:cs="仿宋"/>
          <w:spacing w:val="-2"/>
          <w:sz w:val="34"/>
          <w:szCs w:val="34"/>
        </w:rPr>
        <w:t>工资拨给各乡镇，由乡镇发放。</w:t>
      </w:r>
    </w:p>
    <w:p w14:paraId="6300B304">
      <w:pPr>
        <w:spacing w:before="7" w:line="276" w:lineRule="auto"/>
        <w:ind w:left="2" w:right="65" w:firstLine="494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受益人群和社会效益：规范村级动物</w:t>
      </w:r>
      <w:r>
        <w:rPr>
          <w:rFonts w:ascii="仿宋" w:hAnsi="仿宋" w:eastAsia="仿宋" w:cs="仿宋"/>
          <w:spacing w:val="-1"/>
          <w:sz w:val="34"/>
          <w:szCs w:val="34"/>
        </w:rPr>
        <w:t>疾病防治人员工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资绩效考核工作，落实村级动物疾病防治人员的劳务报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酬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，有效预防控制重大动物疫病的发生和流行。  </w:t>
      </w:r>
    </w:p>
    <w:p w14:paraId="0B0D5D16">
      <w:pPr>
        <w:spacing w:before="7" w:line="276" w:lineRule="auto"/>
        <w:ind w:left="2"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6.项目</w:t>
      </w:r>
      <w:r>
        <w:rPr>
          <w:rFonts w:ascii="仿宋" w:hAnsi="仿宋" w:eastAsia="仿宋" w:cs="仿宋"/>
          <w:spacing w:val="-9"/>
          <w:sz w:val="34"/>
          <w:szCs w:val="34"/>
        </w:rPr>
        <w:t>名</w:t>
      </w:r>
      <w:r>
        <w:rPr>
          <w:rFonts w:ascii="仿宋" w:hAnsi="仿宋" w:eastAsia="仿宋" w:cs="仿宋"/>
          <w:spacing w:val="-6"/>
          <w:sz w:val="34"/>
          <w:szCs w:val="34"/>
        </w:rPr>
        <w:t>称：农业保险补贴。</w:t>
      </w:r>
    </w:p>
    <w:p w14:paraId="5E142893">
      <w:pPr>
        <w:spacing w:before="5" w:line="276" w:lineRule="auto"/>
        <w:ind w:left="3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设立的政策依据：根据新财金【2017】51号</w:t>
      </w:r>
      <w:r>
        <w:rPr>
          <w:rFonts w:ascii="仿宋" w:hAnsi="仿宋" w:eastAsia="仿宋" w:cs="仿宋"/>
          <w:sz w:val="34"/>
          <w:szCs w:val="34"/>
        </w:rPr>
        <w:t xml:space="preserve">《新疆维 </w:t>
      </w:r>
      <w:r>
        <w:rPr>
          <w:rFonts w:ascii="仿宋" w:hAnsi="仿宋" w:eastAsia="仿宋" w:cs="仿宋"/>
          <w:spacing w:val="-2"/>
          <w:sz w:val="34"/>
          <w:szCs w:val="34"/>
        </w:rPr>
        <w:t>吾尔</w:t>
      </w:r>
      <w:r>
        <w:rPr>
          <w:rFonts w:ascii="仿宋" w:hAnsi="仿宋" w:eastAsia="仿宋" w:cs="仿宋"/>
          <w:spacing w:val="-1"/>
          <w:sz w:val="34"/>
          <w:szCs w:val="34"/>
        </w:rPr>
        <w:t>自治区农业保险保费补贴管理实施办法》的文件要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求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 w14:paraId="78DB28D7"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179.43万元</w:t>
      </w:r>
    </w:p>
    <w:p w14:paraId="0E90E5BF"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目承担单位：洛浦县农业农村局。</w:t>
      </w:r>
    </w:p>
    <w:p w14:paraId="45427220">
      <w:pPr>
        <w:spacing w:before="103" w:line="290" w:lineRule="auto"/>
        <w:ind w:left="6" w:right="26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资金分配情况：小麦投保21.1</w:t>
      </w:r>
      <w:r>
        <w:rPr>
          <w:rFonts w:ascii="仿宋" w:hAnsi="仿宋" w:eastAsia="仿宋" w:cs="仿宋"/>
          <w:spacing w:val="-1"/>
          <w:sz w:val="34"/>
          <w:szCs w:val="34"/>
        </w:rPr>
        <w:t>5万亩，其中县财政补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贴7</w:t>
      </w:r>
      <w:r>
        <w:rPr>
          <w:rFonts w:ascii="仿宋" w:hAnsi="仿宋" w:eastAsia="仿宋" w:cs="仿宋"/>
          <w:spacing w:val="-1"/>
          <w:sz w:val="34"/>
          <w:szCs w:val="34"/>
        </w:rPr>
        <w:t>2.33万元；玉米投保20万亩，其中县财政补贴</w:t>
      </w:r>
    </w:p>
    <w:p w14:paraId="2E1E09BD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242B7F78">
      <w:pPr>
        <w:spacing w:before="69" w:line="241" w:lineRule="auto"/>
        <w:ind w:left="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07.1万元。</w:t>
      </w:r>
    </w:p>
    <w:p w14:paraId="61F93974">
      <w:pPr>
        <w:spacing w:before="65" w:line="277" w:lineRule="auto"/>
        <w:ind w:left="505" w:right="1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</w:t>
      </w:r>
      <w:r>
        <w:rPr>
          <w:rFonts w:ascii="仿宋" w:hAnsi="仿宋" w:eastAsia="仿宋" w:cs="仿宋"/>
          <w:spacing w:val="-4"/>
          <w:sz w:val="34"/>
          <w:szCs w:val="34"/>
        </w:rPr>
        <w:t>时</w:t>
      </w:r>
      <w:r>
        <w:rPr>
          <w:rFonts w:ascii="仿宋" w:hAnsi="仿宋" w:eastAsia="仿宋" w:cs="仿宋"/>
          <w:spacing w:val="-3"/>
          <w:sz w:val="34"/>
          <w:szCs w:val="34"/>
        </w:rPr>
        <w:t>间：2022年1月1日-12月31日。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金来源：财政拨款。</w:t>
      </w:r>
    </w:p>
    <w:p w14:paraId="7A023781">
      <w:pPr>
        <w:spacing w:before="1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补</w:t>
      </w:r>
      <w:r>
        <w:rPr>
          <w:rFonts w:ascii="仿宋" w:hAnsi="仿宋" w:eastAsia="仿宋" w:cs="仿宋"/>
          <w:spacing w:val="-8"/>
          <w:sz w:val="34"/>
          <w:szCs w:val="34"/>
        </w:rPr>
        <w:t>贴</w:t>
      </w:r>
      <w:r>
        <w:rPr>
          <w:rFonts w:ascii="仿宋" w:hAnsi="仿宋" w:eastAsia="仿宋" w:cs="仿宋"/>
          <w:spacing w:val="-5"/>
          <w:sz w:val="34"/>
          <w:szCs w:val="34"/>
        </w:rPr>
        <w:t>人数：全县参保农户。</w:t>
      </w:r>
    </w:p>
    <w:p w14:paraId="1C7D89E9">
      <w:pPr>
        <w:spacing w:before="102" w:line="277" w:lineRule="auto"/>
        <w:ind w:left="15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补贴标</w:t>
      </w:r>
      <w:r>
        <w:rPr>
          <w:rFonts w:ascii="仿宋" w:hAnsi="仿宋" w:eastAsia="仿宋" w:cs="仿宋"/>
          <w:spacing w:val="-1"/>
          <w:sz w:val="34"/>
          <w:szCs w:val="34"/>
        </w:rPr>
        <w:t>准：每亩玉米县财政补贴款≤5.36元；每亩小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麦</w:t>
      </w:r>
      <w:r>
        <w:rPr>
          <w:rFonts w:ascii="仿宋" w:hAnsi="仿宋" w:eastAsia="仿宋" w:cs="仿宋"/>
          <w:spacing w:val="-4"/>
          <w:sz w:val="34"/>
          <w:szCs w:val="34"/>
        </w:rPr>
        <w:t>县财政补贴款≤3.42元。</w:t>
      </w:r>
    </w:p>
    <w:p w14:paraId="4EE14533">
      <w:pPr>
        <w:spacing w:before="2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补贴范围：全县。</w:t>
      </w:r>
    </w:p>
    <w:p w14:paraId="5E444F5A">
      <w:pPr>
        <w:spacing w:before="101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补</w:t>
      </w:r>
      <w:r>
        <w:rPr>
          <w:rFonts w:ascii="仿宋" w:hAnsi="仿宋" w:eastAsia="仿宋" w:cs="仿宋"/>
          <w:spacing w:val="-8"/>
          <w:sz w:val="34"/>
          <w:szCs w:val="34"/>
        </w:rPr>
        <w:t>贴</w:t>
      </w:r>
      <w:r>
        <w:rPr>
          <w:rFonts w:ascii="仿宋" w:hAnsi="仿宋" w:eastAsia="仿宋" w:cs="仿宋"/>
          <w:spacing w:val="-5"/>
          <w:sz w:val="34"/>
          <w:szCs w:val="34"/>
        </w:rPr>
        <w:t>方式：农业保险补贴。</w:t>
      </w:r>
    </w:p>
    <w:p w14:paraId="01FBE90E">
      <w:pPr>
        <w:spacing w:before="103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发</w:t>
      </w:r>
      <w:r>
        <w:rPr>
          <w:rFonts w:ascii="仿宋" w:hAnsi="仿宋" w:eastAsia="仿宋" w:cs="仿宋"/>
          <w:spacing w:val="-4"/>
          <w:sz w:val="34"/>
          <w:szCs w:val="34"/>
        </w:rPr>
        <w:t>放程序：将补贴划拨给保险经办机构。</w:t>
      </w:r>
    </w:p>
    <w:p w14:paraId="5D5D98AD">
      <w:pPr>
        <w:spacing w:before="103" w:line="288" w:lineRule="auto"/>
        <w:ind w:left="6" w:right="95" w:firstLine="49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受益人群和社会效益：参保农户。引</w:t>
      </w:r>
      <w:r>
        <w:rPr>
          <w:rFonts w:ascii="仿宋" w:hAnsi="仿宋" w:eastAsia="仿宋" w:cs="仿宋"/>
          <w:spacing w:val="-1"/>
          <w:sz w:val="34"/>
          <w:szCs w:val="34"/>
        </w:rPr>
        <w:t>导和支持农户参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加</w:t>
      </w:r>
      <w:r>
        <w:rPr>
          <w:rFonts w:ascii="仿宋" w:hAnsi="仿宋" w:eastAsia="仿宋" w:cs="仿宋"/>
          <w:spacing w:val="-4"/>
          <w:sz w:val="34"/>
          <w:szCs w:val="34"/>
        </w:rPr>
        <w:t>农</w:t>
      </w:r>
      <w:r>
        <w:rPr>
          <w:rFonts w:ascii="仿宋" w:hAnsi="仿宋" w:eastAsia="仿宋" w:cs="仿宋"/>
          <w:spacing w:val="-3"/>
          <w:sz w:val="34"/>
          <w:szCs w:val="34"/>
        </w:rPr>
        <w:t>业保险，稳定农业生产，保障农民收入。</w:t>
      </w:r>
    </w:p>
    <w:p w14:paraId="234C0D31">
      <w:pPr>
        <w:spacing w:before="159" w:line="277" w:lineRule="auto"/>
        <w:ind w:left="1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八、关于洛浦县农业农村局20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 w14:paraId="76F0168B">
      <w:pPr>
        <w:spacing w:before="7" w:line="276" w:lineRule="auto"/>
        <w:ind w:right="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浦县农业农村局2022年一般公共预算“三公”经费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3"/>
          <w:sz w:val="34"/>
          <w:szCs w:val="34"/>
        </w:rPr>
        <w:t>数</w:t>
      </w:r>
      <w:r>
        <w:rPr>
          <w:rFonts w:ascii="仿宋" w:hAnsi="仿宋" w:eastAsia="仿宋" w:cs="仿宋"/>
          <w:spacing w:val="12"/>
          <w:sz w:val="34"/>
          <w:szCs w:val="34"/>
        </w:rPr>
        <w:t>为13.3万元，其中：因公出国(境)费0万元，公务用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车购置费0万元，公务用车运行费</w:t>
      </w:r>
      <w:r>
        <w:rPr>
          <w:rFonts w:ascii="仿宋" w:hAnsi="仿宋" w:eastAsia="仿宋" w:cs="仿宋"/>
          <w:sz w:val="34"/>
          <w:szCs w:val="34"/>
        </w:rPr>
        <w:t xml:space="preserve">13.3万元，公务接待费 </w:t>
      </w:r>
      <w:r>
        <w:rPr>
          <w:rFonts w:ascii="仿宋" w:hAnsi="仿宋" w:eastAsia="仿宋" w:cs="仿宋"/>
          <w:spacing w:val="-13"/>
          <w:sz w:val="34"/>
          <w:szCs w:val="34"/>
        </w:rPr>
        <w:t>0</w:t>
      </w:r>
      <w:r>
        <w:rPr>
          <w:rFonts w:ascii="仿宋" w:hAnsi="仿宋" w:eastAsia="仿宋" w:cs="仿宋"/>
          <w:spacing w:val="-10"/>
          <w:sz w:val="34"/>
          <w:szCs w:val="34"/>
        </w:rPr>
        <w:t>万元。</w:t>
      </w:r>
    </w:p>
    <w:p w14:paraId="12C60FFD">
      <w:pPr>
        <w:spacing w:before="4" w:line="276" w:lineRule="auto"/>
        <w:ind w:left="13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比上年减少6.7万 </w:t>
      </w: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下降33.5%，其中：</w:t>
      </w:r>
    </w:p>
    <w:p w14:paraId="747E995F">
      <w:pPr>
        <w:spacing w:before="6" w:line="281" w:lineRule="auto"/>
        <w:ind w:left="4" w:right="6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未安排预算。公务用车购置费增加0万元，</w:t>
      </w:r>
      <w:r>
        <w:rPr>
          <w:rFonts w:ascii="仿宋" w:hAnsi="仿宋" w:eastAsia="仿宋" w:cs="仿宋"/>
          <w:sz w:val="34"/>
          <w:szCs w:val="34"/>
        </w:rPr>
        <w:t xml:space="preserve">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原因是未安排预算。公务用车运行费减少6</w:t>
      </w:r>
      <w:r>
        <w:rPr>
          <w:rFonts w:ascii="仿宋" w:hAnsi="仿宋" w:eastAsia="仿宋" w:cs="仿宋"/>
          <w:sz w:val="34"/>
          <w:szCs w:val="34"/>
        </w:rPr>
        <w:t xml:space="preserve">.7万元，下降 </w:t>
      </w:r>
      <w:r>
        <w:rPr>
          <w:rFonts w:ascii="仿宋" w:hAnsi="仿宋" w:eastAsia="仿宋" w:cs="仿宋"/>
          <w:spacing w:val="-1"/>
          <w:sz w:val="34"/>
          <w:szCs w:val="34"/>
        </w:rPr>
        <w:t>33.5%，主要原因是车辆减少。公务接</w:t>
      </w:r>
      <w:r>
        <w:rPr>
          <w:rFonts w:ascii="仿宋" w:hAnsi="仿宋" w:eastAsia="仿宋" w:cs="仿宋"/>
          <w:sz w:val="34"/>
          <w:szCs w:val="34"/>
        </w:rPr>
        <w:t xml:space="preserve">待费增加0万元   </w:t>
      </w:r>
      <w:r>
        <w:rPr>
          <w:rFonts w:ascii="仿宋" w:hAnsi="仿宋" w:eastAsia="仿宋" w:cs="仿宋"/>
          <w:spacing w:val="-6"/>
          <w:sz w:val="34"/>
          <w:szCs w:val="34"/>
        </w:rPr>
        <w:t>，增长</w:t>
      </w:r>
      <w:r>
        <w:rPr>
          <w:rFonts w:ascii="仿宋" w:hAnsi="仿宋" w:eastAsia="仿宋" w:cs="仿宋"/>
          <w:spacing w:val="-3"/>
          <w:sz w:val="34"/>
          <w:szCs w:val="34"/>
        </w:rPr>
        <w:t>0%，主要原因是未安排预算。</w:t>
      </w:r>
    </w:p>
    <w:p w14:paraId="6DCEC4CA">
      <w:pPr>
        <w:spacing w:before="156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九、关于洛浦县农业农村局2022年政府性基金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 w14:paraId="1A0FE330">
      <w:pPr>
        <w:spacing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浦县农业农村局2022年没有使用政府性基金预算拨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 w14:paraId="71639E8A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7481533D">
      <w:pPr>
        <w:spacing w:before="68" w:line="221" w:lineRule="auto"/>
        <w:ind w:left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0A131138">
      <w:pPr>
        <w:spacing w:before="302" w:line="249" w:lineRule="auto"/>
        <w:ind w:left="477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2022年，洛浦县农业农村局本级</w:t>
      </w:r>
      <w:r>
        <w:rPr>
          <w:rFonts w:ascii="仿宋" w:hAnsi="仿宋" w:eastAsia="仿宋" w:cs="仿宋"/>
          <w:sz w:val="34"/>
          <w:szCs w:val="34"/>
        </w:rPr>
        <w:t>及下属 0 家行政单</w:t>
      </w:r>
    </w:p>
    <w:p w14:paraId="4A7FFA04">
      <w:pPr>
        <w:spacing w:before="104" w:line="284" w:lineRule="auto"/>
        <w:ind w:right="65" w:firstLine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位</w:t>
      </w:r>
      <w:r>
        <w:rPr>
          <w:rFonts w:ascii="仿宋" w:hAnsi="仿宋" w:eastAsia="仿宋" w:cs="仿宋"/>
          <w:spacing w:val="-1"/>
          <w:sz w:val="34"/>
          <w:szCs w:val="34"/>
        </w:rPr>
        <w:t>和 0 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0"/>
          <w:sz w:val="34"/>
          <w:szCs w:val="34"/>
        </w:rPr>
        <w:t>31.3</w:t>
      </w:r>
      <w:r>
        <w:rPr>
          <w:rFonts w:ascii="仿宋" w:hAnsi="仿宋" w:eastAsia="仿宋" w:cs="仿宋"/>
          <w:spacing w:val="-9"/>
          <w:sz w:val="34"/>
          <w:szCs w:val="34"/>
        </w:rPr>
        <w:t>4</w:t>
      </w:r>
      <w:r>
        <w:rPr>
          <w:rFonts w:ascii="仿宋" w:hAnsi="仿宋" w:eastAsia="仿宋" w:cs="仿宋"/>
          <w:spacing w:val="-5"/>
          <w:sz w:val="34"/>
          <w:szCs w:val="34"/>
        </w:rPr>
        <w:t>万元，  比上年预算减少47.2万元，下降60.1%。主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要</w:t>
      </w:r>
      <w:r>
        <w:rPr>
          <w:rFonts w:ascii="仿宋" w:hAnsi="仿宋" w:eastAsia="仿宋" w:cs="仿宋"/>
          <w:spacing w:val="-4"/>
          <w:sz w:val="34"/>
          <w:szCs w:val="34"/>
        </w:rPr>
        <w:t>原</w:t>
      </w:r>
      <w:r>
        <w:rPr>
          <w:rFonts w:ascii="仿宋" w:hAnsi="仿宋" w:eastAsia="仿宋" w:cs="仿宋"/>
          <w:spacing w:val="-3"/>
          <w:sz w:val="34"/>
          <w:szCs w:val="34"/>
        </w:rPr>
        <w:t>因是车辆减少，节约开支，经费下降。</w:t>
      </w:r>
    </w:p>
    <w:p w14:paraId="5D4A8726">
      <w:pPr>
        <w:spacing w:before="159" w:line="223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1F4D23FB">
      <w:pPr>
        <w:spacing w:before="99" w:line="277" w:lineRule="auto"/>
        <w:ind w:left="27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2022年，洛浦县农业农村局政府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元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 w14:paraId="22195346">
      <w:pPr>
        <w:spacing w:before="5" w:line="284" w:lineRule="auto"/>
        <w:ind w:left="3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7757EB93">
      <w:pPr>
        <w:spacing w:before="155" w:line="222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3BD4A995">
      <w:pPr>
        <w:spacing w:before="102" w:line="277" w:lineRule="auto"/>
        <w:ind w:left="62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截至2021年底，洛浦县农业农村局及下属各预算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 w14:paraId="42FFCDCC">
      <w:pPr>
        <w:spacing w:before="1" w:line="24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1.房屋98</w:t>
      </w:r>
      <w:r>
        <w:rPr>
          <w:rFonts w:ascii="仿宋" w:hAnsi="仿宋" w:eastAsia="仿宋" w:cs="仿宋"/>
          <w:spacing w:val="-3"/>
          <w:sz w:val="34"/>
          <w:szCs w:val="34"/>
        </w:rPr>
        <w:t>1</w:t>
      </w:r>
      <w:r>
        <w:rPr>
          <w:rFonts w:ascii="仿宋" w:hAnsi="仿宋" w:eastAsia="仿宋" w:cs="仿宋"/>
          <w:spacing w:val="-2"/>
          <w:sz w:val="34"/>
          <w:szCs w:val="34"/>
        </w:rPr>
        <w:t>30.41平方米，价值5842.46万元。</w:t>
      </w:r>
    </w:p>
    <w:p w14:paraId="49114C45">
      <w:pPr>
        <w:spacing w:before="63" w:line="277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2.车辆6辆，价值 100.58</w:t>
      </w:r>
      <w:r>
        <w:rPr>
          <w:rFonts w:ascii="仿宋" w:hAnsi="仿宋" w:eastAsia="仿宋" w:cs="仿宋"/>
          <w:sz w:val="34"/>
          <w:szCs w:val="34"/>
        </w:rPr>
        <w:t xml:space="preserve">万元；其中：一般公务用车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5辆，价值 87.04万元；执法执勤用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 </w:t>
      </w:r>
      <w:r>
        <w:rPr>
          <w:rFonts w:ascii="仿宋" w:hAnsi="仿宋" w:eastAsia="仿宋" w:cs="仿宋"/>
          <w:spacing w:val="-4"/>
          <w:sz w:val="34"/>
          <w:szCs w:val="34"/>
        </w:rPr>
        <w:t>；其他车辆</w:t>
      </w:r>
      <w:r>
        <w:rPr>
          <w:rFonts w:ascii="仿宋" w:hAnsi="仿宋" w:eastAsia="仿宋" w:cs="仿宋"/>
          <w:spacing w:val="-2"/>
          <w:sz w:val="34"/>
          <w:szCs w:val="34"/>
        </w:rPr>
        <w:t xml:space="preserve"> 1辆，价值13.54万元。</w:t>
      </w:r>
    </w:p>
    <w:p w14:paraId="0575BF43">
      <w:pPr>
        <w:spacing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42.93万元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。</w:t>
      </w:r>
    </w:p>
    <w:p w14:paraId="4259EB25">
      <w:pPr>
        <w:spacing w:before="1"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</w:t>
      </w:r>
      <w:r>
        <w:rPr>
          <w:rFonts w:ascii="仿宋" w:hAnsi="仿宋" w:eastAsia="仿宋" w:cs="仿宋"/>
          <w:spacing w:val="-2"/>
          <w:sz w:val="34"/>
          <w:szCs w:val="34"/>
        </w:rPr>
        <w:t>其他资产价值21941.94万元。</w:t>
      </w:r>
    </w:p>
    <w:p w14:paraId="2769879B"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3台(套)，单位价值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00万元以上大型设备5台(套)。</w:t>
      </w:r>
    </w:p>
    <w:p w14:paraId="2CD9005C"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754AF88F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3068B928">
      <w:pPr>
        <w:spacing w:before="68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653CDF46">
      <w:pPr>
        <w:spacing w:before="104" w:line="285" w:lineRule="auto"/>
        <w:ind w:left="1" w:right="10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6</w:t>
      </w:r>
      <w:r>
        <w:rPr>
          <w:rFonts w:ascii="仿宋" w:hAnsi="仿宋" w:eastAsia="仿宋" w:cs="仿宋"/>
          <w:sz w:val="34"/>
          <w:szCs w:val="34"/>
        </w:rPr>
        <w:t xml:space="preserve">个 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及预算金额 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367.53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</w:t>
      </w:r>
      <w:r>
        <w:rPr>
          <w:rFonts w:ascii="仿宋" w:hAnsi="仿宋" w:eastAsia="仿宋" w:cs="仿宋"/>
          <w:spacing w:val="13"/>
          <w:sz w:val="34"/>
          <w:szCs w:val="34"/>
        </w:rPr>
        <w:t>：</w:t>
      </w:r>
    </w:p>
    <w:p w14:paraId="064366C7">
      <w:pPr>
        <w:spacing w:line="131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6"/>
        <w:gridCol w:w="529"/>
        <w:gridCol w:w="763"/>
        <w:gridCol w:w="1525"/>
        <w:gridCol w:w="763"/>
        <w:gridCol w:w="763"/>
        <w:gridCol w:w="763"/>
        <w:gridCol w:w="1530"/>
      </w:tblGrid>
      <w:tr w14:paraId="4A70A5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8B334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47A15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E92EE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6D42F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D5861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54F16">
            <w:pPr>
              <w:spacing w:before="182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洛浦县农业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农村局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235EE6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9F5F82">
            <w:pPr>
              <w:spacing w:before="182" w:line="222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耕地土壤监测点建设项目</w:t>
            </w:r>
          </w:p>
        </w:tc>
      </w:tr>
      <w:tr w14:paraId="5C7D3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7A47CD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2BC2E947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ABE75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40700">
            <w:pPr>
              <w:spacing w:line="252" w:lineRule="auto"/>
              <w:rPr>
                <w:rFonts w:ascii="Arial"/>
                <w:sz w:val="21"/>
              </w:rPr>
            </w:pPr>
          </w:p>
          <w:p w14:paraId="25D1F244">
            <w:pPr>
              <w:spacing w:before="65" w:line="180" w:lineRule="auto"/>
              <w:ind w:left="18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61F43F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14E14D">
            <w:pPr>
              <w:spacing w:line="252" w:lineRule="auto"/>
              <w:rPr>
                <w:rFonts w:ascii="Arial"/>
                <w:sz w:val="21"/>
              </w:rPr>
            </w:pPr>
          </w:p>
          <w:p w14:paraId="5ACF80D5">
            <w:pPr>
              <w:spacing w:before="65" w:line="180" w:lineRule="auto"/>
              <w:ind w:left="190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1FB0F1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83BB4">
            <w:pPr>
              <w:spacing w:line="252" w:lineRule="auto"/>
              <w:rPr>
                <w:rFonts w:ascii="Arial"/>
                <w:sz w:val="21"/>
              </w:rPr>
            </w:pPr>
          </w:p>
          <w:p w14:paraId="0F0D75E7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189811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8B0AD">
            <w:pPr>
              <w:spacing w:line="319" w:lineRule="auto"/>
              <w:rPr>
                <w:rFonts w:ascii="Arial"/>
                <w:sz w:val="21"/>
              </w:rPr>
            </w:pPr>
          </w:p>
          <w:p w14:paraId="3F529D53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9B876A">
            <w:pPr>
              <w:spacing w:before="84" w:line="190" w:lineRule="auto"/>
              <w:ind w:left="65" w:right="70"/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本项目主要实施内容为：计划增加省级耕地质量监测点1个，增加地级耕地质量监测点1个，增加县级耕地质量监测点6个。该项目计划2022年1月-12月完成。年初预算总额为35万元，其中每个省级质量监测点投资标准9.5万元，每个地级质量监测点投资标准4.5万元 ，每个县级质量监测点投资标准3.5万元。</w:t>
            </w:r>
          </w:p>
          <w:p w14:paraId="116A5CC0">
            <w:pPr>
              <w:spacing w:before="84" w:line="190" w:lineRule="auto"/>
              <w:ind w:left="65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通过实施本项目，有效发挥耕地质量检监测重要支撑作用，丰富县级耕地土壤监测数据，可及时有效地监控土壤、肥料、水源和农产品质量，指导农民科学施肥，提高项目区耕地基础地力，确保项目区粮食生产稳步增长，增加项目区农民收入，争取群众满意度达到95%以上。</w:t>
            </w:r>
          </w:p>
        </w:tc>
      </w:tr>
      <w:tr w14:paraId="37C7D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08B91F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5B8C8B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87833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81D01A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0D7022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</w:tcBorders>
            <w:vAlign w:val="center"/>
          </w:tcPr>
          <w:p w14:paraId="4E04DCBB"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981CC77">
            <w:pPr>
              <w:spacing w:before="228" w:line="203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1C62F31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19"/>
                <w:sz w:val="20"/>
                <w:szCs w:val="20"/>
              </w:rPr>
              <w:t>增加省级耕地质量监测点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463BB4E">
            <w:pPr>
              <w:spacing w:before="127" w:line="223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1个</w:t>
            </w:r>
          </w:p>
        </w:tc>
      </w:tr>
      <w:tr w14:paraId="56A1BA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5DCF8696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996" w:type="dxa"/>
            <w:vMerge w:val="continue"/>
            <w:vAlign w:val="top"/>
          </w:tcPr>
          <w:p w14:paraId="130A02D3">
            <w:pPr>
              <w:spacing w:before="228" w:line="203" w:lineRule="auto"/>
              <w:ind w:left="286" w:right="78" w:hanging="200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BF977E4">
            <w:pPr>
              <w:spacing w:before="126" w:line="222" w:lineRule="auto"/>
              <w:jc w:val="center"/>
              <w:rPr>
                <w:rFonts w:ascii="仿宋" w:hAnsi="仿宋" w:eastAsia="仿宋" w:cs="仿宋"/>
                <w:spacing w:val="19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19"/>
                <w:sz w:val="20"/>
                <w:szCs w:val="20"/>
              </w:rPr>
              <w:t>增加地级耕地质量监测点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7A33D6A">
            <w:pPr>
              <w:spacing w:before="127" w:line="223" w:lineRule="auto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1个</w:t>
            </w:r>
          </w:p>
        </w:tc>
      </w:tr>
      <w:tr w14:paraId="75C048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39E8A213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CA2AF92">
            <w:pPr>
              <w:rPr>
                <w:rFonts w:ascii="Arial"/>
                <w:sz w:val="21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DD36C9E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19"/>
                <w:sz w:val="20"/>
                <w:szCs w:val="20"/>
              </w:rPr>
              <w:t>增加县级耕地质量监测点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954471D">
            <w:pPr>
              <w:spacing w:before="126" w:line="227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6个</w:t>
            </w:r>
          </w:p>
        </w:tc>
      </w:tr>
      <w:tr w14:paraId="172D7F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767" w:type="dxa"/>
            <w:vMerge w:val="continue"/>
            <w:vAlign w:val="top"/>
          </w:tcPr>
          <w:p w14:paraId="7817BEA5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nil"/>
            </w:tcBorders>
            <w:vAlign w:val="top"/>
          </w:tcPr>
          <w:p w14:paraId="08B3DEF6">
            <w:pPr>
              <w:spacing w:before="228" w:line="203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B47CB34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资金到位率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B58CE32">
            <w:pPr>
              <w:spacing w:before="161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00%</w:t>
            </w:r>
          </w:p>
        </w:tc>
      </w:tr>
      <w:tr w14:paraId="39DEF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10246F3C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nil"/>
            </w:tcBorders>
            <w:vAlign w:val="top"/>
          </w:tcPr>
          <w:p w14:paraId="5143917D">
            <w:pPr>
              <w:spacing w:before="228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F294049">
            <w:pPr>
              <w:spacing w:before="127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16"/>
                <w:sz w:val="20"/>
                <w:szCs w:val="20"/>
              </w:rPr>
              <w:t>项目起止年限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0887884">
            <w:pPr>
              <w:spacing w:before="160" w:line="18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2022年1月-12月</w:t>
            </w:r>
          </w:p>
        </w:tc>
      </w:tr>
      <w:tr w14:paraId="71C85D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vAlign w:val="top"/>
          </w:tcPr>
          <w:p w14:paraId="7B8E5562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0AA56CD8">
            <w:pPr>
              <w:spacing w:before="87" w:line="197" w:lineRule="auto"/>
              <w:ind w:left="285" w:right="78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86D2D37">
            <w:pPr>
              <w:spacing w:before="18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省级各地质量监测点投资标准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DC73CE5">
            <w:pPr>
              <w:spacing w:before="187" w:line="226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≤9.5万元</w:t>
            </w:r>
          </w:p>
        </w:tc>
      </w:tr>
      <w:tr w14:paraId="719AD4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vAlign w:val="top"/>
          </w:tcPr>
          <w:p w14:paraId="0E04553C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vAlign w:val="top"/>
          </w:tcPr>
          <w:p w14:paraId="04E3B668">
            <w:pPr>
              <w:spacing w:before="87" w:line="197" w:lineRule="auto"/>
              <w:ind w:left="285" w:right="78" w:hanging="196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5D45DB1">
            <w:pPr>
              <w:spacing w:before="186" w:line="222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地级各地质量监测点投资标准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A9EBB8F">
            <w:pPr>
              <w:spacing w:before="187" w:line="226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≤4.5万元</w:t>
            </w:r>
          </w:p>
        </w:tc>
      </w:tr>
      <w:tr w14:paraId="0CBA60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bottom w:val="single" w:color="000000" w:sz="2" w:space="0"/>
            </w:tcBorders>
            <w:vAlign w:val="top"/>
          </w:tcPr>
          <w:p w14:paraId="150F5DCC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bottom w:val="single" w:color="000000" w:sz="2" w:space="0"/>
            </w:tcBorders>
            <w:vAlign w:val="top"/>
          </w:tcPr>
          <w:p w14:paraId="1E634EC7">
            <w:pPr>
              <w:spacing w:before="87" w:line="197" w:lineRule="auto"/>
              <w:ind w:left="285" w:right="78" w:hanging="196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DD02DFE">
            <w:pPr>
              <w:spacing w:before="186" w:line="222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县级各地质量监测点投资标准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6F17682">
            <w:pPr>
              <w:spacing w:before="187" w:line="226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≤3.5万元</w:t>
            </w:r>
          </w:p>
        </w:tc>
      </w:tr>
      <w:tr w14:paraId="1E32C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E25E0A0">
            <w:pPr>
              <w:spacing w:line="299" w:lineRule="auto"/>
              <w:rPr>
                <w:rFonts w:ascii="Arial"/>
                <w:sz w:val="21"/>
              </w:rPr>
            </w:pPr>
          </w:p>
          <w:p w14:paraId="4281E7ED">
            <w:pPr>
              <w:spacing w:line="299" w:lineRule="auto"/>
              <w:rPr>
                <w:rFonts w:ascii="Arial"/>
                <w:sz w:val="21"/>
              </w:rPr>
            </w:pPr>
          </w:p>
          <w:p w14:paraId="189E6A95">
            <w:pPr>
              <w:spacing w:line="300" w:lineRule="auto"/>
              <w:rPr>
                <w:rFonts w:ascii="Arial"/>
                <w:sz w:val="21"/>
              </w:rPr>
            </w:pPr>
          </w:p>
          <w:p w14:paraId="7FB9A73C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0A1B1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CDDD8C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EB648DC">
            <w:pPr>
              <w:jc w:val="center"/>
              <w:rPr>
                <w:rFonts w:ascii="Arial"/>
                <w:sz w:val="21"/>
              </w:rPr>
            </w:pPr>
          </w:p>
        </w:tc>
      </w:tr>
      <w:tr w14:paraId="24C81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E8B22DD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1625CE05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A9FA18E">
            <w:pPr>
              <w:spacing w:before="187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发挥耕地质量检监测重要支撑作用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0ADE859">
            <w:pPr>
              <w:spacing w:before="187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有效</w:t>
            </w:r>
          </w:p>
        </w:tc>
      </w:tr>
      <w:tr w14:paraId="0A2CB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8012105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bottom w:val="single" w:color="000000" w:sz="2" w:space="0"/>
            </w:tcBorders>
            <w:vAlign w:val="top"/>
          </w:tcPr>
          <w:p w14:paraId="7CE02A2E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pacing w:val="-6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B0D8211">
            <w:pPr>
              <w:spacing w:before="187" w:line="222" w:lineRule="auto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丰富县级耕地土壤监测数据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7519EA3">
            <w:pPr>
              <w:spacing w:before="187" w:line="222" w:lineRule="auto"/>
              <w:jc w:val="center"/>
              <w:rPr>
                <w:rFonts w:ascii="仿宋" w:hAnsi="仿宋" w:eastAsia="仿宋" w:cs="仿宋"/>
                <w:spacing w:val="-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有效</w:t>
            </w:r>
          </w:p>
        </w:tc>
      </w:tr>
      <w:tr w14:paraId="6C3E4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82EFAF6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44CA0"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8C7DEE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605629A">
            <w:pPr>
              <w:jc w:val="center"/>
              <w:rPr>
                <w:rFonts w:ascii="Arial"/>
                <w:sz w:val="21"/>
              </w:rPr>
            </w:pPr>
          </w:p>
        </w:tc>
      </w:tr>
      <w:tr w14:paraId="45D032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47411D7B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6D9057CF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119CDB43">
            <w:pPr>
              <w:spacing w:before="288" w:line="22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项目保障时效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490B686C"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1年</w:t>
            </w:r>
          </w:p>
        </w:tc>
      </w:tr>
      <w:tr w14:paraId="19F1A7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BDEACD3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满意度指标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C63A0E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满意度指标</w:t>
            </w:r>
          </w:p>
        </w:tc>
        <w:tc>
          <w:tcPr>
            <w:tcW w:w="43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AD5C1">
            <w:pPr>
              <w:spacing w:before="288" w:line="221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群众满意率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C3467">
            <w:pPr>
              <w:spacing w:before="288" w:line="222" w:lineRule="auto"/>
              <w:jc w:val="center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≥95%</w:t>
            </w:r>
          </w:p>
        </w:tc>
      </w:tr>
    </w:tbl>
    <w:p w14:paraId="2882C64A">
      <w:pPr>
        <w:spacing w:line="300" w:lineRule="auto"/>
        <w:rPr>
          <w:rFonts w:ascii="Arial"/>
          <w:sz w:val="21"/>
        </w:rPr>
      </w:pPr>
    </w:p>
    <w:p w14:paraId="579420F7">
      <w:pPr>
        <w:spacing w:line="300" w:lineRule="auto"/>
        <w:rPr>
          <w:rFonts w:ascii="Arial"/>
          <w:sz w:val="21"/>
        </w:rPr>
      </w:pPr>
    </w:p>
    <w:p w14:paraId="78D19FB1">
      <w:pPr>
        <w:spacing w:line="300" w:lineRule="auto"/>
        <w:rPr>
          <w:rFonts w:ascii="Arial"/>
          <w:sz w:val="21"/>
        </w:rPr>
      </w:pPr>
    </w:p>
    <w:p w14:paraId="7AEB6E26">
      <w:pPr>
        <w:spacing w:line="300" w:lineRule="auto"/>
        <w:rPr>
          <w:rFonts w:ascii="Arial"/>
          <w:sz w:val="21"/>
        </w:rPr>
      </w:pPr>
    </w:p>
    <w:p w14:paraId="33F1E157">
      <w:pPr>
        <w:spacing w:line="300" w:lineRule="auto"/>
        <w:rPr>
          <w:rFonts w:ascii="Arial"/>
          <w:sz w:val="21"/>
        </w:rPr>
      </w:pPr>
    </w:p>
    <w:p w14:paraId="07EC9239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9C25C54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6"/>
        <w:gridCol w:w="529"/>
        <w:gridCol w:w="763"/>
        <w:gridCol w:w="1525"/>
        <w:gridCol w:w="763"/>
        <w:gridCol w:w="763"/>
        <w:gridCol w:w="763"/>
        <w:gridCol w:w="1530"/>
      </w:tblGrid>
      <w:tr w14:paraId="02E992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7D57A0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68C575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2AD5FA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4E4D54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68B858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161BF2">
            <w:pPr>
              <w:spacing w:before="182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洛浦县农业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农村局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41260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180C48">
            <w:pPr>
              <w:spacing w:before="182" w:line="222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农业综合行政执法大队执法经费和服装经费项目</w:t>
            </w:r>
          </w:p>
        </w:tc>
      </w:tr>
      <w:tr w14:paraId="4D175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237E47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1594B9A4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544B9B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74D8B">
            <w:pPr>
              <w:spacing w:line="252" w:lineRule="auto"/>
              <w:rPr>
                <w:rFonts w:ascii="Arial"/>
                <w:sz w:val="21"/>
              </w:rPr>
            </w:pPr>
          </w:p>
          <w:p w14:paraId="6C82E069">
            <w:pPr>
              <w:spacing w:before="65" w:line="180" w:lineRule="auto"/>
              <w:ind w:left="18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39D80E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2D9EC">
            <w:pPr>
              <w:spacing w:line="252" w:lineRule="auto"/>
              <w:rPr>
                <w:rFonts w:ascii="Arial"/>
                <w:sz w:val="21"/>
              </w:rPr>
            </w:pPr>
          </w:p>
          <w:p w14:paraId="1A71175F">
            <w:pPr>
              <w:spacing w:before="65" w:line="180" w:lineRule="auto"/>
              <w:ind w:left="190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75629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F78E67">
            <w:pPr>
              <w:spacing w:line="252" w:lineRule="auto"/>
              <w:rPr>
                <w:rFonts w:ascii="Arial"/>
                <w:sz w:val="21"/>
              </w:rPr>
            </w:pPr>
          </w:p>
          <w:p w14:paraId="7FB2B836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155EAA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45D4C">
            <w:pPr>
              <w:spacing w:line="319" w:lineRule="auto"/>
              <w:rPr>
                <w:rFonts w:ascii="Arial"/>
                <w:sz w:val="21"/>
              </w:rPr>
            </w:pPr>
          </w:p>
          <w:p w14:paraId="768E3C66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288B0">
            <w:pPr>
              <w:spacing w:before="84" w:line="190" w:lineRule="auto"/>
              <w:ind w:left="65" w:right="70"/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本项目实施主要内容为：本项目总投资40万元，为农业综合行政执法大队具有执法和监督执法资格的执法人员35人购买服装，执法制服国家标准为每套4393.6元，执法制服经费共计153776元，执法经费246224元，计划执法领域100%覆盖，计划执法人员培训率达到100%，争取案件办结率不少于95%，该项目执行时间为2022年1月-12月。</w:t>
            </w:r>
          </w:p>
          <w:p w14:paraId="228B2AA1">
            <w:pPr>
              <w:spacing w:before="84" w:line="190" w:lineRule="auto"/>
              <w:ind w:left="65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通过实施本项目,有利于打造一支专业化、职业化、现代化农业综合行政执法队伍，发挥农业综合执法作用，维护农民利益，保障农业生产安全和农产品质量安全，争取执法人员满意度达到95%以上，群众满意度95%以上。</w:t>
            </w:r>
          </w:p>
        </w:tc>
      </w:tr>
      <w:tr w14:paraId="68235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8BA9A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72BF71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F8DF4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A83E1F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5E722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</w:tcBorders>
            <w:vAlign w:val="center"/>
          </w:tcPr>
          <w:p w14:paraId="6B9D9707"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FA44E5D">
            <w:pPr>
              <w:spacing w:before="228" w:line="203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0C9C7EA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服装保障人数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DC8B937">
            <w:pPr>
              <w:spacing w:before="127" w:line="223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≥35人</w:t>
            </w:r>
          </w:p>
        </w:tc>
      </w:tr>
      <w:tr w14:paraId="7F7A33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61BE7704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996" w:type="dxa"/>
            <w:vMerge w:val="continue"/>
            <w:vAlign w:val="top"/>
          </w:tcPr>
          <w:p w14:paraId="521E368F">
            <w:pPr>
              <w:spacing w:before="228" w:line="203" w:lineRule="auto"/>
              <w:ind w:left="286" w:right="78" w:hanging="200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AD3323C">
            <w:pPr>
              <w:spacing w:before="126" w:line="222" w:lineRule="auto"/>
              <w:jc w:val="center"/>
              <w:rPr>
                <w:rFonts w:ascii="仿宋" w:hAnsi="仿宋" w:eastAsia="仿宋" w:cs="仿宋"/>
                <w:spacing w:val="19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19"/>
                <w:sz w:val="20"/>
                <w:szCs w:val="20"/>
              </w:rPr>
              <w:t>执法领域全覆盖率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C2903F7">
            <w:pPr>
              <w:spacing w:before="127" w:line="223" w:lineRule="auto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100%</w:t>
            </w:r>
          </w:p>
        </w:tc>
      </w:tr>
      <w:tr w14:paraId="417674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767" w:type="dxa"/>
            <w:vMerge w:val="continue"/>
            <w:vAlign w:val="top"/>
          </w:tcPr>
          <w:p w14:paraId="778E24AE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top"/>
          </w:tcPr>
          <w:p w14:paraId="309A3C33">
            <w:pPr>
              <w:spacing w:before="228" w:line="203" w:lineRule="auto"/>
              <w:ind w:left="285" w:right="78" w:hanging="19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724F03C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执法人员培训率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66505F7">
            <w:pPr>
              <w:spacing w:before="161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1CAC8D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767" w:type="dxa"/>
            <w:vMerge w:val="continue"/>
            <w:vAlign w:val="top"/>
          </w:tcPr>
          <w:p w14:paraId="6F1E7905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bottom w:val="nil"/>
            </w:tcBorders>
            <w:vAlign w:val="top"/>
          </w:tcPr>
          <w:p w14:paraId="3701B629">
            <w:pPr>
              <w:spacing w:before="228" w:line="203" w:lineRule="auto"/>
              <w:ind w:left="285" w:right="78" w:hanging="194"/>
              <w:rPr>
                <w:rFonts w:ascii="仿宋" w:hAnsi="仿宋" w:eastAsia="仿宋" w:cs="仿宋"/>
                <w:spacing w:val="-6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BEA7792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案件办结率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BE42B2F">
            <w:pPr>
              <w:spacing w:before="161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  <w:t>≥95%</w:t>
            </w:r>
          </w:p>
        </w:tc>
      </w:tr>
      <w:tr w14:paraId="05D3A0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16B4B03A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nil"/>
            </w:tcBorders>
            <w:vAlign w:val="top"/>
          </w:tcPr>
          <w:p w14:paraId="500090E5">
            <w:pPr>
              <w:spacing w:before="228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FFC8753">
            <w:pPr>
              <w:spacing w:before="127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农业综合行政执法工作开展时间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C026D6A">
            <w:pPr>
              <w:spacing w:before="160" w:line="18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2022年1月-12月</w:t>
            </w:r>
          </w:p>
        </w:tc>
      </w:tr>
      <w:tr w14:paraId="1DB4E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vAlign w:val="top"/>
          </w:tcPr>
          <w:p w14:paraId="33B86583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552EE480">
            <w:pPr>
              <w:spacing w:before="87" w:line="197" w:lineRule="auto"/>
              <w:ind w:left="285" w:right="78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AF58A9B">
            <w:pPr>
              <w:spacing w:before="18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农业综合行政执法经费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9025580">
            <w:pPr>
              <w:spacing w:before="187" w:line="226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万元</w:t>
            </w:r>
          </w:p>
        </w:tc>
      </w:tr>
      <w:tr w14:paraId="0EA273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vAlign w:val="top"/>
          </w:tcPr>
          <w:p w14:paraId="64C56294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vAlign w:val="top"/>
          </w:tcPr>
          <w:p w14:paraId="3525F0D4">
            <w:pPr>
              <w:spacing w:before="87" w:line="197" w:lineRule="auto"/>
              <w:ind w:left="285" w:right="78" w:hanging="196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3A0A962">
            <w:pPr>
              <w:spacing w:before="186" w:line="222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农业综合行政执法服装经费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6B2A5A3">
            <w:pPr>
              <w:spacing w:before="187" w:line="226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万元</w:t>
            </w:r>
          </w:p>
        </w:tc>
      </w:tr>
      <w:tr w14:paraId="50757E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E55AA58">
            <w:pPr>
              <w:spacing w:line="299" w:lineRule="auto"/>
              <w:rPr>
                <w:rFonts w:ascii="Arial"/>
                <w:sz w:val="21"/>
              </w:rPr>
            </w:pPr>
          </w:p>
          <w:p w14:paraId="14A66384">
            <w:pPr>
              <w:spacing w:line="299" w:lineRule="auto"/>
              <w:rPr>
                <w:rFonts w:ascii="Arial"/>
                <w:sz w:val="21"/>
              </w:rPr>
            </w:pPr>
          </w:p>
          <w:p w14:paraId="6A3693CA">
            <w:pPr>
              <w:spacing w:line="300" w:lineRule="auto"/>
              <w:rPr>
                <w:rFonts w:ascii="Arial"/>
                <w:sz w:val="21"/>
              </w:rPr>
            </w:pPr>
          </w:p>
          <w:p w14:paraId="4796C084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534D3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ECE040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BD3FCE2">
            <w:pPr>
              <w:jc w:val="center"/>
              <w:rPr>
                <w:rFonts w:ascii="Arial"/>
                <w:sz w:val="21"/>
              </w:rPr>
            </w:pPr>
          </w:p>
        </w:tc>
      </w:tr>
      <w:tr w14:paraId="3FC00B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D043664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07D4F80A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729A9B4">
            <w:pPr>
              <w:spacing w:before="187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打击假冒伪劣，避免光大农户遭受损失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02E734D">
            <w:pPr>
              <w:spacing w:before="187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有效</w:t>
            </w:r>
          </w:p>
        </w:tc>
      </w:tr>
      <w:tr w14:paraId="67B95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EB862EB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bottom w:val="single" w:color="000000" w:sz="2" w:space="0"/>
            </w:tcBorders>
            <w:vAlign w:val="top"/>
          </w:tcPr>
          <w:p w14:paraId="18DB6C98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pacing w:val="-6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C2202B9">
            <w:pPr>
              <w:spacing w:before="187" w:line="222" w:lineRule="auto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提高执法工作业务素质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154230B">
            <w:pPr>
              <w:spacing w:before="187" w:line="222" w:lineRule="auto"/>
              <w:jc w:val="center"/>
              <w:rPr>
                <w:rFonts w:ascii="仿宋" w:hAnsi="仿宋" w:eastAsia="仿宋" w:cs="仿宋"/>
                <w:spacing w:val="-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显著</w:t>
            </w:r>
          </w:p>
        </w:tc>
      </w:tr>
      <w:tr w14:paraId="37611A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F3744BA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08985"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2D93B2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4F13176">
            <w:pPr>
              <w:jc w:val="center"/>
              <w:rPr>
                <w:rFonts w:ascii="Arial"/>
                <w:sz w:val="21"/>
              </w:rPr>
            </w:pPr>
          </w:p>
        </w:tc>
      </w:tr>
      <w:tr w14:paraId="67F635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546E1C23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6380779B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119812FF">
            <w:pPr>
              <w:spacing w:before="288" w:line="22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农业综合行政执法体系建设逐步完善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73CB6317">
            <w:pPr>
              <w:spacing w:before="288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逐步完善</w:t>
            </w:r>
          </w:p>
        </w:tc>
      </w:tr>
      <w:tr w14:paraId="3FA3F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F25B58">
            <w:pPr>
              <w:spacing w:before="65" w:line="203" w:lineRule="auto"/>
              <w:ind w:left="67" w:right="101" w:firstLine="3"/>
              <w:jc w:val="center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满意度指标</w:t>
            </w: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891F15">
            <w:pPr>
              <w:spacing w:before="65" w:line="203" w:lineRule="auto"/>
              <w:ind w:left="67" w:right="101" w:firstLine="3"/>
              <w:jc w:val="center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满意度指标</w:t>
            </w:r>
          </w:p>
        </w:tc>
        <w:tc>
          <w:tcPr>
            <w:tcW w:w="43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1890E">
            <w:pPr>
              <w:spacing w:before="288" w:line="221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执法人员满意度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96A06">
            <w:pPr>
              <w:spacing w:before="288" w:line="222" w:lineRule="auto"/>
              <w:jc w:val="center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≥95%</w:t>
            </w:r>
          </w:p>
        </w:tc>
      </w:tr>
      <w:tr w14:paraId="66E02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7658">
            <w:pPr>
              <w:spacing w:before="65" w:line="203" w:lineRule="auto"/>
              <w:ind w:left="67" w:right="101" w:firstLine="3"/>
              <w:jc w:val="center"/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9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A0C57">
            <w:pPr>
              <w:spacing w:before="65" w:line="203" w:lineRule="auto"/>
              <w:ind w:left="67" w:right="101" w:firstLine="3"/>
              <w:jc w:val="center"/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BB7CB">
            <w:pPr>
              <w:spacing w:before="288" w:line="221" w:lineRule="auto"/>
              <w:jc w:val="center"/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群众满意度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49B48">
            <w:pPr>
              <w:spacing w:before="288" w:line="222" w:lineRule="auto"/>
              <w:jc w:val="center"/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≥95%</w:t>
            </w:r>
          </w:p>
        </w:tc>
      </w:tr>
    </w:tbl>
    <w:p w14:paraId="79F787F5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7DB204E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337266E7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6D3EA3B6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6DE6FEFB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6E9F3FA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1A67681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6"/>
        <w:gridCol w:w="529"/>
        <w:gridCol w:w="763"/>
        <w:gridCol w:w="1525"/>
        <w:gridCol w:w="763"/>
        <w:gridCol w:w="763"/>
        <w:gridCol w:w="763"/>
        <w:gridCol w:w="1530"/>
      </w:tblGrid>
      <w:tr w14:paraId="37E24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3F9A2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5086D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898616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499325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C47AE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CBBDB">
            <w:pPr>
              <w:spacing w:before="182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洛浦县农业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农村局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B3BB34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08D1F">
            <w:pPr>
              <w:spacing w:before="182" w:line="222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车辆运行维护费</w:t>
            </w:r>
          </w:p>
        </w:tc>
      </w:tr>
      <w:tr w14:paraId="01C4B7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7D4CD7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7FE545AE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71687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2808B9">
            <w:pPr>
              <w:spacing w:line="252" w:lineRule="auto"/>
              <w:rPr>
                <w:rFonts w:ascii="Arial"/>
                <w:sz w:val="21"/>
              </w:rPr>
            </w:pPr>
          </w:p>
          <w:p w14:paraId="281BC194">
            <w:pPr>
              <w:spacing w:before="65" w:line="180" w:lineRule="auto"/>
              <w:ind w:left="18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13.3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F1FD0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19518C">
            <w:pPr>
              <w:spacing w:line="252" w:lineRule="auto"/>
              <w:rPr>
                <w:rFonts w:ascii="Arial"/>
                <w:sz w:val="21"/>
              </w:rPr>
            </w:pPr>
          </w:p>
          <w:p w14:paraId="73C23DB8">
            <w:pPr>
              <w:spacing w:before="65" w:line="180" w:lineRule="auto"/>
              <w:ind w:left="190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13.3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206C1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87684C">
            <w:pPr>
              <w:spacing w:line="252" w:lineRule="auto"/>
              <w:rPr>
                <w:rFonts w:ascii="Arial"/>
                <w:sz w:val="21"/>
              </w:rPr>
            </w:pPr>
          </w:p>
          <w:p w14:paraId="069C2B3F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6DCEE4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6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751023">
            <w:pPr>
              <w:spacing w:line="319" w:lineRule="auto"/>
              <w:rPr>
                <w:rFonts w:ascii="Arial"/>
                <w:sz w:val="21"/>
              </w:rPr>
            </w:pPr>
          </w:p>
          <w:p w14:paraId="240BF001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77F3BEA">
            <w:pPr>
              <w:spacing w:before="84" w:line="190" w:lineRule="auto"/>
              <w:ind w:left="65" w:right="70"/>
              <w:jc w:val="both"/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本项目主要实施内容为：本项目总投资额为13.3万元，主要保障部门7辆车全年正常运行，每辆车年标准为1.9万元；预计本项资金保障公车正常运行为100%。</w:t>
            </w:r>
          </w:p>
          <w:p w14:paraId="0957A088">
            <w:pPr>
              <w:spacing w:before="84" w:line="190" w:lineRule="auto"/>
              <w:ind w:left="65" w:right="70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通过实施该项目的实施进一步规范公务用车管理，控制成本、厉行节约，有效保障公务活动，确保洛浦县农业农村局日常下乡、调研、公务活动以及行政执法等用车服务需求，争取干部群众使用公车满意度达到95%。</w:t>
            </w:r>
          </w:p>
        </w:tc>
      </w:tr>
      <w:tr w14:paraId="60141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FBD53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8BB61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6E939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836CFB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61646B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</w:tcBorders>
            <w:vAlign w:val="center"/>
          </w:tcPr>
          <w:p w14:paraId="0C8814A8"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tcBorders>
              <w:top w:val="single" w:color="000000" w:sz="2" w:space="0"/>
              <w:bottom w:val="nil"/>
            </w:tcBorders>
            <w:vAlign w:val="center"/>
          </w:tcPr>
          <w:p w14:paraId="43CFBB74">
            <w:pPr>
              <w:spacing w:before="228" w:line="203" w:lineRule="auto"/>
              <w:ind w:left="286" w:right="78" w:hanging="2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F0057E2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保障车辆数量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BF966CD">
            <w:pPr>
              <w:spacing w:before="127" w:line="223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7辆</w:t>
            </w:r>
          </w:p>
        </w:tc>
      </w:tr>
      <w:tr w14:paraId="715DB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767" w:type="dxa"/>
            <w:vMerge w:val="continue"/>
            <w:vAlign w:val="top"/>
          </w:tcPr>
          <w:p w14:paraId="0495BF95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3FD183D9">
            <w:pPr>
              <w:spacing w:before="228" w:line="203" w:lineRule="auto"/>
              <w:ind w:left="285" w:right="78" w:hanging="19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32FCDE9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符合道路交通法律法规对车辆运行的基本要求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04FC5A1">
            <w:pPr>
              <w:spacing w:before="161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2D029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767" w:type="dxa"/>
            <w:vMerge w:val="continue"/>
            <w:vAlign w:val="top"/>
          </w:tcPr>
          <w:p w14:paraId="43584409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bottom w:val="nil"/>
            </w:tcBorders>
            <w:vAlign w:val="center"/>
          </w:tcPr>
          <w:p w14:paraId="6B4F05A0">
            <w:pPr>
              <w:spacing w:before="228" w:line="203" w:lineRule="auto"/>
              <w:ind w:left="285" w:right="78" w:hanging="194"/>
              <w:jc w:val="center"/>
              <w:rPr>
                <w:rFonts w:ascii="仿宋" w:hAnsi="仿宋" w:eastAsia="仿宋" w:cs="仿宋"/>
                <w:spacing w:val="-6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C1FB64E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保障公车正常运行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7203D5E">
            <w:pPr>
              <w:spacing w:before="161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0C6832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409F3D1A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nil"/>
            </w:tcBorders>
            <w:vAlign w:val="center"/>
          </w:tcPr>
          <w:p w14:paraId="1A5DFEE5">
            <w:pPr>
              <w:spacing w:before="228" w:line="203" w:lineRule="auto"/>
              <w:ind w:left="285" w:right="78" w:hanging="18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E4024E3">
            <w:pPr>
              <w:spacing w:before="127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接到有效出车通知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C40A0DB">
            <w:pPr>
              <w:spacing w:before="160" w:line="18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及时出车</w:t>
            </w:r>
          </w:p>
        </w:tc>
      </w:tr>
      <w:tr w14:paraId="6DCDB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vAlign w:val="top"/>
          </w:tcPr>
          <w:p w14:paraId="0F205104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7131E05A">
            <w:pPr>
              <w:spacing w:before="87" w:line="197" w:lineRule="auto"/>
              <w:ind w:left="285" w:right="78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17830E0">
            <w:pPr>
              <w:spacing w:before="18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年度车辆运行总成本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A6EF611">
            <w:pPr>
              <w:spacing w:before="187" w:line="226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≤13.3万元</w:t>
            </w:r>
          </w:p>
        </w:tc>
      </w:tr>
      <w:tr w14:paraId="433618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vAlign w:val="top"/>
          </w:tcPr>
          <w:p w14:paraId="5A41588A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vAlign w:val="center"/>
          </w:tcPr>
          <w:p w14:paraId="602600F7">
            <w:pPr>
              <w:spacing w:before="87" w:line="197" w:lineRule="auto"/>
              <w:ind w:left="285" w:right="78" w:hanging="196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9A4DCC5">
            <w:pPr>
              <w:spacing w:before="186" w:line="222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每辆车年标准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1ED00D8">
            <w:pPr>
              <w:spacing w:before="187" w:line="226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≤1.9万元</w:t>
            </w:r>
          </w:p>
        </w:tc>
      </w:tr>
      <w:tr w14:paraId="73BD9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0EEA075">
            <w:pPr>
              <w:spacing w:line="299" w:lineRule="auto"/>
              <w:rPr>
                <w:rFonts w:ascii="Arial"/>
                <w:sz w:val="21"/>
              </w:rPr>
            </w:pPr>
          </w:p>
          <w:p w14:paraId="798A3FD9">
            <w:pPr>
              <w:spacing w:line="299" w:lineRule="auto"/>
              <w:rPr>
                <w:rFonts w:ascii="Arial"/>
                <w:sz w:val="21"/>
              </w:rPr>
            </w:pPr>
          </w:p>
          <w:p w14:paraId="74E994F0">
            <w:pPr>
              <w:spacing w:line="300" w:lineRule="auto"/>
              <w:rPr>
                <w:rFonts w:ascii="Arial"/>
                <w:sz w:val="21"/>
              </w:rPr>
            </w:pPr>
          </w:p>
          <w:p w14:paraId="0BD508C4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6ED2024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B783A29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控制成本、厉行节约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AA516A9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效果明显</w:t>
            </w:r>
          </w:p>
        </w:tc>
      </w:tr>
      <w:tr w14:paraId="52ECF1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8C79A3E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4E8E5268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D2E9EBC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日常确保机关公务用车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114C9AF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长期保障</w:t>
            </w:r>
          </w:p>
        </w:tc>
      </w:tr>
      <w:tr w14:paraId="4B0C18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4BFAEC1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bottom w:val="single" w:color="000000" w:sz="2" w:space="0"/>
            </w:tcBorders>
            <w:vAlign w:val="center"/>
          </w:tcPr>
          <w:p w14:paraId="5A727324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pacing w:val="-6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1D252A0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公车出行安全率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0646734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100%</w:t>
            </w:r>
          </w:p>
        </w:tc>
      </w:tr>
      <w:tr w14:paraId="66E71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C388466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9AA6C02">
            <w:pPr>
              <w:spacing w:before="88" w:line="197" w:lineRule="auto"/>
              <w:ind w:left="67" w:right="100" w:firstLine="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F16944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1958F15">
            <w:pPr>
              <w:jc w:val="center"/>
              <w:rPr>
                <w:rFonts w:ascii="Arial"/>
                <w:sz w:val="21"/>
              </w:rPr>
            </w:pPr>
          </w:p>
        </w:tc>
      </w:tr>
      <w:tr w14:paraId="1724EF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5C04CE2F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286D9778"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29512CC3">
            <w:pPr>
              <w:spacing w:before="288" w:line="22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12C3836D">
            <w:pPr>
              <w:spacing w:before="288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494C69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FDDAD4">
            <w:pPr>
              <w:spacing w:before="65" w:line="203" w:lineRule="auto"/>
              <w:ind w:left="67" w:right="101" w:firstLine="3"/>
              <w:jc w:val="center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满意度指标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329EE6">
            <w:pPr>
              <w:spacing w:before="65" w:line="203" w:lineRule="auto"/>
              <w:ind w:left="67" w:right="101" w:firstLine="3"/>
              <w:jc w:val="center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满意度指标</w:t>
            </w:r>
          </w:p>
        </w:tc>
        <w:tc>
          <w:tcPr>
            <w:tcW w:w="43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221DC">
            <w:pPr>
              <w:spacing w:before="288" w:line="221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干部群众使用公车满意度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BADAA">
            <w:pPr>
              <w:spacing w:before="288" w:line="222" w:lineRule="auto"/>
              <w:jc w:val="center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95%</w:t>
            </w:r>
          </w:p>
        </w:tc>
      </w:tr>
    </w:tbl>
    <w:p w14:paraId="701B13C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318700D6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E5FD72D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33EC25E1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C1A7010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EA4B3EC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D1CDB5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2E9DD9C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450BDF0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6"/>
        <w:gridCol w:w="529"/>
        <w:gridCol w:w="763"/>
        <w:gridCol w:w="1525"/>
        <w:gridCol w:w="763"/>
        <w:gridCol w:w="763"/>
        <w:gridCol w:w="763"/>
        <w:gridCol w:w="1530"/>
      </w:tblGrid>
      <w:tr w14:paraId="7C8EE5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5B597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584E2F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BDCE4E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3E0758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9A845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77B80B">
            <w:pPr>
              <w:spacing w:before="182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洛浦县农业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农村局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9D0080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A5FF8B">
            <w:pPr>
              <w:spacing w:before="182" w:line="222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农产品质量安全检测机构工作经费</w:t>
            </w:r>
          </w:p>
        </w:tc>
      </w:tr>
      <w:tr w14:paraId="3661B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FBECAD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33EAABDD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221B9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7AAC0">
            <w:pPr>
              <w:spacing w:line="252" w:lineRule="auto"/>
              <w:rPr>
                <w:rFonts w:ascii="Arial"/>
                <w:sz w:val="21"/>
              </w:rPr>
            </w:pPr>
          </w:p>
          <w:p w14:paraId="539E8B03">
            <w:pPr>
              <w:spacing w:before="65" w:line="180" w:lineRule="auto"/>
              <w:ind w:left="18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13757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B90FE">
            <w:pPr>
              <w:spacing w:line="252" w:lineRule="auto"/>
              <w:rPr>
                <w:rFonts w:ascii="Arial"/>
                <w:sz w:val="21"/>
              </w:rPr>
            </w:pPr>
          </w:p>
          <w:p w14:paraId="66273190">
            <w:pPr>
              <w:spacing w:before="65" w:line="180" w:lineRule="auto"/>
              <w:ind w:left="190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C47299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86AEF">
            <w:pPr>
              <w:spacing w:line="252" w:lineRule="auto"/>
              <w:rPr>
                <w:rFonts w:ascii="Arial"/>
                <w:sz w:val="21"/>
              </w:rPr>
            </w:pPr>
          </w:p>
          <w:p w14:paraId="4F38AC76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1DC2E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1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5F6147">
            <w:pPr>
              <w:spacing w:line="319" w:lineRule="auto"/>
              <w:rPr>
                <w:rFonts w:ascii="Arial"/>
                <w:sz w:val="21"/>
              </w:rPr>
            </w:pPr>
          </w:p>
          <w:p w14:paraId="0B05DB0F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62F4A35">
            <w:pPr>
              <w:spacing w:before="84" w:line="190" w:lineRule="auto"/>
              <w:ind w:left="65" w:right="70"/>
              <w:jc w:val="both"/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本项目主要实施内容为：本项目总投资20万元，计划全年开展定量检测360批农产品，计划巡查乡镇农产品质量安全检测站3个，预计资金到位率100%，预计农产品抽验合格率≥98%，抽样样本符合度达到100%，抽样结果反馈及时性不低于95%，预计农产品检测工作培训费用10万元，试剂耗材费用4万元，仪器校准费用6万元，计划本地区抽样覆盖率不低于95%。</w:t>
            </w:r>
          </w:p>
          <w:p w14:paraId="44E7C8E5">
            <w:pPr>
              <w:spacing w:before="84" w:line="190" w:lineRule="auto"/>
              <w:ind w:left="65" w:right="70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通过实施本项目，可进一步壮大基层农产品质量安全监管队伍，有利于从源头上开展农产品质量安全监管工作，通过对农产品质量和农业投入品的监管，规范农村兽药和农药的使用，不断提升农产品质量，对增强我地区农产品市场竞争力，重建群众发展优质农产品的信心，重塑消费者对农产品质量安全的信任感具有十分重要的意义。同时通过安全、合理、高效使用农业投入品，减轻了对环境的污染和危害，有利于农业的可持续发展和资源的永续利用，争取群众满意度不低于95%。</w:t>
            </w:r>
          </w:p>
        </w:tc>
      </w:tr>
      <w:tr w14:paraId="2FBFF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EAF191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2528FD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92B9E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0FEFE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4632E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</w:tcBorders>
            <w:vAlign w:val="center"/>
          </w:tcPr>
          <w:p w14:paraId="79010558"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0CB6C3E5">
            <w:pPr>
              <w:spacing w:before="228" w:line="203" w:lineRule="auto"/>
              <w:ind w:left="286" w:right="78" w:hanging="2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B067D8F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检测农产品数量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45B48C4">
            <w:pPr>
              <w:spacing w:before="127" w:line="223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360批</w:t>
            </w:r>
          </w:p>
        </w:tc>
      </w:tr>
      <w:tr w14:paraId="6DA43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center"/>
          </w:tcPr>
          <w:p w14:paraId="1AAA5D82"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996" w:type="dxa"/>
            <w:vMerge w:val="continue"/>
            <w:tcBorders>
              <w:bottom w:val="nil"/>
            </w:tcBorders>
            <w:vAlign w:val="center"/>
          </w:tcPr>
          <w:p w14:paraId="18CC4154">
            <w:pPr>
              <w:spacing w:before="228" w:line="203" w:lineRule="auto"/>
              <w:ind w:left="286" w:right="78" w:hanging="200"/>
              <w:jc w:val="center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41FF90E">
            <w:pPr>
              <w:spacing w:before="12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巡查乡镇农产品质量安全检测站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679EEE8">
            <w:pPr>
              <w:spacing w:before="127" w:line="223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3个</w:t>
            </w:r>
          </w:p>
        </w:tc>
      </w:tr>
      <w:tr w14:paraId="34585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767" w:type="dxa"/>
            <w:vMerge w:val="continue"/>
            <w:vAlign w:val="top"/>
          </w:tcPr>
          <w:p w14:paraId="5B959B6C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1F4C6598">
            <w:pPr>
              <w:spacing w:before="228" w:line="203" w:lineRule="auto"/>
              <w:ind w:left="285" w:right="78" w:hanging="19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40DA4F7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资金到位率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1218D9C">
            <w:pPr>
              <w:spacing w:before="161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15068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767" w:type="dxa"/>
            <w:vMerge w:val="continue"/>
            <w:vAlign w:val="top"/>
          </w:tcPr>
          <w:p w14:paraId="1C26A854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vAlign w:val="center"/>
          </w:tcPr>
          <w:p w14:paraId="7E95A441">
            <w:pPr>
              <w:spacing w:before="228" w:line="203" w:lineRule="auto"/>
              <w:ind w:left="285" w:right="78" w:hanging="194"/>
              <w:jc w:val="center"/>
              <w:rPr>
                <w:rFonts w:ascii="仿宋" w:hAnsi="仿宋" w:eastAsia="仿宋" w:cs="仿宋"/>
                <w:spacing w:val="-6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96A3A52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农产品抽验合格率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E04FD47">
            <w:pPr>
              <w:spacing w:before="161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  <w:t>≥98%</w:t>
            </w:r>
          </w:p>
        </w:tc>
      </w:tr>
      <w:tr w14:paraId="39EF78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767" w:type="dxa"/>
            <w:vMerge w:val="continue"/>
            <w:vAlign w:val="top"/>
          </w:tcPr>
          <w:p w14:paraId="3F59343C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bottom w:val="nil"/>
            </w:tcBorders>
            <w:vAlign w:val="center"/>
          </w:tcPr>
          <w:p w14:paraId="64ADFE2C">
            <w:pPr>
              <w:spacing w:before="228" w:line="203" w:lineRule="auto"/>
              <w:ind w:left="285" w:right="78" w:hanging="194"/>
              <w:jc w:val="center"/>
              <w:rPr>
                <w:rFonts w:ascii="仿宋" w:hAnsi="仿宋" w:eastAsia="仿宋" w:cs="仿宋"/>
                <w:spacing w:val="-6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EFE0758">
            <w:pPr>
              <w:spacing w:before="12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抽样样本符合度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D2B68AF">
            <w:pPr>
              <w:spacing w:before="161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7F5760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2243D9E0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6820A98C">
            <w:pPr>
              <w:spacing w:before="228" w:line="203" w:lineRule="auto"/>
              <w:ind w:left="285" w:right="78" w:hanging="18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8278985">
            <w:pPr>
              <w:spacing w:before="127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送检及时性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72D6A5D">
            <w:pPr>
              <w:spacing w:before="160" w:line="18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≥95%</w:t>
            </w:r>
          </w:p>
        </w:tc>
      </w:tr>
      <w:tr w14:paraId="5D4D5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3B7B77DF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bottom w:val="nil"/>
            </w:tcBorders>
            <w:vAlign w:val="center"/>
          </w:tcPr>
          <w:p w14:paraId="39F77529">
            <w:pPr>
              <w:spacing w:before="228" w:line="203" w:lineRule="auto"/>
              <w:ind w:left="285" w:right="78" w:hanging="185"/>
              <w:jc w:val="center"/>
              <w:rPr>
                <w:rFonts w:ascii="仿宋" w:hAnsi="仿宋" w:eastAsia="仿宋" w:cs="仿宋"/>
                <w:spacing w:val="-10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43DF3A3">
            <w:pPr>
              <w:spacing w:before="127" w:line="22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抽样结果反馈及时性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E25C708">
            <w:pPr>
              <w:spacing w:before="160" w:line="181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≥95%</w:t>
            </w:r>
          </w:p>
        </w:tc>
      </w:tr>
      <w:tr w14:paraId="685FF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vAlign w:val="top"/>
          </w:tcPr>
          <w:p w14:paraId="4547C6AD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289401AF">
            <w:pPr>
              <w:spacing w:before="87" w:line="197" w:lineRule="auto"/>
              <w:ind w:left="285" w:right="78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B68F279">
            <w:pPr>
              <w:spacing w:before="18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农产品检测工作培训费用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0E92BCB">
            <w:pPr>
              <w:spacing w:before="187" w:line="226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≤10万元</w:t>
            </w:r>
          </w:p>
        </w:tc>
      </w:tr>
      <w:tr w14:paraId="791F42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vAlign w:val="top"/>
          </w:tcPr>
          <w:p w14:paraId="5E8B0995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vAlign w:val="center"/>
          </w:tcPr>
          <w:p w14:paraId="7D1FDFAF">
            <w:pPr>
              <w:spacing w:before="87" w:line="197" w:lineRule="auto"/>
              <w:ind w:left="285" w:right="78" w:hanging="196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B50263C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试剂耗材费用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AC04B99">
            <w:pPr>
              <w:spacing w:before="187" w:line="22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≤4万元</w:t>
            </w:r>
          </w:p>
        </w:tc>
      </w:tr>
      <w:tr w14:paraId="6F10DA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vAlign w:val="top"/>
          </w:tcPr>
          <w:p w14:paraId="3F577B81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vAlign w:val="center"/>
          </w:tcPr>
          <w:p w14:paraId="57CF21E2">
            <w:pPr>
              <w:spacing w:before="87" w:line="197" w:lineRule="auto"/>
              <w:ind w:left="285" w:right="78" w:hanging="196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C140AB8">
            <w:pPr>
              <w:spacing w:before="186" w:line="222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仪器校准费用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2328FB9">
            <w:pPr>
              <w:spacing w:before="187" w:line="226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≤6万元</w:t>
            </w:r>
          </w:p>
        </w:tc>
      </w:tr>
      <w:tr w14:paraId="57C6B2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27F7488">
            <w:pPr>
              <w:spacing w:line="299" w:lineRule="auto"/>
              <w:rPr>
                <w:rFonts w:ascii="Arial"/>
                <w:sz w:val="21"/>
              </w:rPr>
            </w:pPr>
          </w:p>
          <w:p w14:paraId="07F96B7A">
            <w:pPr>
              <w:spacing w:line="299" w:lineRule="auto"/>
              <w:rPr>
                <w:rFonts w:ascii="Arial"/>
                <w:sz w:val="21"/>
              </w:rPr>
            </w:pPr>
          </w:p>
          <w:p w14:paraId="1F7F3DFB">
            <w:pPr>
              <w:spacing w:line="300" w:lineRule="auto"/>
              <w:rPr>
                <w:rFonts w:ascii="Arial"/>
                <w:sz w:val="21"/>
              </w:rPr>
            </w:pPr>
          </w:p>
          <w:p w14:paraId="292C1930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425952D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1439B9B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394CC0D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69BD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5E246F5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736604F8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3734EBB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抽样本地区覆盖率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D5B8B5B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≥95%</w:t>
            </w:r>
          </w:p>
        </w:tc>
      </w:tr>
      <w:tr w14:paraId="528F4F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171438B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bottom w:val="single" w:color="000000" w:sz="2" w:space="0"/>
            </w:tcBorders>
            <w:vAlign w:val="center"/>
          </w:tcPr>
          <w:p w14:paraId="284DA027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pacing w:val="-6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8F0CD9B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保障人民群众舌尖上的安全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7F5E9DD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有效保障</w:t>
            </w:r>
          </w:p>
        </w:tc>
      </w:tr>
      <w:tr w14:paraId="58723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B639AE1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C793997">
            <w:pPr>
              <w:spacing w:before="88" w:line="197" w:lineRule="auto"/>
              <w:ind w:left="67" w:right="100" w:firstLine="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EB93AC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E9B042D">
            <w:pPr>
              <w:jc w:val="center"/>
              <w:rPr>
                <w:rFonts w:ascii="Arial"/>
                <w:sz w:val="21"/>
              </w:rPr>
            </w:pPr>
          </w:p>
        </w:tc>
      </w:tr>
      <w:tr w14:paraId="46F27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65CC60F0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7CF80ABD"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2D85C123">
            <w:pPr>
              <w:spacing w:before="288" w:line="22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项目保障时效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3FB04F93">
            <w:pPr>
              <w:spacing w:before="288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1年</w:t>
            </w:r>
          </w:p>
        </w:tc>
      </w:tr>
      <w:tr w14:paraId="15665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FE3194">
            <w:pPr>
              <w:spacing w:before="65" w:line="203" w:lineRule="auto"/>
              <w:ind w:left="67" w:right="101" w:firstLine="3"/>
              <w:jc w:val="center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满意度指标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3DECC6">
            <w:pPr>
              <w:spacing w:before="65" w:line="203" w:lineRule="auto"/>
              <w:ind w:left="67" w:right="101" w:firstLine="3"/>
              <w:jc w:val="center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满意度指标</w:t>
            </w:r>
          </w:p>
        </w:tc>
        <w:tc>
          <w:tcPr>
            <w:tcW w:w="43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C7F35">
            <w:pPr>
              <w:spacing w:before="288" w:line="221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群众满意度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BBA39">
            <w:pPr>
              <w:spacing w:before="288" w:line="222" w:lineRule="auto"/>
              <w:jc w:val="center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95%</w:t>
            </w:r>
          </w:p>
        </w:tc>
      </w:tr>
    </w:tbl>
    <w:p w14:paraId="4E6332B7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C74CC80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72B73445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65D64893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62FB43F6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44A0B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1957F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48AE7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EFEC9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5853D5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295AD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FE42E0">
            <w:pPr>
              <w:spacing w:before="182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洛浦县农业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农村局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33A85B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1C488">
            <w:pPr>
              <w:spacing w:before="182" w:line="222" w:lineRule="auto"/>
              <w:ind w:left="239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村级防疫员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工资</w:t>
            </w:r>
          </w:p>
        </w:tc>
      </w:tr>
      <w:tr w14:paraId="668DFC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714D7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6E76F1F0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B703F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A5DCA">
            <w:pPr>
              <w:spacing w:line="252" w:lineRule="auto"/>
              <w:rPr>
                <w:rFonts w:ascii="Arial"/>
                <w:sz w:val="21"/>
              </w:rPr>
            </w:pPr>
          </w:p>
          <w:p w14:paraId="337E1A96">
            <w:pPr>
              <w:spacing w:before="65" w:line="180" w:lineRule="auto"/>
              <w:ind w:left="1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7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9.8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ED2221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7F44AD">
            <w:pPr>
              <w:spacing w:line="252" w:lineRule="auto"/>
              <w:rPr>
                <w:rFonts w:ascii="Arial"/>
                <w:sz w:val="21"/>
              </w:rPr>
            </w:pPr>
          </w:p>
          <w:p w14:paraId="2C4B05E9">
            <w:pPr>
              <w:spacing w:before="65" w:line="180" w:lineRule="auto"/>
              <w:ind w:left="1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7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9.8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4D916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2CBCB0">
            <w:pPr>
              <w:spacing w:line="252" w:lineRule="auto"/>
              <w:rPr>
                <w:rFonts w:ascii="Arial"/>
                <w:sz w:val="21"/>
              </w:rPr>
            </w:pPr>
          </w:p>
          <w:p w14:paraId="462B859B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09C2C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82D1B4">
            <w:pPr>
              <w:spacing w:line="319" w:lineRule="auto"/>
              <w:rPr>
                <w:rFonts w:ascii="Arial"/>
                <w:sz w:val="21"/>
              </w:rPr>
            </w:pPr>
          </w:p>
          <w:p w14:paraId="4148133F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7B63E">
            <w:pPr>
              <w:spacing w:before="84" w:line="190" w:lineRule="auto"/>
              <w:ind w:left="65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本项目主要实施内容为：计划总投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资79.8万元，对洛浦县9个乡镇的70名村级防疫员发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放补贴，每名村级防疫员补贴金额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为950元/人/月，预计补助资金发放覆盖率为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100%，项目时间为2022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年1月-12月。实施本项目不仅可有效提高对突发动物疫病的诊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断能力，也可持续促进新农村建设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和农村经济发展，争取受益村级防疫员满意度不低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于95%。</w:t>
            </w:r>
          </w:p>
        </w:tc>
      </w:tr>
      <w:tr w14:paraId="6CB84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DDAAEB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35817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67BFD7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37F1F9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41E351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AD5D205">
            <w:pPr>
              <w:spacing w:line="243" w:lineRule="auto"/>
              <w:rPr>
                <w:rFonts w:ascii="Arial"/>
                <w:sz w:val="21"/>
              </w:rPr>
            </w:pPr>
          </w:p>
          <w:p w14:paraId="7B4DC45C">
            <w:pPr>
              <w:spacing w:line="243" w:lineRule="auto"/>
              <w:rPr>
                <w:rFonts w:ascii="Arial"/>
                <w:sz w:val="21"/>
              </w:rPr>
            </w:pPr>
          </w:p>
          <w:p w14:paraId="0B42EC58">
            <w:pPr>
              <w:spacing w:line="243" w:lineRule="auto"/>
              <w:rPr>
                <w:rFonts w:ascii="Arial"/>
                <w:sz w:val="21"/>
              </w:rPr>
            </w:pPr>
          </w:p>
          <w:p w14:paraId="2F372CEB">
            <w:pPr>
              <w:spacing w:line="243" w:lineRule="auto"/>
              <w:rPr>
                <w:rFonts w:ascii="Arial"/>
                <w:sz w:val="21"/>
              </w:rPr>
            </w:pPr>
          </w:p>
          <w:p w14:paraId="688C8DBD">
            <w:pPr>
              <w:spacing w:line="243" w:lineRule="auto"/>
              <w:rPr>
                <w:rFonts w:ascii="Arial"/>
                <w:sz w:val="21"/>
              </w:rPr>
            </w:pPr>
          </w:p>
          <w:p w14:paraId="112EF391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DF8EC39">
            <w:pPr>
              <w:spacing w:before="228" w:line="203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E9A58">
            <w:pPr>
              <w:spacing w:before="126" w:line="222" w:lineRule="auto"/>
              <w:ind w:left="13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全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年发放(补助)次数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3E808">
            <w:pPr>
              <w:spacing w:before="127" w:line="223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12次</w:t>
            </w:r>
          </w:p>
        </w:tc>
      </w:tr>
      <w:tr w14:paraId="3E1A5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855BE3F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BC3FB64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86EC2">
            <w:pPr>
              <w:spacing w:before="126" w:line="222" w:lineRule="auto"/>
              <w:ind w:left="13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全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年发放(补助)人数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8FB6CB">
            <w:pPr>
              <w:spacing w:before="126" w:line="227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70人</w:t>
            </w:r>
          </w:p>
        </w:tc>
      </w:tr>
      <w:tr w14:paraId="3118E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01A3559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5F36A51">
            <w:pPr>
              <w:spacing w:before="228" w:line="203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6CAE20">
            <w:pPr>
              <w:spacing w:before="126" w:line="222" w:lineRule="auto"/>
              <w:ind w:left="14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补助资金发放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49F4D3"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145D1E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A167CD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1B0EEEF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2DB43F">
            <w:pPr>
              <w:spacing w:before="127" w:line="222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121979"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70162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D473CDF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46DE16E">
            <w:pPr>
              <w:spacing w:before="228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B04AA">
            <w:pPr>
              <w:spacing w:before="127" w:line="220" w:lineRule="auto"/>
              <w:ind w:left="12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资金发放(补助)及时性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45EACF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7BCF8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E5F6F16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73DC9D2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508033">
            <w:pPr>
              <w:spacing w:before="127" w:line="223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4ADB1D">
            <w:pPr>
              <w:spacing w:before="16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44926</w:t>
            </w:r>
          </w:p>
        </w:tc>
      </w:tr>
      <w:tr w14:paraId="3E1BD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50B57F1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29DBD56B">
            <w:pPr>
              <w:spacing w:before="87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5D49C69C">
            <w:pPr>
              <w:spacing w:before="186" w:line="222" w:lineRule="auto"/>
              <w:ind w:left="9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村级防疫员每月发放补助标</w:t>
            </w:r>
            <w:r>
              <w:rPr>
                <w:rFonts w:ascii="仿宋" w:hAnsi="仿宋" w:eastAsia="仿宋" w:cs="仿宋"/>
                <w:sz w:val="20"/>
                <w:szCs w:val="20"/>
              </w:rPr>
              <w:t>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626A895F">
            <w:pPr>
              <w:spacing w:before="187" w:line="226" w:lineRule="auto"/>
              <w:ind w:left="6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=950元</w:t>
            </w:r>
            <w:r>
              <w:rPr>
                <w:rFonts w:ascii="仿宋" w:hAnsi="仿宋" w:eastAsia="仿宋" w:cs="仿宋"/>
                <w:sz w:val="20"/>
                <w:szCs w:val="20"/>
              </w:rPr>
              <w:t>/人</w:t>
            </w:r>
          </w:p>
        </w:tc>
      </w:tr>
      <w:tr w14:paraId="6559F7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D991251">
            <w:pPr>
              <w:spacing w:line="299" w:lineRule="auto"/>
              <w:rPr>
                <w:rFonts w:ascii="Arial"/>
                <w:sz w:val="21"/>
              </w:rPr>
            </w:pPr>
          </w:p>
          <w:p w14:paraId="4B42FF24">
            <w:pPr>
              <w:spacing w:line="299" w:lineRule="auto"/>
              <w:rPr>
                <w:rFonts w:ascii="Arial"/>
                <w:sz w:val="21"/>
              </w:rPr>
            </w:pPr>
          </w:p>
          <w:p w14:paraId="34219B9A">
            <w:pPr>
              <w:spacing w:line="300" w:lineRule="auto"/>
              <w:rPr>
                <w:rFonts w:ascii="Arial"/>
                <w:sz w:val="21"/>
              </w:rPr>
            </w:pPr>
          </w:p>
          <w:p w14:paraId="17620FBF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9F80A18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B02A3A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4B0402F">
            <w:pPr>
              <w:rPr>
                <w:rFonts w:ascii="Arial"/>
                <w:sz w:val="21"/>
              </w:rPr>
            </w:pPr>
          </w:p>
        </w:tc>
      </w:tr>
      <w:tr w14:paraId="419A99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C90050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0297E76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26C75C7">
            <w:pPr>
              <w:spacing w:before="187" w:line="222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维护公共卫生安全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70E834">
            <w:pPr>
              <w:spacing w:before="187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效维护</w:t>
            </w:r>
          </w:p>
        </w:tc>
      </w:tr>
      <w:tr w14:paraId="0117A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2FBA29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5E5006"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5572AF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DFD92C7">
            <w:pPr>
              <w:rPr>
                <w:rFonts w:ascii="Arial"/>
                <w:sz w:val="21"/>
              </w:rPr>
            </w:pPr>
          </w:p>
        </w:tc>
      </w:tr>
      <w:tr w14:paraId="23725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05CD758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848F3E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1842E2">
            <w:pPr>
              <w:spacing w:before="288" w:line="221" w:lineRule="auto"/>
              <w:ind w:left="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持续推动新农村建设和农村经济</w:t>
            </w:r>
            <w:r>
              <w:rPr>
                <w:rFonts w:ascii="仿宋" w:hAnsi="仿宋" w:eastAsia="仿宋" w:cs="仿宋"/>
                <w:sz w:val="20"/>
                <w:szCs w:val="20"/>
              </w:rPr>
              <w:t>发展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DAF4E3">
            <w:pPr>
              <w:spacing w:before="288" w:line="222" w:lineRule="auto"/>
              <w:ind w:left="7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推动</w:t>
            </w:r>
          </w:p>
        </w:tc>
      </w:tr>
      <w:tr w14:paraId="026B02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039611B">
            <w:pPr>
              <w:spacing w:before="65" w:line="203" w:lineRule="auto"/>
              <w:ind w:left="67" w:leftChars="0" w:right="101" w:rightChars="0" w:firstLine="3" w:firstLineChars="0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满意度指标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A6B28F">
            <w:pPr>
              <w:spacing w:before="65" w:line="203" w:lineRule="auto"/>
              <w:ind w:left="67" w:leftChars="0" w:right="101" w:rightChars="0" w:firstLine="3" w:firstLineChars="0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3D54E">
            <w:pPr>
              <w:spacing w:before="288" w:line="221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群众满意率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83E2B">
            <w:pPr>
              <w:spacing w:before="288" w:line="222" w:lineRule="auto"/>
              <w:jc w:val="center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≥95%</w:t>
            </w:r>
          </w:p>
        </w:tc>
      </w:tr>
    </w:tbl>
    <w:p w14:paraId="23EE87DA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33BDD2F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3292D17D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7E0BACA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228C9E4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A7CA1E6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D05781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17C86AA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324BD22D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8D60098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A92B913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6"/>
        <w:gridCol w:w="451"/>
        <w:gridCol w:w="841"/>
        <w:gridCol w:w="1525"/>
        <w:gridCol w:w="909"/>
        <w:gridCol w:w="617"/>
        <w:gridCol w:w="763"/>
        <w:gridCol w:w="1530"/>
      </w:tblGrid>
      <w:tr w14:paraId="156FBA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92516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6E90B7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AFFFE4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79A9F2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1A8F0D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FF86B">
            <w:pPr>
              <w:spacing w:before="182" w:line="222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洛浦县农业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农村局</w:t>
            </w:r>
          </w:p>
        </w:tc>
        <w:tc>
          <w:tcPr>
            <w:tcW w:w="9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6335C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291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A2DC8">
            <w:pPr>
              <w:spacing w:before="182" w:line="222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农业保险补贴</w:t>
            </w:r>
          </w:p>
        </w:tc>
      </w:tr>
      <w:tr w14:paraId="4C87DD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0A8191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12590023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447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05DE6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84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FED267">
            <w:pPr>
              <w:spacing w:line="252" w:lineRule="auto"/>
              <w:rPr>
                <w:rFonts w:ascii="Arial"/>
                <w:sz w:val="21"/>
              </w:rPr>
            </w:pPr>
          </w:p>
          <w:p w14:paraId="4BB4BFA8">
            <w:pPr>
              <w:spacing w:before="65" w:line="180" w:lineRule="auto"/>
              <w:ind w:left="18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179.43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F2C30D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9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25EE2">
            <w:pPr>
              <w:spacing w:line="252" w:lineRule="auto"/>
              <w:rPr>
                <w:rFonts w:ascii="Arial"/>
                <w:sz w:val="21"/>
              </w:rPr>
            </w:pPr>
          </w:p>
          <w:p w14:paraId="26CEE1D2">
            <w:pPr>
              <w:spacing w:before="65" w:line="180" w:lineRule="auto"/>
              <w:ind w:left="190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179.43</w:t>
            </w:r>
          </w:p>
        </w:tc>
        <w:tc>
          <w:tcPr>
            <w:tcW w:w="138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DAFC3A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7B8BF">
            <w:pPr>
              <w:spacing w:line="252" w:lineRule="auto"/>
              <w:rPr>
                <w:rFonts w:ascii="Arial"/>
                <w:sz w:val="21"/>
              </w:rPr>
            </w:pPr>
          </w:p>
          <w:p w14:paraId="0B1F9E7F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736DA7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6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8C2A20">
            <w:pPr>
              <w:spacing w:line="319" w:lineRule="auto"/>
              <w:rPr>
                <w:rFonts w:ascii="Arial"/>
                <w:sz w:val="21"/>
              </w:rPr>
            </w:pPr>
          </w:p>
          <w:p w14:paraId="7830E9C1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EB98306">
            <w:pPr>
              <w:spacing w:before="84" w:line="190" w:lineRule="auto"/>
              <w:ind w:left="65" w:right="70"/>
              <w:jc w:val="both"/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本项目主要实施内容为：本项目总投资额为179.43万元，计划承保小麦面积21.15万亩，承保玉米面积20万亩，每亩小麦县财政补贴款小于等于3.42元，每亩玉米县财政补贴款小于等于5.36元。预计资金到位率为100%，预计资金拨付及时率为100%，补助资金发放覆盖率为100%，项目起止年限为2022年1月-12月，争取村民参与率100%，受益群众满意度达到95%以上。</w:t>
            </w:r>
          </w:p>
          <w:p w14:paraId="15CF44B7">
            <w:pPr>
              <w:spacing w:before="84" w:line="190" w:lineRule="auto"/>
              <w:ind w:left="65" w:right="70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通过实施本项目可扶持农业发展可以实现分散农业风险，维护农业生产者权益，促进种植业健康发展。</w:t>
            </w:r>
          </w:p>
        </w:tc>
      </w:tr>
      <w:tr w14:paraId="6193F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467AF1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81BD9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FFE3B0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8EBF27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167E6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</w:tcBorders>
            <w:vAlign w:val="center"/>
          </w:tcPr>
          <w:p w14:paraId="6DF9C0DD"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1C2641A0">
            <w:pPr>
              <w:spacing w:before="228" w:line="203" w:lineRule="auto"/>
              <w:ind w:left="286" w:right="78" w:hanging="2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01CA5D6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计划承保小麦面积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42C4426">
            <w:pPr>
              <w:spacing w:before="127" w:line="223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≥21.15万亩</w:t>
            </w:r>
          </w:p>
        </w:tc>
      </w:tr>
      <w:tr w14:paraId="12810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center"/>
          </w:tcPr>
          <w:p w14:paraId="0B6B9C82"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996" w:type="dxa"/>
            <w:vMerge w:val="continue"/>
            <w:tcBorders>
              <w:bottom w:val="nil"/>
            </w:tcBorders>
            <w:vAlign w:val="center"/>
          </w:tcPr>
          <w:p w14:paraId="1A10E864">
            <w:pPr>
              <w:spacing w:before="228" w:line="203" w:lineRule="auto"/>
              <w:ind w:left="286" w:right="78" w:hanging="200"/>
              <w:jc w:val="center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F5079FA">
            <w:pPr>
              <w:spacing w:before="12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计划承保玉米面积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E7BE461">
            <w:pPr>
              <w:spacing w:before="127" w:line="223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≥20万亩</w:t>
            </w:r>
          </w:p>
        </w:tc>
      </w:tr>
      <w:tr w14:paraId="488BA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767" w:type="dxa"/>
            <w:vMerge w:val="continue"/>
            <w:vAlign w:val="top"/>
          </w:tcPr>
          <w:p w14:paraId="1BC8B6D8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</w:tcBorders>
            <w:vAlign w:val="center"/>
          </w:tcPr>
          <w:p w14:paraId="412F4BEF">
            <w:pPr>
              <w:spacing w:before="228" w:line="203" w:lineRule="auto"/>
              <w:ind w:left="285" w:right="78" w:hanging="19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250C9AF">
            <w:pPr>
              <w:spacing w:before="12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资金到位率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BD32B0E">
            <w:pPr>
              <w:spacing w:before="161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64143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08A7DA63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75D0695C">
            <w:pPr>
              <w:spacing w:before="228" w:line="203" w:lineRule="auto"/>
              <w:ind w:left="285" w:right="78" w:hanging="18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94CB2F3">
            <w:pPr>
              <w:spacing w:before="127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40D5A0A">
            <w:pPr>
              <w:spacing w:before="160" w:line="18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100%</w:t>
            </w:r>
          </w:p>
        </w:tc>
      </w:tr>
      <w:tr w14:paraId="659A1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67" w:type="dxa"/>
            <w:vMerge w:val="continue"/>
            <w:vAlign w:val="top"/>
          </w:tcPr>
          <w:p w14:paraId="15D1008A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bottom w:val="nil"/>
            </w:tcBorders>
            <w:vAlign w:val="center"/>
          </w:tcPr>
          <w:p w14:paraId="0F1CC6AF">
            <w:pPr>
              <w:spacing w:before="228" w:line="203" w:lineRule="auto"/>
              <w:ind w:left="285" w:right="78" w:hanging="185"/>
              <w:jc w:val="center"/>
              <w:rPr>
                <w:rFonts w:ascii="仿宋" w:hAnsi="仿宋" w:eastAsia="仿宋" w:cs="仿宋"/>
                <w:spacing w:val="-10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1499C8D">
            <w:pPr>
              <w:spacing w:before="127" w:line="22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项目起止年限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438DC3E">
            <w:pPr>
              <w:spacing w:before="160" w:line="181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2022年1-12月</w:t>
            </w:r>
          </w:p>
        </w:tc>
      </w:tr>
      <w:tr w14:paraId="436C6F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vAlign w:val="top"/>
          </w:tcPr>
          <w:p w14:paraId="3460D283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754D0199">
            <w:pPr>
              <w:spacing w:before="87" w:line="197" w:lineRule="auto"/>
              <w:ind w:left="285" w:right="78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1AD51FD">
            <w:pPr>
              <w:spacing w:before="18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补贴资金总成本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F62DE28">
            <w:pPr>
              <w:spacing w:before="187" w:line="226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≤179.43万元</w:t>
            </w:r>
          </w:p>
        </w:tc>
      </w:tr>
      <w:tr w14:paraId="2296D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vAlign w:val="top"/>
          </w:tcPr>
          <w:p w14:paraId="3A43D5CE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vAlign w:val="center"/>
          </w:tcPr>
          <w:p w14:paraId="1C5402F7">
            <w:pPr>
              <w:spacing w:before="87" w:line="197" w:lineRule="auto"/>
              <w:ind w:left="285" w:right="78" w:hanging="196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A2E4829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每亩小麦县财政补贴款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6DB5076">
            <w:pPr>
              <w:spacing w:before="187" w:line="22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≤3.42元</w:t>
            </w:r>
          </w:p>
        </w:tc>
      </w:tr>
      <w:tr w14:paraId="17F11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vAlign w:val="top"/>
          </w:tcPr>
          <w:p w14:paraId="3F4DA57B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vAlign w:val="center"/>
          </w:tcPr>
          <w:p w14:paraId="2A7E666F">
            <w:pPr>
              <w:spacing w:before="87" w:line="197" w:lineRule="auto"/>
              <w:ind w:left="285" w:right="78" w:hanging="196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7C0CCC5">
            <w:pPr>
              <w:spacing w:before="186" w:line="222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每亩玉米县财政补贴款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7F725BC">
            <w:pPr>
              <w:spacing w:before="187" w:line="226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≤5.36元</w:t>
            </w:r>
          </w:p>
        </w:tc>
      </w:tr>
      <w:tr w14:paraId="17E61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5DAAA55">
            <w:pPr>
              <w:spacing w:line="299" w:lineRule="auto"/>
              <w:rPr>
                <w:rFonts w:ascii="Arial"/>
                <w:sz w:val="21"/>
              </w:rPr>
            </w:pPr>
          </w:p>
          <w:p w14:paraId="4F372C91">
            <w:pPr>
              <w:spacing w:line="299" w:lineRule="auto"/>
              <w:rPr>
                <w:rFonts w:ascii="Arial"/>
                <w:sz w:val="21"/>
              </w:rPr>
            </w:pPr>
          </w:p>
          <w:p w14:paraId="243E48BE">
            <w:pPr>
              <w:spacing w:line="300" w:lineRule="auto"/>
              <w:rPr>
                <w:rFonts w:ascii="Arial"/>
                <w:sz w:val="21"/>
              </w:rPr>
            </w:pPr>
          </w:p>
          <w:p w14:paraId="23243FCB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79F8678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B5BDEA5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296B06F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C4778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AD0C106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000000" w:sz="2" w:space="0"/>
            </w:tcBorders>
            <w:vAlign w:val="center"/>
          </w:tcPr>
          <w:p w14:paraId="4FE2068D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1566C44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村民参与率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483FADB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100%</w:t>
            </w:r>
          </w:p>
        </w:tc>
      </w:tr>
      <w:tr w14:paraId="0B5EF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AD2C2C5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bottom w:val="single" w:color="000000" w:sz="2" w:space="0"/>
            </w:tcBorders>
            <w:vAlign w:val="center"/>
          </w:tcPr>
          <w:p w14:paraId="1E2BFF7E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pacing w:val="-6"/>
                <w:sz w:val="20"/>
                <w:szCs w:val="20"/>
              </w:rPr>
            </w:pP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78039C1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化解种植风险，促进种植业健康发展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55E2993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有效</w:t>
            </w:r>
          </w:p>
        </w:tc>
      </w:tr>
      <w:tr w14:paraId="27AF0E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B0CBD5A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277A0E8">
            <w:pPr>
              <w:spacing w:before="88" w:line="197" w:lineRule="auto"/>
              <w:ind w:left="67" w:right="100" w:firstLine="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A82B01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972A25F">
            <w:pPr>
              <w:jc w:val="center"/>
              <w:rPr>
                <w:rFonts w:ascii="Arial"/>
                <w:sz w:val="21"/>
              </w:rPr>
            </w:pPr>
          </w:p>
        </w:tc>
      </w:tr>
      <w:tr w14:paraId="264DE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541D939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6E61B943"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3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53519A1D">
            <w:pPr>
              <w:spacing w:before="288" w:line="22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业务开展持续时间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230D1046">
            <w:pPr>
              <w:spacing w:before="288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1年</w:t>
            </w:r>
          </w:p>
        </w:tc>
      </w:tr>
      <w:tr w14:paraId="70504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D68563">
            <w:pPr>
              <w:spacing w:before="65" w:line="203" w:lineRule="auto"/>
              <w:ind w:left="67" w:right="101" w:firstLine="3"/>
              <w:jc w:val="center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满意度指标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9354C9">
            <w:pPr>
              <w:spacing w:before="65" w:line="203" w:lineRule="auto"/>
              <w:ind w:left="67" w:right="101" w:firstLine="3"/>
              <w:jc w:val="center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满意度指标</w:t>
            </w:r>
          </w:p>
        </w:tc>
        <w:tc>
          <w:tcPr>
            <w:tcW w:w="43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107CE">
            <w:pPr>
              <w:spacing w:before="288" w:line="221" w:lineRule="auto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受益群众满意度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BB70C">
            <w:pPr>
              <w:spacing w:before="288" w:line="222" w:lineRule="auto"/>
              <w:jc w:val="center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95%</w:t>
            </w:r>
          </w:p>
        </w:tc>
      </w:tr>
    </w:tbl>
    <w:p w14:paraId="0307427B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6F4820D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02555067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1DD82676">
      <w:pPr>
        <w:sectPr>
          <w:pgSz w:w="11900" w:h="16840"/>
          <w:pgMar w:top="868" w:right="1745" w:bottom="0" w:left="1745" w:header="0" w:footer="0" w:gutter="0"/>
          <w:cols w:space="720" w:num="1"/>
        </w:sectPr>
      </w:pPr>
    </w:p>
    <w:p w14:paraId="161515C2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3D434FCE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44D76CC5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3ED6181E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4BB14832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754F591D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244069E1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4DCB8661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32A7652A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79288FB5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6AA5FF4D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729275C6">
      <w:pPr>
        <w:spacing w:line="248" w:lineRule="auto"/>
        <w:rPr>
          <w:rFonts w:ascii="Arial"/>
          <w:sz w:val="21"/>
        </w:rPr>
      </w:pPr>
    </w:p>
    <w:p w14:paraId="6F245003">
      <w:pPr>
        <w:spacing w:line="248" w:lineRule="auto"/>
        <w:rPr>
          <w:rFonts w:ascii="Arial"/>
          <w:sz w:val="21"/>
        </w:rPr>
      </w:pPr>
    </w:p>
    <w:p w14:paraId="3BC7AE8D">
      <w:pPr>
        <w:spacing w:line="248" w:lineRule="auto"/>
        <w:rPr>
          <w:rFonts w:ascii="Arial"/>
          <w:sz w:val="21"/>
        </w:rPr>
      </w:pPr>
    </w:p>
    <w:p w14:paraId="7D8775CC">
      <w:pPr>
        <w:spacing w:line="248" w:lineRule="auto"/>
        <w:rPr>
          <w:rFonts w:ascii="Arial"/>
          <w:sz w:val="21"/>
        </w:rPr>
      </w:pPr>
    </w:p>
    <w:p w14:paraId="051E7A2C">
      <w:pPr>
        <w:spacing w:line="248" w:lineRule="auto"/>
        <w:rPr>
          <w:rFonts w:ascii="Arial"/>
          <w:sz w:val="21"/>
        </w:rPr>
      </w:pPr>
    </w:p>
    <w:p w14:paraId="582AB46A">
      <w:pPr>
        <w:spacing w:line="248" w:lineRule="auto"/>
        <w:rPr>
          <w:rFonts w:ascii="Arial"/>
          <w:sz w:val="21"/>
        </w:rPr>
      </w:pPr>
    </w:p>
    <w:p w14:paraId="0564751D">
      <w:pPr>
        <w:spacing w:line="248" w:lineRule="auto"/>
        <w:rPr>
          <w:rFonts w:ascii="Arial"/>
          <w:sz w:val="21"/>
        </w:rPr>
      </w:pPr>
    </w:p>
    <w:p w14:paraId="3339829B">
      <w:pPr>
        <w:spacing w:line="248" w:lineRule="auto"/>
        <w:rPr>
          <w:rFonts w:ascii="Arial"/>
          <w:sz w:val="21"/>
        </w:rPr>
      </w:pPr>
    </w:p>
    <w:p w14:paraId="670835DF"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浦县农业农村局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00CB3314"/>
    <w:rsid w:val="00DB7CE5"/>
    <w:rsid w:val="02820228"/>
    <w:rsid w:val="02A34776"/>
    <w:rsid w:val="03F14C88"/>
    <w:rsid w:val="05BD6BF3"/>
    <w:rsid w:val="076C0882"/>
    <w:rsid w:val="091D3664"/>
    <w:rsid w:val="0BD86415"/>
    <w:rsid w:val="0E3B471A"/>
    <w:rsid w:val="0ECC5C68"/>
    <w:rsid w:val="103043FB"/>
    <w:rsid w:val="12594B5B"/>
    <w:rsid w:val="164909DF"/>
    <w:rsid w:val="18C22F87"/>
    <w:rsid w:val="1AD0101D"/>
    <w:rsid w:val="1B8550F6"/>
    <w:rsid w:val="1B8D156C"/>
    <w:rsid w:val="1DEA2383"/>
    <w:rsid w:val="1F215000"/>
    <w:rsid w:val="205468D4"/>
    <w:rsid w:val="207C765E"/>
    <w:rsid w:val="20A051AF"/>
    <w:rsid w:val="20C96BDB"/>
    <w:rsid w:val="23BD58BC"/>
    <w:rsid w:val="25D76303"/>
    <w:rsid w:val="272039CE"/>
    <w:rsid w:val="28657612"/>
    <w:rsid w:val="29E23C01"/>
    <w:rsid w:val="2ABA4079"/>
    <w:rsid w:val="2C475FB7"/>
    <w:rsid w:val="2D0E3BB9"/>
    <w:rsid w:val="2DB431B9"/>
    <w:rsid w:val="2DDF4BF6"/>
    <w:rsid w:val="2E990675"/>
    <w:rsid w:val="2F34778B"/>
    <w:rsid w:val="2F870ABD"/>
    <w:rsid w:val="321A0554"/>
    <w:rsid w:val="32F62B2D"/>
    <w:rsid w:val="34D02D9A"/>
    <w:rsid w:val="350671CC"/>
    <w:rsid w:val="357F4164"/>
    <w:rsid w:val="37091CC6"/>
    <w:rsid w:val="39D830D0"/>
    <w:rsid w:val="3BA77ECE"/>
    <w:rsid w:val="3BC24A12"/>
    <w:rsid w:val="3C5128BB"/>
    <w:rsid w:val="3E88034E"/>
    <w:rsid w:val="40915C18"/>
    <w:rsid w:val="414D615D"/>
    <w:rsid w:val="44E36A5B"/>
    <w:rsid w:val="45A2727C"/>
    <w:rsid w:val="45AC6432"/>
    <w:rsid w:val="475A77E0"/>
    <w:rsid w:val="47FF03DB"/>
    <w:rsid w:val="48932982"/>
    <w:rsid w:val="48E261A1"/>
    <w:rsid w:val="4CFD47B5"/>
    <w:rsid w:val="4E981357"/>
    <w:rsid w:val="51891886"/>
    <w:rsid w:val="57B5395D"/>
    <w:rsid w:val="57E43F9F"/>
    <w:rsid w:val="587D0CA5"/>
    <w:rsid w:val="59FD4DD2"/>
    <w:rsid w:val="5AC21167"/>
    <w:rsid w:val="5B3B3C08"/>
    <w:rsid w:val="5BB4706B"/>
    <w:rsid w:val="6397338F"/>
    <w:rsid w:val="643C72A5"/>
    <w:rsid w:val="6566503C"/>
    <w:rsid w:val="66D47E20"/>
    <w:rsid w:val="6CDB7D65"/>
    <w:rsid w:val="6E3B3782"/>
    <w:rsid w:val="712174B7"/>
    <w:rsid w:val="76296BC0"/>
    <w:rsid w:val="787F500C"/>
    <w:rsid w:val="7985593B"/>
    <w:rsid w:val="7BA67004"/>
    <w:rsid w:val="7C691773"/>
    <w:rsid w:val="7D5236AD"/>
    <w:rsid w:val="7E643191"/>
    <w:rsid w:val="7F2D45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31</Pages>
  <Words>11159</Words>
  <Characters>13106</Characters>
  <TotalTime>125</TotalTime>
  <ScaleCrop>false</ScaleCrop>
  <LinksUpToDate>false</LinksUpToDate>
  <CharactersWithSpaces>14101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2022-07-15T13:38:00Z</dcterms:created>
  <dc:creator>Administrator</dc:creator>
  <cp:lastModifiedBy>如果_见或不见</cp:lastModifiedBy>
  <dcterms:modified xsi:type="dcterms:W3CDTF">2024-11-26T09:29:30Z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2022-07-31T12:08:25Z</vt:filetime>
  </property>
  <property fmtid="{D5CDD505-2E9C-101B-9397-08002B2CF9AE}" pid="4" name="KSOProductBuildVer">
    <vt:lpwstr>2052-12.1.0.18912</vt:lpwstr>
  </property>
  <property fmtid="{D5CDD505-2E9C-101B-9397-08002B2CF9AE}" pid="5" name="ICV">
    <vt:lpwstr>C6CC3EE58D624E98A3FF8FFDF17E7A1B</vt:lpwstr>
  </property>
</Properties>
</file>