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355" w:hanging="168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洛浦县人民代表大会常务委员会</w:t>
      </w:r>
      <w:r>
        <w:rPr>
          <w:rFonts w:ascii="黑体" w:hAnsi="黑体" w:eastAsia="黑体" w:cs="黑体"/>
          <w:sz w:val="42"/>
          <w:szCs w:val="42"/>
        </w:rPr>
        <w:t xml:space="preserve">办公室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43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8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洛浦县人民代表大会</w:t>
      </w:r>
      <w:r>
        <w:rPr>
          <w:rFonts w:ascii="黑体" w:hAnsi="黑体" w:eastAsia="黑体" w:cs="黑体"/>
          <w:sz w:val="34"/>
          <w:szCs w:val="34"/>
        </w:rPr>
        <w:t xml:space="preserve">常务委员会办公室单 </w:t>
      </w:r>
      <w:r>
        <w:rPr>
          <w:rFonts w:ascii="黑体" w:hAnsi="黑体" w:eastAsia="黑体" w:cs="黑体"/>
          <w:spacing w:val="-4"/>
          <w:sz w:val="34"/>
          <w:szCs w:val="34"/>
        </w:rPr>
        <w:t>位</w:t>
      </w:r>
      <w:r>
        <w:rPr>
          <w:rFonts w:ascii="黑体" w:hAnsi="黑体" w:eastAsia="黑体" w:cs="黑体"/>
          <w:spacing w:val="-2"/>
          <w:sz w:val="34"/>
          <w:szCs w:val="34"/>
        </w:rPr>
        <w:t>概况</w:t>
      </w:r>
    </w:p>
    <w:p>
      <w:pPr>
        <w:spacing w:before="1" w:line="221" w:lineRule="auto"/>
        <w:ind w:left="49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50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8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50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50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3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7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9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9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50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82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5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人民代表大会常务委员会办公室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2022年收支预算情况的总体说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before="3" w:line="276" w:lineRule="auto"/>
        <w:ind w:left="5" w:right="77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二、关于洛浦县人民代表大会</w:t>
      </w:r>
      <w:r>
        <w:rPr>
          <w:rFonts w:ascii="仿宋" w:hAnsi="仿宋" w:eastAsia="仿宋" w:cs="仿宋"/>
          <w:spacing w:val="-1"/>
          <w:sz w:val="34"/>
          <w:szCs w:val="34"/>
        </w:rPr>
        <w:t>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22年收入预算情况说明</w:t>
      </w:r>
    </w:p>
    <w:p>
      <w:pPr>
        <w:spacing w:before="4" w:line="276" w:lineRule="auto"/>
        <w:ind w:left="5" w:right="77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三、关于洛浦县人民代表</w:t>
      </w:r>
      <w:r>
        <w:rPr>
          <w:rFonts w:ascii="仿宋" w:hAnsi="仿宋" w:eastAsia="仿宋" w:cs="仿宋"/>
          <w:spacing w:val="-1"/>
          <w:sz w:val="34"/>
          <w:szCs w:val="34"/>
        </w:rPr>
        <w:t>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22年支出预算情况说明</w:t>
      </w:r>
    </w:p>
    <w:p>
      <w:pPr>
        <w:spacing w:before="3" w:line="276" w:lineRule="auto"/>
        <w:ind w:left="5" w:right="775" w:firstLine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四、关于洛浦县人民代表大会常务委员会办公室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2022年财政拨款收支预算情况的</w:t>
      </w:r>
      <w:r>
        <w:rPr>
          <w:rFonts w:ascii="仿宋" w:hAnsi="仿宋" w:eastAsia="仿宋" w:cs="仿宋"/>
          <w:sz w:val="34"/>
          <w:szCs w:val="34"/>
        </w:rPr>
        <w:t>总体说明</w:t>
      </w:r>
    </w:p>
    <w:p>
      <w:pPr>
        <w:spacing w:before="3" w:line="276" w:lineRule="auto"/>
        <w:ind w:left="5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人民代表大会常务委员会办公室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2022年一般公共预算当年拨款情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>
      <w:pPr>
        <w:spacing w:before="1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于洛浦县人民代表大会常务委员会办公室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2022年一般公共预算基本支出情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>
      <w:pPr>
        <w:spacing w:before="101" w:line="277" w:lineRule="auto"/>
        <w:ind w:right="77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七、关于洛浦县人民</w:t>
      </w:r>
      <w:r>
        <w:rPr>
          <w:rFonts w:ascii="仿宋" w:hAnsi="仿宋" w:eastAsia="仿宋" w:cs="仿宋"/>
          <w:spacing w:val="-1"/>
          <w:sz w:val="34"/>
          <w:szCs w:val="34"/>
        </w:rPr>
        <w:t>代表大会常务委员会办公室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2022年一般公共预算项目支出情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>
      <w:pPr>
        <w:spacing w:before="3" w:line="276" w:lineRule="auto"/>
        <w:ind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、关于洛浦县人民代表大会常务委员会办公室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费预算情况说明</w:t>
      </w:r>
    </w:p>
    <w:p>
      <w:pPr>
        <w:spacing w:before="3" w:line="276" w:lineRule="auto"/>
        <w:ind w:right="77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九、关于洛浦县人民代表大会常</w:t>
      </w:r>
      <w:r>
        <w:rPr>
          <w:rFonts w:ascii="仿宋" w:hAnsi="仿宋" w:eastAsia="仿宋" w:cs="仿宋"/>
          <w:spacing w:val="-1"/>
          <w:sz w:val="34"/>
          <w:szCs w:val="34"/>
        </w:rPr>
        <w:t>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>
      <w:pPr>
        <w:spacing w:line="7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7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86" w:line="289" w:lineRule="auto"/>
        <w:ind w:left="2757" w:right="40" w:hanging="217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洛浦县人民代表大会常务委</w:t>
      </w:r>
      <w:r>
        <w:rPr>
          <w:rFonts w:ascii="黑体" w:hAnsi="黑体" w:eastAsia="黑体" w:cs="黑体"/>
          <w:sz w:val="42"/>
          <w:szCs w:val="42"/>
        </w:rPr>
        <w:t xml:space="preserve">员会 </w:t>
      </w:r>
      <w:r>
        <w:rPr>
          <w:rFonts w:ascii="黑体" w:hAnsi="黑体" w:eastAsia="黑体" w:cs="黑体"/>
          <w:spacing w:val="-4"/>
          <w:sz w:val="42"/>
          <w:szCs w:val="42"/>
        </w:rPr>
        <w:t>办</w:t>
      </w:r>
      <w:r>
        <w:rPr>
          <w:rFonts w:ascii="黑体" w:hAnsi="黑体" w:eastAsia="黑体" w:cs="黑体"/>
          <w:spacing w:val="-3"/>
          <w:sz w:val="42"/>
          <w:szCs w:val="42"/>
        </w:rPr>
        <w:t>公</w:t>
      </w:r>
      <w:r>
        <w:rPr>
          <w:rFonts w:ascii="黑体" w:hAnsi="黑体" w:eastAsia="黑体" w:cs="黑体"/>
          <w:spacing w:val="-2"/>
          <w:sz w:val="42"/>
          <w:szCs w:val="42"/>
        </w:rPr>
        <w:t>室单位概况</w:t>
      </w:r>
    </w:p>
    <w:p>
      <w:pPr>
        <w:spacing w:before="93" w:line="222" w:lineRule="auto"/>
        <w:ind w:left="47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0" w:line="277" w:lineRule="auto"/>
        <w:ind w:left="683" w:leftChars="325" w:right="235" w:firstLine="349" w:firstLineChars="10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一</w:t>
      </w:r>
      <w:r>
        <w:rPr>
          <w:rFonts w:ascii="仿宋" w:hAnsi="仿宋" w:eastAsia="仿宋" w:cs="仿宋"/>
          <w:spacing w:val="-4"/>
          <w:sz w:val="34"/>
          <w:szCs w:val="34"/>
        </w:rPr>
        <w:t>、主要职能</w:t>
      </w:r>
      <w:r>
        <w:rPr>
          <w:rFonts w:ascii="仿宋" w:hAnsi="仿宋" w:eastAsia="仿宋" w:cs="仿宋"/>
          <w:sz w:val="34"/>
          <w:szCs w:val="34"/>
        </w:rPr>
        <w:t xml:space="preserve">                            </w:t>
      </w:r>
    </w:p>
    <w:p>
      <w:pPr>
        <w:spacing w:before="100" w:line="277" w:lineRule="auto"/>
        <w:ind w:right="23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1.在</w:t>
      </w:r>
      <w:r>
        <w:rPr>
          <w:rFonts w:ascii="仿宋" w:hAnsi="仿宋" w:eastAsia="仿宋" w:cs="仿宋"/>
          <w:spacing w:val="-1"/>
          <w:sz w:val="34"/>
          <w:szCs w:val="34"/>
        </w:rPr>
        <w:t>本行政区域内，保证宪法、法律、行政法规和上级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人民</w:t>
      </w:r>
      <w:r>
        <w:rPr>
          <w:rFonts w:ascii="仿宋" w:hAnsi="仿宋" w:eastAsia="仿宋" w:cs="仿宋"/>
          <w:spacing w:val="-6"/>
          <w:sz w:val="34"/>
          <w:szCs w:val="34"/>
        </w:rPr>
        <w:t>代</w:t>
      </w:r>
      <w:r>
        <w:rPr>
          <w:rFonts w:ascii="仿宋" w:hAnsi="仿宋" w:eastAsia="仿宋" w:cs="仿宋"/>
          <w:spacing w:val="-4"/>
          <w:sz w:val="34"/>
          <w:szCs w:val="34"/>
        </w:rPr>
        <w:t>表大会及其常务委员会决议的遵守和执行；</w:t>
      </w:r>
    </w:p>
    <w:p>
      <w:pPr>
        <w:spacing w:before="3" w:line="276" w:lineRule="auto"/>
        <w:ind w:left="506" w:right="1159" w:hanging="2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领导、主持本级人民代表大会代表的选举；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3.</w:t>
      </w:r>
      <w:r>
        <w:rPr>
          <w:rFonts w:ascii="仿宋" w:hAnsi="仿宋" w:eastAsia="仿宋" w:cs="仿宋"/>
          <w:spacing w:val="-6"/>
          <w:sz w:val="34"/>
          <w:szCs w:val="34"/>
        </w:rPr>
        <w:t>召</w:t>
      </w:r>
      <w:r>
        <w:rPr>
          <w:rFonts w:ascii="仿宋" w:hAnsi="仿宋" w:eastAsia="仿宋" w:cs="仿宋"/>
          <w:spacing w:val="-5"/>
          <w:sz w:val="34"/>
          <w:szCs w:val="34"/>
        </w:rPr>
        <w:t>集本级人民代表大会会议；</w:t>
      </w:r>
    </w:p>
    <w:p>
      <w:pPr>
        <w:spacing w:before="5" w:line="276" w:lineRule="auto"/>
        <w:ind w:left="25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4.决定本行政区域的政</w:t>
      </w:r>
      <w:r>
        <w:rPr>
          <w:rFonts w:ascii="仿宋" w:hAnsi="仿宋" w:eastAsia="仿宋" w:cs="仿宋"/>
          <w:sz w:val="34"/>
          <w:szCs w:val="34"/>
        </w:rPr>
        <w:t xml:space="preserve">治、经济、教育、科学、文化 </w:t>
      </w:r>
      <w:r>
        <w:rPr>
          <w:rFonts w:ascii="仿宋" w:hAnsi="仿宋" w:eastAsia="仿宋" w:cs="仿宋"/>
          <w:spacing w:val="-3"/>
          <w:sz w:val="34"/>
          <w:szCs w:val="34"/>
        </w:rPr>
        <w:t>、卫生、环境和资源保护、民政、民族工作的重大事项</w:t>
      </w:r>
      <w:r>
        <w:rPr>
          <w:rFonts w:ascii="仿宋" w:hAnsi="仿宋" w:eastAsia="仿宋" w:cs="仿宋"/>
          <w:sz w:val="34"/>
          <w:szCs w:val="34"/>
        </w:rPr>
        <w:t xml:space="preserve"> ；</w:t>
      </w:r>
    </w:p>
    <w:p>
      <w:pPr>
        <w:spacing w:before="5" w:line="276" w:lineRule="auto"/>
        <w:ind w:left="2" w:right="65" w:firstLine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5.根据县人民政府的建议，决定对本行政</w:t>
      </w:r>
      <w:r>
        <w:rPr>
          <w:rFonts w:ascii="仿宋" w:hAnsi="仿宋" w:eastAsia="仿宋" w:cs="仿宋"/>
          <w:sz w:val="34"/>
          <w:szCs w:val="34"/>
        </w:rPr>
        <w:t xml:space="preserve">区域内的国 </w:t>
      </w:r>
      <w:r>
        <w:rPr>
          <w:rFonts w:ascii="仿宋" w:hAnsi="仿宋" w:eastAsia="仿宋" w:cs="仿宋"/>
          <w:spacing w:val="-1"/>
          <w:sz w:val="34"/>
          <w:szCs w:val="34"/>
        </w:rPr>
        <w:t>民经济和社会发展计划、预算的部分变更；审查和批准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本</w:t>
      </w:r>
      <w:r>
        <w:rPr>
          <w:rFonts w:ascii="仿宋" w:hAnsi="仿宋" w:eastAsia="仿宋" w:cs="仿宋"/>
          <w:spacing w:val="-12"/>
          <w:sz w:val="34"/>
          <w:szCs w:val="34"/>
        </w:rPr>
        <w:t>级财政决算；</w:t>
      </w:r>
    </w:p>
    <w:p>
      <w:pPr>
        <w:spacing w:before="5" w:line="276" w:lineRule="auto"/>
        <w:ind w:left="10" w:right="6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6.监督本级人民政府、人民法院</w:t>
      </w:r>
      <w:r>
        <w:rPr>
          <w:rFonts w:ascii="仿宋" w:hAnsi="仿宋" w:eastAsia="仿宋" w:cs="仿宋"/>
          <w:sz w:val="34"/>
          <w:szCs w:val="34"/>
        </w:rPr>
        <w:t xml:space="preserve">和人民检察院的工作 </w:t>
      </w:r>
      <w:r>
        <w:rPr>
          <w:rFonts w:ascii="仿宋" w:hAnsi="仿宋" w:eastAsia="仿宋" w:cs="仿宋"/>
          <w:spacing w:val="-4"/>
          <w:sz w:val="34"/>
          <w:szCs w:val="34"/>
        </w:rPr>
        <w:t>，联系</w:t>
      </w:r>
      <w:r>
        <w:rPr>
          <w:rFonts w:ascii="仿宋" w:hAnsi="仿宋" w:eastAsia="仿宋" w:cs="仿宋"/>
          <w:spacing w:val="-2"/>
          <w:sz w:val="34"/>
          <w:szCs w:val="34"/>
        </w:rPr>
        <w:t>本级人民代表大会代表，受理人民群众对上述机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关</w:t>
      </w:r>
      <w:r>
        <w:rPr>
          <w:rFonts w:ascii="仿宋" w:hAnsi="仿宋" w:eastAsia="仿宋" w:cs="仿宋"/>
          <w:spacing w:val="-10"/>
          <w:sz w:val="34"/>
          <w:szCs w:val="34"/>
        </w:rPr>
        <w:t>和</w:t>
      </w:r>
      <w:r>
        <w:rPr>
          <w:rFonts w:ascii="仿宋" w:hAnsi="仿宋" w:eastAsia="仿宋" w:cs="仿宋"/>
          <w:spacing w:val="-6"/>
          <w:sz w:val="34"/>
          <w:szCs w:val="34"/>
        </w:rPr>
        <w:t>国家工作人员的申诉和意见；</w:t>
      </w:r>
    </w:p>
    <w:p>
      <w:pPr>
        <w:spacing w:before="65" w:line="277" w:lineRule="auto"/>
        <w:ind w:right="65" w:firstLine="501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7</w:t>
      </w:r>
      <w:r>
        <w:rPr>
          <w:rFonts w:ascii="仿宋" w:hAnsi="仿宋" w:eastAsia="仿宋" w:cs="仿宋"/>
          <w:spacing w:val="-1"/>
          <w:sz w:val="34"/>
          <w:szCs w:val="34"/>
        </w:rPr>
        <w:t>.闭会期间，决定副县长的个</w:t>
      </w:r>
      <w:r>
        <w:rPr>
          <w:rFonts w:ascii="仿宋" w:hAnsi="仿宋" w:eastAsia="仿宋" w:cs="仿宋"/>
          <w:sz w:val="34"/>
          <w:szCs w:val="34"/>
        </w:rPr>
        <w:t xml:space="preserve">别任免；在县长和县人 </w:t>
      </w:r>
      <w:r>
        <w:rPr>
          <w:rFonts w:ascii="仿宋" w:hAnsi="仿宋" w:eastAsia="仿宋" w:cs="仿宋"/>
          <w:spacing w:val="-1"/>
          <w:sz w:val="34"/>
          <w:szCs w:val="34"/>
        </w:rPr>
        <w:t>民法院院长、人民检察院检察长因故不能担任职务</w:t>
      </w:r>
      <w:r>
        <w:rPr>
          <w:rFonts w:ascii="仿宋" w:hAnsi="仿宋" w:eastAsia="仿宋" w:cs="仿宋"/>
          <w:sz w:val="34"/>
          <w:szCs w:val="34"/>
        </w:rPr>
        <w:t xml:space="preserve">的时 </w:t>
      </w:r>
      <w:r>
        <w:rPr>
          <w:rFonts w:ascii="仿宋" w:hAnsi="仿宋" w:eastAsia="仿宋" w:cs="仿宋"/>
          <w:spacing w:val="-1"/>
          <w:sz w:val="34"/>
          <w:szCs w:val="34"/>
        </w:rPr>
        <w:t>候，从县人民政府、人民法院、人民检察院副职领</w:t>
      </w:r>
      <w:r>
        <w:rPr>
          <w:rFonts w:ascii="仿宋" w:hAnsi="仿宋" w:eastAsia="仿宋" w:cs="仿宋"/>
          <w:sz w:val="34"/>
          <w:szCs w:val="34"/>
        </w:rPr>
        <w:t xml:space="preserve">导成 </w:t>
      </w:r>
      <w:r>
        <w:rPr>
          <w:rFonts w:ascii="仿宋" w:hAnsi="仿宋" w:eastAsia="仿宋" w:cs="仿宋"/>
          <w:spacing w:val="-1"/>
          <w:sz w:val="34"/>
          <w:szCs w:val="34"/>
        </w:rPr>
        <w:t>员中决定代理的人选；决定代理检察长，须报上一</w:t>
      </w:r>
      <w:r>
        <w:rPr>
          <w:rFonts w:ascii="仿宋" w:hAnsi="仿宋" w:eastAsia="仿宋" w:cs="仿宋"/>
          <w:sz w:val="34"/>
          <w:szCs w:val="34"/>
        </w:rPr>
        <w:t xml:space="preserve">级人 </w:t>
      </w:r>
      <w:r>
        <w:rPr>
          <w:rFonts w:ascii="仿宋" w:hAnsi="仿宋" w:eastAsia="仿宋" w:cs="仿宋"/>
          <w:spacing w:val="-8"/>
          <w:sz w:val="34"/>
          <w:szCs w:val="34"/>
        </w:rPr>
        <w:t>民检察</w:t>
      </w:r>
      <w:r>
        <w:rPr>
          <w:rFonts w:ascii="仿宋" w:hAnsi="仿宋" w:eastAsia="仿宋" w:cs="仿宋"/>
          <w:spacing w:val="-7"/>
          <w:sz w:val="34"/>
          <w:szCs w:val="34"/>
        </w:rPr>
        <w:t>院</w:t>
      </w:r>
      <w:r>
        <w:rPr>
          <w:rFonts w:ascii="仿宋" w:hAnsi="仿宋" w:eastAsia="仿宋" w:cs="仿宋"/>
          <w:spacing w:val="-4"/>
          <w:sz w:val="34"/>
          <w:szCs w:val="34"/>
        </w:rPr>
        <w:t>和人民代表大会常务委员会备案；</w:t>
      </w:r>
    </w:p>
    <w:p>
      <w:pPr>
        <w:spacing w:before="3" w:line="276" w:lineRule="auto"/>
        <w:ind w:left="6" w:right="235" w:firstLine="519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8</w:t>
      </w:r>
      <w:r>
        <w:rPr>
          <w:rFonts w:ascii="仿宋" w:hAnsi="仿宋" w:eastAsia="仿宋" w:cs="仿宋"/>
          <w:spacing w:val="-2"/>
          <w:sz w:val="34"/>
          <w:szCs w:val="34"/>
        </w:rPr>
        <w:t>.根据县长的提名，决定县</w:t>
      </w:r>
      <w:r>
        <w:rPr>
          <w:rFonts w:ascii="仿宋" w:hAnsi="仿宋" w:eastAsia="仿宋" w:cs="仿宋"/>
          <w:spacing w:val="-1"/>
          <w:sz w:val="34"/>
          <w:szCs w:val="34"/>
        </w:rPr>
        <w:t>人民政府组成部门负责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人的任免,报上一级人民政府备案；</w:t>
      </w:r>
    </w:p>
    <w:p>
      <w:pPr>
        <w:spacing w:before="1" w:line="289" w:lineRule="auto"/>
        <w:ind w:left="27" w:right="65" w:firstLine="497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9</w:t>
      </w:r>
      <w:r>
        <w:rPr>
          <w:rFonts w:ascii="仿宋" w:hAnsi="仿宋" w:eastAsia="仿宋" w:cs="仿宋"/>
          <w:spacing w:val="-2"/>
          <w:sz w:val="34"/>
          <w:szCs w:val="34"/>
        </w:rPr>
        <w:t>.按照人民法院组织法和人</w:t>
      </w:r>
      <w:r>
        <w:rPr>
          <w:rFonts w:ascii="仿宋" w:hAnsi="仿宋" w:eastAsia="仿宋" w:cs="仿宋"/>
          <w:spacing w:val="-1"/>
          <w:sz w:val="34"/>
          <w:szCs w:val="34"/>
        </w:rPr>
        <w:t>民检察院组织法的规定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,任免县人民法院副院长、庭长、副庭长、审判委员会委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69" w:line="277" w:lineRule="auto"/>
        <w:ind w:left="19" w:right="23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、审判员，任免县人民检察院副检察长、检察委员会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委员、检察员。</w:t>
      </w:r>
    </w:p>
    <w:p>
      <w:pPr>
        <w:spacing w:before="6" w:line="276" w:lineRule="auto"/>
        <w:ind w:left="10" w:right="235" w:firstLine="52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10</w:t>
      </w:r>
      <w:r>
        <w:rPr>
          <w:rFonts w:ascii="仿宋" w:hAnsi="仿宋" w:eastAsia="仿宋" w:cs="仿宋"/>
          <w:spacing w:val="-2"/>
          <w:sz w:val="34"/>
          <w:szCs w:val="34"/>
        </w:rPr>
        <w:t>.闭会期间，决定撤销个别</w:t>
      </w:r>
      <w:r>
        <w:rPr>
          <w:rFonts w:ascii="仿宋" w:hAnsi="仿宋" w:eastAsia="仿宋" w:cs="仿宋"/>
          <w:spacing w:val="-1"/>
          <w:sz w:val="34"/>
          <w:szCs w:val="34"/>
        </w:rPr>
        <w:t>副县长的职务；决定撤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销由它</w:t>
      </w:r>
      <w:r>
        <w:rPr>
          <w:rFonts w:ascii="仿宋" w:hAnsi="仿宋" w:eastAsia="仿宋" w:cs="仿宋"/>
          <w:spacing w:val="-1"/>
          <w:sz w:val="34"/>
          <w:szCs w:val="34"/>
        </w:rPr>
        <w:t>任命的县人民政府其他组成人员和县人民法院副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院长、</w:t>
      </w:r>
      <w:r>
        <w:rPr>
          <w:rFonts w:ascii="仿宋" w:hAnsi="仿宋" w:eastAsia="仿宋" w:cs="仿宋"/>
          <w:spacing w:val="-1"/>
          <w:sz w:val="34"/>
          <w:szCs w:val="34"/>
        </w:rPr>
        <w:t>庭长、副庭长、审判委员会委员、审判员，县人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民检察院副检察长、检察委员会委员、检察员的职务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3" w:line="276" w:lineRule="auto"/>
        <w:ind w:left="13" w:right="235" w:firstLine="517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11</w:t>
      </w:r>
      <w:r>
        <w:rPr>
          <w:rFonts w:ascii="仿宋" w:hAnsi="仿宋" w:eastAsia="仿宋" w:cs="仿宋"/>
          <w:spacing w:val="-2"/>
          <w:sz w:val="34"/>
          <w:szCs w:val="34"/>
        </w:rPr>
        <w:t>.闭会期间，补选出席自治</w:t>
      </w:r>
      <w:r>
        <w:rPr>
          <w:rFonts w:ascii="仿宋" w:hAnsi="仿宋" w:eastAsia="仿宋" w:cs="仿宋"/>
          <w:spacing w:val="-1"/>
          <w:sz w:val="34"/>
          <w:szCs w:val="34"/>
        </w:rPr>
        <w:t>区人民代表大会出缺的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代</w:t>
      </w:r>
      <w:r>
        <w:rPr>
          <w:rFonts w:ascii="仿宋" w:hAnsi="仿宋" w:eastAsia="仿宋" w:cs="仿宋"/>
          <w:spacing w:val="-8"/>
          <w:sz w:val="34"/>
          <w:szCs w:val="34"/>
        </w:rPr>
        <w:t>表</w:t>
      </w:r>
      <w:r>
        <w:rPr>
          <w:rFonts w:ascii="仿宋" w:hAnsi="仿宋" w:eastAsia="仿宋" w:cs="仿宋"/>
          <w:spacing w:val="-6"/>
          <w:sz w:val="34"/>
          <w:szCs w:val="34"/>
        </w:rPr>
        <w:t>和罢免个别代表。</w:t>
      </w:r>
    </w:p>
    <w:p>
      <w:pPr>
        <w:spacing w:before="263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3" w:line="277" w:lineRule="auto"/>
        <w:ind w:left="6" w:right="65" w:firstLine="482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人民代表大会常务委员会办公室单位无下属预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算单位，</w:t>
      </w:r>
      <w:r>
        <w:rPr>
          <w:rFonts w:ascii="仿宋" w:hAnsi="仿宋" w:eastAsia="仿宋" w:cs="仿宋"/>
          <w:spacing w:val="-1"/>
          <w:sz w:val="34"/>
          <w:szCs w:val="34"/>
          <w:highlight w:val="yellow"/>
        </w:rPr>
        <w:t>下设5个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yellow"/>
          <w:lang w:eastAsia="zh-CN"/>
        </w:rPr>
        <w:t>科</w:t>
      </w:r>
      <w:r>
        <w:rPr>
          <w:rFonts w:ascii="仿宋" w:hAnsi="仿宋" w:eastAsia="仿宋" w:cs="仿宋"/>
          <w:spacing w:val="-1"/>
          <w:sz w:val="34"/>
          <w:szCs w:val="34"/>
          <w:highlight w:val="yellow"/>
        </w:rPr>
        <w:t>室，分别是：人大常委会办公室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、代 </w:t>
      </w:r>
      <w:r>
        <w:rPr>
          <w:rFonts w:ascii="仿宋" w:hAnsi="仿宋" w:eastAsia="仿宋" w:cs="仿宋"/>
          <w:spacing w:val="-1"/>
          <w:sz w:val="34"/>
          <w:szCs w:val="34"/>
          <w:highlight w:val="yellow"/>
        </w:rPr>
        <w:t>表人事工作委员会、财政经济工作委员会、教科文卫</w:t>
      </w:r>
      <w:r>
        <w:rPr>
          <w:rFonts w:ascii="仿宋" w:hAnsi="仿宋" w:eastAsia="仿宋" w:cs="仿宋"/>
          <w:sz w:val="34"/>
          <w:szCs w:val="34"/>
          <w:highlight w:val="yellow"/>
        </w:rPr>
        <w:t xml:space="preserve">工 </w:t>
      </w:r>
      <w:r>
        <w:rPr>
          <w:rFonts w:ascii="仿宋" w:hAnsi="仿宋" w:eastAsia="仿宋" w:cs="仿宋"/>
          <w:spacing w:val="-6"/>
          <w:sz w:val="34"/>
          <w:szCs w:val="34"/>
          <w:highlight w:val="yellow"/>
        </w:rPr>
        <w:t>作</w:t>
      </w:r>
      <w:r>
        <w:rPr>
          <w:rFonts w:ascii="仿宋" w:hAnsi="仿宋" w:eastAsia="仿宋" w:cs="仿宋"/>
          <w:spacing w:val="-5"/>
          <w:sz w:val="34"/>
          <w:szCs w:val="34"/>
          <w:highlight w:val="yellow"/>
        </w:rPr>
        <w:t>委</w:t>
      </w:r>
      <w:r>
        <w:rPr>
          <w:rFonts w:ascii="仿宋" w:hAnsi="仿宋" w:eastAsia="仿宋" w:cs="仿宋"/>
          <w:spacing w:val="-3"/>
          <w:sz w:val="34"/>
          <w:szCs w:val="34"/>
          <w:highlight w:val="yellow"/>
        </w:rPr>
        <w:t>员会、法制工作委员会、预算监督中心。</w:t>
      </w:r>
    </w:p>
    <w:p>
      <w:pPr>
        <w:spacing w:before="2" w:line="284" w:lineRule="auto"/>
        <w:ind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</w:t>
      </w:r>
      <w:r>
        <w:rPr>
          <w:rFonts w:ascii="仿宋" w:hAnsi="仿宋" w:eastAsia="仿宋" w:cs="仿宋"/>
          <w:spacing w:val="-1"/>
          <w:sz w:val="34"/>
          <w:szCs w:val="34"/>
        </w:rPr>
        <w:t>民代表大会常务委员会办公室单位编制数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20人，实有人数52人，其中：在</w:t>
      </w:r>
      <w:r>
        <w:rPr>
          <w:rFonts w:ascii="仿宋" w:hAnsi="仿宋" w:eastAsia="仿宋" w:cs="仿宋"/>
          <w:sz w:val="34"/>
          <w:szCs w:val="34"/>
        </w:rPr>
        <w:t xml:space="preserve">职24人，增加3人；退休 </w:t>
      </w: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8人，增加1人；离休0人，增加0人。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黑体" w:hAnsi="黑体" w:eastAsia="黑体" w:cs="黑体"/>
          <w:sz w:val="28"/>
          <w:szCs w:val="28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  <w:r>
        <w:rPr>
          <w:rFonts w:hint="eastAsia" w:ascii="仿宋" w:hAnsi="仿宋" w:eastAsia="仿宋" w:cs="仿宋"/>
          <w:spacing w:val="-4"/>
          <w:sz w:val="20"/>
          <w:szCs w:val="20"/>
          <w:lang w:val="en-US" w:eastAsia="zh-CN"/>
        </w:rPr>
        <w:t xml:space="preserve">                           </w:t>
      </w: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编制单位：洛浦县人民代表大会常</w:t>
      </w:r>
      <w:r>
        <w:rPr>
          <w:rFonts w:ascii="仿宋" w:hAnsi="仿宋" w:eastAsia="仿宋" w:cs="仿宋"/>
          <w:sz w:val="20"/>
          <w:szCs w:val="20"/>
        </w:rPr>
        <w:t>务委员会办</w:t>
      </w:r>
    </w:p>
    <w:p>
      <w:pPr>
        <w:spacing w:line="220" w:lineRule="auto"/>
        <w:ind w:left="8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4"/>
          <w:sz w:val="20"/>
          <w:szCs w:val="20"/>
        </w:rPr>
        <w:t>室</w:t>
      </w:r>
    </w:p>
    <w:p>
      <w:pPr>
        <w:spacing w:line="81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0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0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</w:tr>
    </w:tbl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大会议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表工作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大会议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表工作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687.8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717.51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629.3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612.8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大会议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表工作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5.08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792.59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687.8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04.7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270.9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270.9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31.52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25.0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20.3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20.3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37.54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0" w:lineRule="auto"/>
              <w:ind w:left="7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90" w:lineRule="auto"/>
              <w:ind w:left="71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6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32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53.</w:t>
            </w:r>
            <w:r>
              <w:rPr>
                <w:rFonts w:ascii="黑体" w:hAnsi="黑体" w:eastAsia="黑体" w:cs="黑体"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687.8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669.5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>
            <w:pPr>
              <w:spacing w:line="186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2" w:line="212" w:lineRule="auto"/>
              <w:ind w:left="324" w:right="34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52" w:line="211" w:lineRule="auto"/>
              <w:ind w:left="324" w:right="33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大</w:t>
            </w:r>
          </w:p>
          <w:p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324" w:right="34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02" w:lineRule="auto"/>
              <w:ind w:left="324" w:right="33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5" w:right="14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招聘人员工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资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9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务用车运行费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大</w:t>
            </w:r>
          </w:p>
          <w:p>
            <w:pPr>
              <w:spacing w:line="18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会议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8" w:righ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换届选举工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作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323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01" w:lineRule="auto"/>
              <w:ind w:left="325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大</w:t>
            </w:r>
          </w:p>
          <w:p>
            <w:pPr>
              <w:spacing w:line="218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会议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45" w:right="14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浦县十八届人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民代表大会第二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次会议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13" w:lineRule="auto"/>
              <w:ind w:left="324" w:right="34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13" w:lineRule="auto"/>
              <w:ind w:left="326" w:right="33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5.2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表</w:t>
            </w:r>
          </w:p>
          <w:p>
            <w:pPr>
              <w:spacing w:line="18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作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活动经费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00" w:lineRule="auto"/>
              <w:ind w:left="324" w:right="34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.0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00" w:lineRule="auto"/>
              <w:ind w:left="326" w:right="33" w:hanging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.0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324" w:right="34" w:hanging="2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81" w:lineRule="auto"/>
              <w:ind w:left="324" w:right="33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03.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185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编制单位：洛浦县人民代表大会常</w:t>
      </w:r>
      <w:r>
        <w:rPr>
          <w:rFonts w:ascii="仿宋" w:hAnsi="仿宋" w:eastAsia="仿宋" w:cs="仿宋"/>
          <w:sz w:val="20"/>
          <w:szCs w:val="20"/>
        </w:rPr>
        <w:t>务委员会办</w:t>
      </w:r>
    </w:p>
    <w:p>
      <w:pPr>
        <w:spacing w:before="1" w:line="182" w:lineRule="auto"/>
        <w:ind w:left="8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5"/>
          <w:sz w:val="20"/>
          <w:szCs w:val="20"/>
        </w:rPr>
        <w:t>公</w:t>
      </w:r>
      <w:r>
        <w:rPr>
          <w:rFonts w:ascii="仿宋" w:hAnsi="仿宋" w:eastAsia="仿宋" w:cs="仿宋"/>
          <w:spacing w:val="-4"/>
          <w:sz w:val="20"/>
          <w:szCs w:val="20"/>
        </w:rPr>
        <w:t>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26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right="2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编制单位：洛浦县人民代表大</w:t>
      </w:r>
      <w:r>
        <w:rPr>
          <w:rFonts w:ascii="仿宋" w:hAnsi="仿宋" w:eastAsia="仿宋" w:cs="仿宋"/>
          <w:spacing w:val="1"/>
          <w:sz w:val="20"/>
          <w:szCs w:val="20"/>
        </w:rPr>
        <w:t>会常务委员会办公室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5" w:line="202" w:lineRule="auto"/>
        <w:ind w:left="80" w:right="145" w:hanging="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洛浦县人民代表大会常务委员会办</w:t>
      </w:r>
      <w:r>
        <w:rPr>
          <w:rFonts w:ascii="仿宋" w:hAnsi="仿宋" w:eastAsia="仿宋" w:cs="仿宋"/>
          <w:sz w:val="20"/>
          <w:szCs w:val="20"/>
        </w:rPr>
        <w:t xml:space="preserve">公室2022年没有使用政府性基金预算拨款安排的支出，政府 </w:t>
      </w:r>
      <w:r>
        <w:rPr>
          <w:rFonts w:ascii="仿宋" w:hAnsi="仿宋" w:eastAsia="仿宋" w:cs="仿宋"/>
          <w:spacing w:val="-3"/>
          <w:sz w:val="20"/>
          <w:szCs w:val="20"/>
        </w:rPr>
        <w:t>性基金预算支出情况表为空表</w:t>
      </w:r>
      <w:r>
        <w:rPr>
          <w:rFonts w:ascii="仿宋" w:hAnsi="仿宋" w:eastAsia="仿宋" w:cs="仿宋"/>
          <w:spacing w:val="-1"/>
          <w:sz w:val="20"/>
          <w:szCs w:val="20"/>
        </w:rPr>
        <w:t>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2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77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一、关于洛浦县人民代表大会常务委员会办</w:t>
      </w:r>
      <w:r>
        <w:rPr>
          <w:rFonts w:ascii="黑体" w:hAnsi="黑体" w:eastAsia="黑体" w:cs="黑体"/>
          <w:sz w:val="34"/>
          <w:szCs w:val="34"/>
        </w:rPr>
        <w:t xml:space="preserve">公室 </w:t>
      </w:r>
      <w:r>
        <w:rPr>
          <w:rFonts w:ascii="黑体" w:hAnsi="黑体" w:eastAsia="黑体" w:cs="黑体"/>
          <w:spacing w:val="-1"/>
          <w:sz w:val="34"/>
          <w:szCs w:val="34"/>
        </w:rPr>
        <w:t>2022年收支预算情</w:t>
      </w:r>
      <w:r>
        <w:rPr>
          <w:rFonts w:ascii="黑体" w:hAnsi="黑体" w:eastAsia="黑体" w:cs="黑体"/>
          <w:sz w:val="34"/>
          <w:szCs w:val="34"/>
        </w:rPr>
        <w:t>况的总体说明</w:t>
      </w:r>
    </w:p>
    <w:p>
      <w:pPr>
        <w:spacing w:before="5" w:line="276" w:lineRule="auto"/>
        <w:ind w:left="37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按照全口径预算的原则，洛浦县人民代表大会常务委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员会办公室2022年所有收入和支出均纳入单位预算</w:t>
      </w:r>
      <w:r>
        <w:rPr>
          <w:rFonts w:ascii="仿宋" w:hAnsi="仿宋" w:eastAsia="仿宋" w:cs="仿宋"/>
          <w:sz w:val="34"/>
          <w:szCs w:val="34"/>
        </w:rPr>
        <w:t xml:space="preserve">管理 </w:t>
      </w:r>
      <w:r>
        <w:rPr>
          <w:rFonts w:ascii="仿宋" w:hAnsi="仿宋" w:eastAsia="仿宋" w:cs="仿宋"/>
          <w:spacing w:val="-24"/>
          <w:sz w:val="34"/>
          <w:szCs w:val="34"/>
        </w:rPr>
        <w:t>。</w:t>
      </w:r>
      <w:r>
        <w:rPr>
          <w:rFonts w:ascii="仿宋" w:hAnsi="仿宋" w:eastAsia="仿宋" w:cs="仿宋"/>
          <w:spacing w:val="-14"/>
          <w:sz w:val="34"/>
          <w:szCs w:val="34"/>
        </w:rPr>
        <w:t xml:space="preserve">  收支总预算792.59万元。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6"/>
          <w:sz w:val="34"/>
          <w:szCs w:val="34"/>
        </w:rPr>
        <w:t>支</w:t>
      </w:r>
      <w:r>
        <w:rPr>
          <w:rFonts w:ascii="仿宋" w:hAnsi="仿宋" w:eastAsia="仿宋" w:cs="仿宋"/>
          <w:spacing w:val="-21"/>
          <w:sz w:val="34"/>
          <w:szCs w:val="34"/>
        </w:rPr>
        <w:t>出</w:t>
      </w:r>
      <w:r>
        <w:rPr>
          <w:rFonts w:ascii="仿宋" w:hAnsi="仿宋" w:eastAsia="仿宋" w:cs="仿宋"/>
          <w:spacing w:val="-13"/>
          <w:sz w:val="34"/>
          <w:szCs w:val="34"/>
        </w:rPr>
        <w:t>预算包括：  一般公共服务支出、  社会保障和就</w:t>
      </w:r>
    </w:p>
    <w:p>
      <w:pPr>
        <w:spacing w:before="102" w:line="224" w:lineRule="auto"/>
        <w:ind w:left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298" w:line="277" w:lineRule="auto"/>
        <w:ind w:right="77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二、关于洛浦县人民代表大会常务委员会办</w:t>
      </w:r>
      <w:r>
        <w:rPr>
          <w:rFonts w:ascii="黑体" w:hAnsi="黑体" w:eastAsia="黑体" w:cs="黑体"/>
          <w:sz w:val="34"/>
          <w:szCs w:val="34"/>
        </w:rPr>
        <w:t xml:space="preserve">公室 </w:t>
      </w:r>
      <w:r>
        <w:rPr>
          <w:rFonts w:ascii="黑体" w:hAnsi="黑体" w:eastAsia="黑体" w:cs="黑体"/>
          <w:spacing w:val="-1"/>
          <w:sz w:val="34"/>
          <w:szCs w:val="34"/>
        </w:rPr>
        <w:t>2022年收入预算情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>
      <w:pPr>
        <w:spacing w:before="6" w:line="276" w:lineRule="auto"/>
        <w:ind w:left="4" w:right="77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洛浦县人民</w:t>
      </w:r>
      <w:r>
        <w:rPr>
          <w:rFonts w:ascii="仿宋" w:hAnsi="仿宋" w:eastAsia="仿宋" w:cs="仿宋"/>
          <w:spacing w:val="-1"/>
          <w:sz w:val="34"/>
          <w:szCs w:val="34"/>
        </w:rPr>
        <w:t>代表大会常务委员会办公室收入预算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792.59万元，其中：一般公</w:t>
      </w:r>
      <w:r>
        <w:rPr>
          <w:rFonts w:ascii="仿宋" w:hAnsi="仿宋" w:eastAsia="仿宋" w:cs="仿宋"/>
          <w:sz w:val="34"/>
          <w:szCs w:val="34"/>
        </w:rPr>
        <w:t xml:space="preserve">共预算792.59万元，占 </w:t>
      </w:r>
      <w:r>
        <w:rPr>
          <w:rFonts w:ascii="仿宋" w:hAnsi="仿宋" w:eastAsia="仿宋" w:cs="仿宋"/>
          <w:spacing w:val="-12"/>
          <w:sz w:val="34"/>
          <w:szCs w:val="34"/>
        </w:rPr>
        <w:t>10</w:t>
      </w:r>
      <w:r>
        <w:rPr>
          <w:rFonts w:ascii="仿宋" w:hAnsi="仿宋" w:eastAsia="仿宋" w:cs="仿宋"/>
          <w:spacing w:val="-11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.00%，  比上年预算增加309.51万元，增长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4"/>
          <w:sz w:val="34"/>
          <w:szCs w:val="34"/>
        </w:rPr>
        <w:t>64.07%，主</w:t>
      </w:r>
      <w:r>
        <w:rPr>
          <w:rFonts w:ascii="仿宋" w:hAnsi="仿宋" w:eastAsia="仿宋" w:cs="仿宋"/>
          <w:spacing w:val="-2"/>
          <w:sz w:val="34"/>
          <w:szCs w:val="34"/>
        </w:rPr>
        <w:t>要原因是政策性因素调资。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2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right="77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三、关于洛浦县人民代表大会常务委员会办公室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2022年支出预算情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>
      <w:pPr>
        <w:spacing w:before="4" w:line="276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浦县人民代表大会常务委员会办公室2022年支出预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92.59万元，其中：</w:t>
      </w:r>
    </w:p>
    <w:p>
      <w:pPr>
        <w:spacing w:line="288" w:lineRule="auto"/>
        <w:ind w:left="5" w:right="65" w:firstLine="48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出687.89万元，占86.79%，比上年预算增加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204.81万元，增长42.40</w:t>
      </w:r>
      <w:r>
        <w:rPr>
          <w:rFonts w:ascii="仿宋" w:hAnsi="仿宋" w:eastAsia="仿宋" w:cs="仿宋"/>
          <w:sz w:val="34"/>
          <w:szCs w:val="34"/>
        </w:rPr>
        <w:t>%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z w:val="34"/>
          <w:szCs w:val="34"/>
        </w:rPr>
        <w:t>主要原因是政策性因素调资</w:t>
      </w:r>
    </w:p>
    <w:p>
      <w:pPr>
        <w:spacing w:before="188" w:line="285" w:lineRule="auto"/>
        <w:ind w:right="6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104.7万元，占13.21%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47.24万元，增长8</w:t>
      </w:r>
      <w:r>
        <w:rPr>
          <w:rFonts w:ascii="仿宋" w:hAnsi="仿宋" w:eastAsia="仿宋" w:cs="仿宋"/>
          <w:sz w:val="34"/>
          <w:szCs w:val="34"/>
        </w:rPr>
        <w:t xml:space="preserve">2.21%，主要原因是代表人数变动、所 </w:t>
      </w:r>
      <w:r>
        <w:rPr>
          <w:rFonts w:ascii="仿宋" w:hAnsi="仿宋" w:eastAsia="仿宋" w:cs="仿宋"/>
          <w:spacing w:val="-7"/>
          <w:sz w:val="34"/>
          <w:szCs w:val="34"/>
        </w:rPr>
        <w:t>以</w:t>
      </w:r>
      <w:r>
        <w:rPr>
          <w:rFonts w:ascii="仿宋" w:hAnsi="仿宋" w:eastAsia="仿宋" w:cs="仿宋"/>
          <w:spacing w:val="-6"/>
          <w:sz w:val="34"/>
          <w:szCs w:val="34"/>
        </w:rPr>
        <w:t>项目预算增加。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right="77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四、关于洛浦县人民代表大会</w:t>
      </w:r>
      <w:r>
        <w:rPr>
          <w:rFonts w:ascii="黑体" w:hAnsi="黑体" w:eastAsia="黑体" w:cs="黑体"/>
          <w:spacing w:val="-1"/>
          <w:sz w:val="34"/>
          <w:szCs w:val="34"/>
        </w:rPr>
        <w:t>常务委员会办公室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2022年财政拨款收</w:t>
      </w:r>
      <w:r>
        <w:rPr>
          <w:rFonts w:ascii="黑体" w:hAnsi="黑体" w:eastAsia="黑体" w:cs="黑体"/>
          <w:sz w:val="34"/>
          <w:szCs w:val="34"/>
        </w:rPr>
        <w:t>支预算情况的总体说明</w:t>
      </w:r>
    </w:p>
    <w:p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2022年财政拨款收支总预算792.59万元。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预算包括：一般公共预算792.59万元。</w:t>
      </w:r>
    </w:p>
    <w:p>
      <w:pPr>
        <w:spacing w:before="101" w:line="277" w:lineRule="auto"/>
        <w:ind w:left="9" w:right="23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一般公共服务支出</w:t>
      </w:r>
      <w:r>
        <w:rPr>
          <w:rFonts w:ascii="仿宋" w:hAnsi="仿宋" w:eastAsia="仿宋" w:cs="仿宋"/>
          <w:spacing w:val="10"/>
          <w:sz w:val="34"/>
          <w:szCs w:val="34"/>
        </w:rPr>
        <w:t>71</w:t>
      </w:r>
      <w:r>
        <w:rPr>
          <w:rFonts w:ascii="仿宋" w:hAnsi="仿宋" w:eastAsia="仿宋" w:cs="仿宋"/>
          <w:spacing w:val="9"/>
          <w:sz w:val="34"/>
          <w:szCs w:val="34"/>
        </w:rPr>
        <w:t>7</w:t>
      </w:r>
      <w:r>
        <w:rPr>
          <w:rFonts w:ascii="仿宋" w:hAnsi="仿宋" w:eastAsia="仿宋" w:cs="仿宋"/>
          <w:spacing w:val="5"/>
          <w:sz w:val="34"/>
          <w:szCs w:val="34"/>
        </w:rPr>
        <w:t>.51万元，主要用于人员工资，社会保险交费(不包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括</w:t>
      </w:r>
      <w:r>
        <w:rPr>
          <w:rFonts w:ascii="仿宋" w:hAnsi="仿宋" w:eastAsia="仿宋" w:cs="仿宋"/>
          <w:spacing w:val="6"/>
          <w:sz w:val="34"/>
          <w:szCs w:val="34"/>
        </w:rPr>
        <w:t>职工机关事业单位养老保险和职业年金支出)，住房</w:t>
      </w:r>
      <w:r>
        <w:rPr>
          <w:rFonts w:ascii="仿宋" w:hAnsi="仿宋" w:eastAsia="仿宋" w:cs="仿宋"/>
          <w:spacing w:val="-8"/>
          <w:sz w:val="34"/>
          <w:szCs w:val="34"/>
        </w:rPr>
        <w:t>公积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，本单位日常运转等。</w:t>
      </w:r>
    </w:p>
    <w:p>
      <w:pPr>
        <w:spacing w:before="1" w:line="288" w:lineRule="auto"/>
        <w:ind w:left="10" w:right="95" w:firstLine="65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社会保障和就业支出75.08万元，主要用于保障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8"/>
          <w:sz w:val="34"/>
          <w:szCs w:val="34"/>
        </w:rPr>
        <w:t>职工机</w:t>
      </w:r>
      <w:r>
        <w:rPr>
          <w:rFonts w:ascii="仿宋" w:hAnsi="仿宋" w:eastAsia="仿宋" w:cs="仿宋"/>
          <w:spacing w:val="-4"/>
          <w:sz w:val="34"/>
          <w:szCs w:val="34"/>
        </w:rPr>
        <w:t>关事业单位养老保险和职业年金支出；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right="77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五、</w:t>
      </w:r>
      <w:r>
        <w:rPr>
          <w:rFonts w:ascii="黑体" w:hAnsi="黑体" w:eastAsia="黑体" w:cs="黑体"/>
          <w:spacing w:val="-1"/>
          <w:sz w:val="34"/>
          <w:szCs w:val="34"/>
        </w:rPr>
        <w:t>关于洛浦县人民代表大会常务委员会办公室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算当年拨款情况说明</w:t>
      </w:r>
    </w:p>
    <w:p>
      <w:pPr>
        <w:spacing w:before="154" w:line="221" w:lineRule="auto"/>
        <w:ind w:left="50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浦县人民代表大会常务委员会办公室2022年一般公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共预算拨款合计792.59万元，其中：</w:t>
      </w:r>
    </w:p>
    <w:p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8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支出687.89万元，  比上年预算增加262.27万元</w:t>
      </w:r>
    </w:p>
    <w:p>
      <w:pPr>
        <w:spacing w:before="102" w:line="223" w:lineRule="auto"/>
        <w:ind w:left="3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，  增长61.62%。主要原因是：政策性因素调资</w:t>
      </w:r>
      <w:r>
        <w:rPr>
          <w:rFonts w:ascii="仿宋" w:hAnsi="仿宋" w:eastAsia="仿宋" w:cs="仿宋"/>
          <w:spacing w:val="-9"/>
          <w:sz w:val="34"/>
          <w:szCs w:val="34"/>
        </w:rPr>
        <w:t>。</w:t>
      </w:r>
    </w:p>
    <w:p>
      <w:pPr>
        <w:spacing w:before="99" w:line="285" w:lineRule="auto"/>
        <w:ind w:left="1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目支出104.7万元，  比上年预算增加47.24万元，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增长82.21%。主要原因是：代表人数变动、所</w:t>
      </w:r>
      <w:r>
        <w:rPr>
          <w:rFonts w:ascii="仿宋" w:hAnsi="仿宋" w:eastAsia="仿宋" w:cs="仿宋"/>
          <w:sz w:val="34"/>
          <w:szCs w:val="34"/>
        </w:rPr>
        <w:t xml:space="preserve">以项目预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2"/>
          <w:sz w:val="34"/>
          <w:szCs w:val="34"/>
        </w:rPr>
        <w:t>增加。</w:t>
      </w:r>
    </w:p>
    <w:p>
      <w:pPr>
        <w:spacing w:before="156" w:line="221" w:lineRule="auto"/>
        <w:ind w:left="50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一般公共服务支出(类)717.51万元，占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.53%。</w:t>
      </w:r>
    </w:p>
    <w:p>
      <w:pPr>
        <w:spacing w:before="1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社会保障和就业支出(类)75.08万元，占</w:t>
      </w:r>
    </w:p>
    <w:p>
      <w:pPr>
        <w:spacing w:before="163" w:line="185" w:lineRule="auto"/>
        <w:ind w:left="2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.47%。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50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81"/>
        </w:tabs>
        <w:spacing w:before="102" w:line="277" w:lineRule="auto"/>
        <w:ind w:left="10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.一般公共服务支出(类)人大事务(款)行政运行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(项):2022年预算数为629.31万元，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 </w:t>
      </w:r>
      <w:r>
        <w:rPr>
          <w:rFonts w:ascii="仿宋" w:hAnsi="仿宋" w:eastAsia="仿宋" w:cs="仿宋"/>
          <w:spacing w:val="-6"/>
          <w:sz w:val="34"/>
          <w:szCs w:val="34"/>
        </w:rPr>
        <w:t>加262.37万元，  增长71.50%，主要原因是：政策性因素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调资。</w:t>
      </w:r>
    </w:p>
    <w:p>
      <w:pPr>
        <w:tabs>
          <w:tab w:val="left" w:pos="181"/>
        </w:tabs>
        <w:spacing w:before="6" w:line="276" w:lineRule="auto"/>
        <w:ind w:left="5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.一般公共服务支出(类)人大事务(款)人大会议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 xml:space="preserve">(项):2022年预算数为43.13万元， </w:t>
      </w:r>
      <w:r>
        <w:rPr>
          <w:rFonts w:ascii="仿宋" w:hAnsi="仿宋" w:eastAsia="仿宋" w:cs="仿宋"/>
          <w:sz w:val="34"/>
          <w:szCs w:val="34"/>
        </w:rPr>
        <w:t xml:space="preserve"> 比上年预算数增加 </w:t>
      </w:r>
      <w:r>
        <w:rPr>
          <w:rFonts w:ascii="仿宋" w:hAnsi="仿宋" w:eastAsia="仿宋" w:cs="仿宋"/>
          <w:spacing w:val="-6"/>
          <w:sz w:val="34"/>
          <w:szCs w:val="34"/>
        </w:rPr>
        <w:t>23.56万元，  增长120.39%，主要原因是：参加会议代</w:t>
      </w:r>
      <w:r>
        <w:rPr>
          <w:rFonts w:ascii="仿宋" w:hAnsi="仿宋" w:eastAsia="仿宋" w:cs="仿宋"/>
          <w:sz w:val="34"/>
          <w:szCs w:val="34"/>
        </w:rPr>
        <w:t xml:space="preserve">表 </w:t>
      </w:r>
      <w:r>
        <w:rPr>
          <w:rFonts w:ascii="仿宋" w:hAnsi="仿宋" w:eastAsia="仿宋" w:cs="仿宋"/>
          <w:spacing w:val="-5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数变动、所以项目预算增加。</w:t>
      </w:r>
    </w:p>
    <w:p>
      <w:pPr>
        <w:tabs>
          <w:tab w:val="left" w:pos="181"/>
        </w:tabs>
        <w:spacing w:before="7" w:line="276" w:lineRule="auto"/>
        <w:ind w:left="9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.一般公共服务支出(类)人大事务(款)代表工作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 xml:space="preserve">(项):2022年预算数为45.07万元， </w:t>
      </w:r>
      <w:r>
        <w:rPr>
          <w:rFonts w:ascii="仿宋" w:hAnsi="仿宋" w:eastAsia="仿宋" w:cs="仿宋"/>
          <w:sz w:val="34"/>
          <w:szCs w:val="34"/>
        </w:rPr>
        <w:t xml:space="preserve"> 比上年预算数增加 </w:t>
      </w:r>
      <w:r>
        <w:rPr>
          <w:rFonts w:ascii="仿宋" w:hAnsi="仿宋" w:eastAsia="仿宋" w:cs="仿宋"/>
          <w:spacing w:val="-8"/>
          <w:sz w:val="34"/>
          <w:szCs w:val="34"/>
        </w:rPr>
        <w:t>7.18万元，  增长18.95%，主要原因是：代表人数变动</w:t>
      </w:r>
      <w:r>
        <w:rPr>
          <w:rFonts w:ascii="仿宋" w:hAnsi="仿宋" w:eastAsia="仿宋" w:cs="仿宋"/>
          <w:spacing w:val="-5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所</w:t>
      </w:r>
      <w:r>
        <w:rPr>
          <w:rFonts w:ascii="仿宋" w:hAnsi="仿宋" w:eastAsia="仿宋" w:cs="仿宋"/>
          <w:spacing w:val="-6"/>
          <w:sz w:val="34"/>
          <w:szCs w:val="34"/>
        </w:rPr>
        <w:t>以项目预算增加。</w:t>
      </w:r>
    </w:p>
    <w:p>
      <w:pPr>
        <w:tabs>
          <w:tab w:val="left" w:pos="181"/>
        </w:tabs>
        <w:spacing w:before="6" w:line="276" w:lineRule="auto"/>
        <w:ind w:left="2" w:right="4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):2022年预算数为50.</w:t>
      </w:r>
      <w:r>
        <w:rPr>
          <w:rFonts w:ascii="仿宋" w:hAnsi="仿宋" w:eastAsia="仿宋" w:cs="仿宋"/>
          <w:sz w:val="34"/>
          <w:szCs w:val="34"/>
        </w:rPr>
        <w:t xml:space="preserve">05万元，  比上年预算数增加 </w:t>
      </w:r>
      <w:r>
        <w:rPr>
          <w:rFonts w:ascii="仿宋" w:hAnsi="仿宋" w:eastAsia="仿宋" w:cs="仿宋"/>
          <w:spacing w:val="-14"/>
          <w:sz w:val="34"/>
          <w:szCs w:val="34"/>
        </w:rPr>
        <w:t>8.1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7"/>
          <w:sz w:val="34"/>
          <w:szCs w:val="34"/>
        </w:rPr>
        <w:t>万元，  增长19.42%，主要原因是：人员变动。</w:t>
      </w:r>
    </w:p>
    <w:p>
      <w:pPr>
        <w:tabs>
          <w:tab w:val="left" w:pos="181"/>
        </w:tabs>
        <w:spacing w:before="6" w:line="287" w:lineRule="auto"/>
        <w:ind w:right="6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5.社会保障和就业支出(类)行政事业单位离退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算数为25.03万元，  比上年预算数增加8.26万元，  增</w:t>
      </w:r>
      <w:r>
        <w:rPr>
          <w:rFonts w:ascii="仿宋" w:hAnsi="仿宋" w:eastAsia="仿宋" w:cs="仿宋"/>
          <w:spacing w:val="-10"/>
          <w:sz w:val="34"/>
          <w:szCs w:val="34"/>
        </w:rPr>
        <w:t>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49.25%，主要原因是：人员变动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20" w:line="277" w:lineRule="auto"/>
        <w:ind w:right="775" w:firstLine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六、关</w:t>
      </w:r>
      <w:r>
        <w:rPr>
          <w:rFonts w:ascii="黑体" w:hAnsi="黑体" w:eastAsia="黑体" w:cs="黑体"/>
          <w:spacing w:val="-1"/>
          <w:sz w:val="34"/>
          <w:szCs w:val="34"/>
        </w:rPr>
        <w:t>于洛浦县人民代表大会常务委员会办公室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算基本支出情况说明</w:t>
      </w:r>
    </w:p>
    <w:p>
      <w:pPr>
        <w:spacing w:before="3" w:line="276" w:lineRule="auto"/>
        <w:ind w:left="2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浦县人民代表大会常务委员会办公室2022年一般公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共</w:t>
      </w:r>
      <w:r>
        <w:rPr>
          <w:rFonts w:ascii="仿宋" w:hAnsi="仿宋" w:eastAsia="仿宋" w:cs="仿宋"/>
          <w:spacing w:val="-5"/>
          <w:sz w:val="34"/>
          <w:szCs w:val="34"/>
        </w:rPr>
        <w:t>预算基本支出687.89万元，其中：</w:t>
      </w:r>
    </w:p>
    <w:p>
      <w:pPr>
        <w:spacing w:before="4" w:line="284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经费669.59万元，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17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助、医疗费补助。</w:t>
      </w:r>
    </w:p>
    <w:p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费18.3万元，主要包括：办公费、工会经费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0" w:line="277" w:lineRule="auto"/>
        <w:ind w:right="77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七、关于洛浦县人民代表大</w:t>
      </w:r>
      <w:r>
        <w:rPr>
          <w:rFonts w:ascii="黑体" w:hAnsi="黑体" w:eastAsia="黑体" w:cs="黑体"/>
          <w:sz w:val="34"/>
          <w:szCs w:val="34"/>
        </w:rPr>
        <w:t xml:space="preserve">会常务委员会办公室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算项目支出情况说明</w:t>
      </w:r>
    </w:p>
    <w:p>
      <w:pPr>
        <w:spacing w:line="242" w:lineRule="auto"/>
        <w:ind w:left="506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.项目名称：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洛浦县十八届人民代表大会第二次会议</w:t>
      </w:r>
    </w:p>
    <w:p>
      <w:pPr>
        <w:spacing w:before="64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根据相关法律规定。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：15.27万元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单位：洛浦县人大常委会机关。</w:t>
      </w:r>
    </w:p>
    <w:p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金分配情况：按需使用。</w:t>
      </w:r>
    </w:p>
    <w:p>
      <w:pPr>
        <w:spacing w:before="100" w:line="277" w:lineRule="auto"/>
        <w:ind w:left="485" w:right="14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01月01日至2022年12月31日。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2.项</w:t>
      </w:r>
      <w:r>
        <w:rPr>
          <w:rFonts w:ascii="仿宋" w:hAnsi="仿宋" w:eastAsia="仿宋" w:cs="仿宋"/>
          <w:spacing w:val="-3"/>
          <w:sz w:val="34"/>
          <w:szCs w:val="34"/>
        </w:rPr>
        <w:t>目名称：</w:t>
      </w:r>
      <w:r>
        <w:rPr>
          <w:rFonts w:hint="eastAsia" w:ascii="仿宋" w:hAnsi="仿宋" w:eastAsia="仿宋" w:cs="仿宋"/>
          <w:spacing w:val="-3"/>
          <w:sz w:val="34"/>
          <w:szCs w:val="34"/>
        </w:rPr>
        <w:t>代表活动经费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  <w:highlight w:val="yellow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position w:val="11"/>
          <w:sz w:val="34"/>
          <w:szCs w:val="34"/>
          <w:highlight w:val="none"/>
        </w:rPr>
        <w:t>政策依据：新财行【2016】98号。</w:t>
      </w:r>
    </w:p>
    <w:p>
      <w:pPr>
        <w:spacing w:before="2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45.07万元</w:t>
      </w:r>
    </w:p>
    <w:p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单位：洛浦县人大常委会机关。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金分配情况：按需使用。</w:t>
      </w:r>
    </w:p>
    <w:p>
      <w:pPr>
        <w:spacing w:before="100" w:line="277" w:lineRule="auto"/>
        <w:ind w:left="488" w:right="14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01月01日至2022年12月31日。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3.项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名称：人大换届选举工作。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策依据：根据相关法律规定。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27.86万元</w:t>
      </w:r>
    </w:p>
    <w:p>
      <w:pPr>
        <w:spacing w:before="102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单位：洛浦县人大常委会机关。</w:t>
      </w:r>
    </w:p>
    <w:p>
      <w:pPr>
        <w:spacing w:before="1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金分配情况：按需使用。</w:t>
      </w:r>
    </w:p>
    <w:p>
      <w:pPr>
        <w:spacing w:before="100" w:line="277" w:lineRule="auto"/>
        <w:ind w:left="480" w:right="140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01月01日至2022年12月31日。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项目名称：公务用车运行费。</w:t>
      </w:r>
    </w:p>
    <w:p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策依据：根据相关文件规定。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单位：洛浦县人大常委会机关。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70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金分配情况：按需使用。</w:t>
      </w:r>
    </w:p>
    <w:p>
      <w:pPr>
        <w:spacing w:before="100" w:line="277" w:lineRule="auto"/>
        <w:ind w:left="488" w:right="14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01月01日至2022年12月31日。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5.项目名称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2"/>
          <w:sz w:val="34"/>
          <w:szCs w:val="34"/>
        </w:rPr>
        <w:t>临时招聘人员工资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>
      <w:pPr>
        <w:spacing w:before="100" w:line="277" w:lineRule="auto"/>
        <w:ind w:left="488" w:right="14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的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政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策依据：根据相关文件规定。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：1.5万元</w:t>
      </w:r>
    </w:p>
    <w:p>
      <w:pPr>
        <w:spacing w:before="101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单位：洛浦县人大常委会机关。</w:t>
      </w:r>
    </w:p>
    <w:p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金分配情况：按需使用。</w:t>
      </w:r>
    </w:p>
    <w:p>
      <w:pPr>
        <w:spacing w:before="100" w:line="277" w:lineRule="auto"/>
        <w:ind w:left="509" w:right="1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资金执行时间：2022</w:t>
      </w:r>
      <w:r>
        <w:rPr>
          <w:rFonts w:ascii="仿宋" w:hAnsi="仿宋" w:eastAsia="仿宋" w:cs="仿宋"/>
          <w:spacing w:val="-3"/>
          <w:sz w:val="34"/>
          <w:szCs w:val="34"/>
        </w:rPr>
        <w:t>年</w:t>
      </w:r>
      <w:r>
        <w:rPr>
          <w:rFonts w:ascii="仿宋" w:hAnsi="仿宋" w:eastAsia="仿宋" w:cs="仿宋"/>
          <w:spacing w:val="-2"/>
          <w:sz w:val="34"/>
          <w:szCs w:val="34"/>
        </w:rPr>
        <w:t>01月01日至2022年12月31日。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金来源：年初部门预算。</w:t>
      </w:r>
      <w:bookmarkStart w:id="0" w:name="_GoBack"/>
      <w:bookmarkEnd w:id="0"/>
    </w:p>
    <w:p>
      <w:pPr>
        <w:spacing w:line="510" w:lineRule="exact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position w:val="11"/>
          <w:sz w:val="34"/>
          <w:szCs w:val="34"/>
        </w:rPr>
        <w:t>补贴人数：1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。</w:t>
      </w:r>
    </w:p>
    <w:p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贴标准：1250。</w:t>
      </w:r>
    </w:p>
    <w:p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补贴范围：工资。</w:t>
      </w:r>
    </w:p>
    <w:p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补贴方式：统发。</w:t>
      </w:r>
    </w:p>
    <w:p>
      <w:pPr>
        <w:spacing w:before="103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发放程序：按月发放。</w:t>
      </w:r>
    </w:p>
    <w:p>
      <w:pPr>
        <w:spacing w:before="101" w:line="222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受益</w:t>
      </w:r>
      <w:r>
        <w:rPr>
          <w:rFonts w:ascii="仿宋" w:hAnsi="仿宋" w:eastAsia="仿宋" w:cs="仿宋"/>
          <w:spacing w:val="-7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群和社会效益：提高生活水平。</w:t>
      </w:r>
    </w:p>
    <w:p>
      <w:pPr>
        <w:spacing w:before="300" w:line="277" w:lineRule="auto"/>
        <w:ind w:right="77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八、关于洛浦县人民代表大会常</w:t>
      </w:r>
      <w:r>
        <w:rPr>
          <w:rFonts w:ascii="黑体" w:hAnsi="黑体" w:eastAsia="黑体" w:cs="黑体"/>
          <w:sz w:val="34"/>
          <w:szCs w:val="34"/>
        </w:rPr>
        <w:t xml:space="preserve">务委员会办公室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2022年一般公共预算</w:t>
      </w:r>
      <w:r>
        <w:rPr>
          <w:rFonts w:ascii="黑体" w:hAnsi="黑体" w:eastAsia="黑体" w:cs="黑体"/>
          <w:sz w:val="34"/>
          <w:szCs w:val="34"/>
        </w:rPr>
        <w:t>“三公”经费预算情况说明</w:t>
      </w:r>
    </w:p>
    <w:p>
      <w:pPr>
        <w:spacing w:before="7" w:line="276" w:lineRule="auto"/>
        <w:ind w:left="2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浦县人民代表大会常务委员会办公室2022年一般公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共预</w:t>
      </w:r>
      <w:r>
        <w:rPr>
          <w:rFonts w:ascii="仿宋" w:hAnsi="仿宋" w:eastAsia="仿宋" w:cs="仿宋"/>
          <w:spacing w:val="8"/>
          <w:sz w:val="34"/>
          <w:szCs w:val="34"/>
        </w:rPr>
        <w:t>算</w:t>
      </w:r>
      <w:r>
        <w:rPr>
          <w:rFonts w:ascii="仿宋" w:hAnsi="仿宋" w:eastAsia="仿宋" w:cs="仿宋"/>
          <w:spacing w:val="5"/>
          <w:sz w:val="34"/>
          <w:szCs w:val="34"/>
        </w:rPr>
        <w:t>“三公”经费数为15万元，其中：因公出国(境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"/>
          <w:sz w:val="34"/>
          <w:szCs w:val="34"/>
        </w:rPr>
        <w:t>)费0万元，公务用车购置费0万元，公务用车运行</w:t>
      </w:r>
      <w:r>
        <w:rPr>
          <w:rFonts w:ascii="仿宋" w:hAnsi="仿宋" w:eastAsia="仿宋" w:cs="仿宋"/>
          <w:spacing w:val="3"/>
          <w:sz w:val="34"/>
          <w:szCs w:val="34"/>
        </w:rPr>
        <w:t>费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5万元，公务接待费0万元。</w:t>
      </w:r>
    </w:p>
    <w:p>
      <w:pPr>
        <w:spacing w:before="3" w:line="276" w:lineRule="auto"/>
        <w:ind w:left="8" w:right="94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.00万元，增长25.00%，其中：</w:t>
      </w:r>
    </w:p>
    <w:p>
      <w:pPr>
        <w:spacing w:before="7" w:line="281" w:lineRule="auto"/>
        <w:ind w:left="11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未安排预算。公务用车购置费增加0万元，增长0%</w:t>
      </w:r>
      <w:r>
        <w:rPr>
          <w:rFonts w:ascii="仿宋" w:hAnsi="仿宋" w:eastAsia="仿宋" w:cs="仿宋"/>
          <w:sz w:val="34"/>
          <w:szCs w:val="34"/>
        </w:rPr>
        <w:t xml:space="preserve">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原因是未安排预算。公务用车运行费增加3.00万</w:t>
      </w:r>
      <w:r>
        <w:rPr>
          <w:rFonts w:ascii="仿宋" w:hAnsi="仿宋" w:eastAsia="仿宋" w:cs="仿宋"/>
          <w:sz w:val="34"/>
          <w:szCs w:val="34"/>
        </w:rPr>
        <w:t xml:space="preserve">元，增 </w:t>
      </w:r>
      <w:r>
        <w:rPr>
          <w:rFonts w:ascii="仿宋" w:hAnsi="仿宋" w:eastAsia="仿宋" w:cs="仿宋"/>
          <w:spacing w:val="-1"/>
          <w:sz w:val="34"/>
          <w:szCs w:val="34"/>
        </w:rPr>
        <w:t>长25.00%，主要原因是车辆变动。公务接待费</w:t>
      </w:r>
      <w:r>
        <w:rPr>
          <w:rFonts w:ascii="仿宋" w:hAnsi="仿宋" w:eastAsia="仿宋" w:cs="仿宋"/>
          <w:sz w:val="34"/>
          <w:szCs w:val="34"/>
        </w:rPr>
        <w:t xml:space="preserve">增加0万元 </w:t>
      </w:r>
      <w:r>
        <w:rPr>
          <w:rFonts w:ascii="仿宋" w:hAnsi="仿宋" w:eastAsia="仿宋" w:cs="仿宋"/>
          <w:spacing w:val="-6"/>
          <w:sz w:val="34"/>
          <w:szCs w:val="34"/>
        </w:rPr>
        <w:t>，增长0</w:t>
      </w:r>
      <w:r>
        <w:rPr>
          <w:rFonts w:ascii="仿宋" w:hAnsi="仿宋" w:eastAsia="仿宋" w:cs="仿宋"/>
          <w:spacing w:val="-4"/>
          <w:sz w:val="34"/>
          <w:szCs w:val="34"/>
        </w:rPr>
        <w:t>%</w:t>
      </w:r>
      <w:r>
        <w:rPr>
          <w:rFonts w:ascii="仿宋" w:hAnsi="仿宋" w:eastAsia="仿宋" w:cs="仿宋"/>
          <w:spacing w:val="-3"/>
          <w:sz w:val="34"/>
          <w:szCs w:val="34"/>
        </w:rPr>
        <w:t>，主要原因是未安排预算。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right="77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九</w:t>
      </w:r>
      <w:r>
        <w:rPr>
          <w:rFonts w:ascii="黑体" w:hAnsi="黑体" w:eastAsia="黑体" w:cs="黑体"/>
          <w:spacing w:val="-1"/>
          <w:sz w:val="34"/>
          <w:szCs w:val="34"/>
        </w:rPr>
        <w:t>、关于洛浦县人民代表大会常务委员会办公室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2022年政府性基金</w:t>
      </w:r>
      <w:r>
        <w:rPr>
          <w:rFonts w:ascii="黑体" w:hAnsi="黑体" w:eastAsia="黑体" w:cs="黑体"/>
          <w:sz w:val="34"/>
          <w:szCs w:val="34"/>
        </w:rPr>
        <w:t>预算拨款情况说明</w:t>
      </w:r>
    </w:p>
    <w:p>
      <w:pPr>
        <w:spacing w:line="285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浦县人民代表大会常务委员会办公室2022年没有使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用政府性基金预算拨款安排的支出，政府性基金预算</w:t>
      </w:r>
      <w:r>
        <w:rPr>
          <w:rFonts w:ascii="仿宋" w:hAnsi="仿宋" w:eastAsia="仿宋" w:cs="仿宋"/>
          <w:sz w:val="34"/>
          <w:szCs w:val="34"/>
        </w:rPr>
        <w:t xml:space="preserve">支 </w:t>
      </w:r>
      <w:r>
        <w:rPr>
          <w:rFonts w:ascii="仿宋" w:hAnsi="仿宋" w:eastAsia="仿宋" w:cs="仿宋"/>
          <w:spacing w:val="-11"/>
          <w:sz w:val="34"/>
          <w:szCs w:val="34"/>
        </w:rPr>
        <w:t>出</w:t>
      </w:r>
      <w:r>
        <w:rPr>
          <w:rFonts w:ascii="仿宋" w:hAnsi="仿宋" w:eastAsia="仿宋" w:cs="仿宋"/>
          <w:spacing w:val="-7"/>
          <w:sz w:val="34"/>
          <w:szCs w:val="34"/>
        </w:rPr>
        <w:t>情况表为空表。</w:t>
      </w:r>
    </w:p>
    <w:p>
      <w:pPr>
        <w:spacing w:before="154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5" w:right="95" w:firstLine="1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2022年，洛浦县人民代表大会常</w:t>
      </w:r>
      <w:r>
        <w:rPr>
          <w:rFonts w:ascii="仿宋" w:hAnsi="仿宋" w:eastAsia="仿宋" w:cs="仿宋"/>
          <w:sz w:val="34"/>
          <w:szCs w:val="34"/>
        </w:rPr>
        <w:t>务委员会办公室本级</w:t>
      </w:r>
    </w:p>
    <w:p>
      <w:pPr>
        <w:spacing w:before="102" w:line="285" w:lineRule="auto"/>
        <w:ind w:left="15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及下属 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1"/>
          <w:sz w:val="34"/>
          <w:szCs w:val="34"/>
        </w:rPr>
        <w:t xml:space="preserve"> 家行政单位和 0 家事业单位的机关运行经费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财政拨</w:t>
      </w:r>
      <w:r>
        <w:rPr>
          <w:rFonts w:ascii="仿宋" w:hAnsi="仿宋" w:eastAsia="仿宋" w:cs="仿宋"/>
          <w:spacing w:val="-11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预算18.3万元，  比上年预算减少15.88万元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，下降46.46</w:t>
      </w:r>
      <w:r>
        <w:rPr>
          <w:rFonts w:ascii="仿宋" w:hAnsi="仿宋" w:eastAsia="仿宋" w:cs="仿宋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。主要原因是按照中央八项规定节省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开支，厉行节俭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4" w:line="223" w:lineRule="auto"/>
        <w:ind w:left="50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2022年，洛浦县人民代表大会常</w:t>
      </w:r>
      <w:r>
        <w:rPr>
          <w:rFonts w:ascii="仿宋" w:hAnsi="仿宋" w:eastAsia="仿宋" w:cs="仿宋"/>
          <w:sz w:val="34"/>
          <w:szCs w:val="34"/>
        </w:rPr>
        <w:t xml:space="preserve">务委员会办公室政府 </w:t>
      </w:r>
      <w:r>
        <w:rPr>
          <w:rFonts w:ascii="仿宋" w:hAnsi="仿宋" w:eastAsia="仿宋" w:cs="仿宋"/>
          <w:spacing w:val="-2"/>
          <w:sz w:val="34"/>
          <w:szCs w:val="34"/>
        </w:rPr>
        <w:t>采</w:t>
      </w:r>
      <w:r>
        <w:rPr>
          <w:rFonts w:ascii="仿宋" w:hAnsi="仿宋" w:eastAsia="仿宋" w:cs="仿宋"/>
          <w:spacing w:val="-1"/>
          <w:sz w:val="34"/>
          <w:szCs w:val="34"/>
        </w:rPr>
        <w:t>购预算0万元，其中：政府采购货物预算0万元，政府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采</w:t>
      </w:r>
      <w:r>
        <w:rPr>
          <w:rFonts w:ascii="仿宋" w:hAnsi="仿宋" w:eastAsia="仿宋" w:cs="仿宋"/>
          <w:spacing w:val="-3"/>
          <w:sz w:val="34"/>
          <w:szCs w:val="34"/>
        </w:rPr>
        <w:t>购工程预算0万元，政府采购服务预算0万元。</w:t>
      </w:r>
    </w:p>
    <w:p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5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37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截至2021年底，洛浦县人民代表大会常务委员会</w:t>
      </w:r>
      <w:r>
        <w:rPr>
          <w:rFonts w:ascii="仿宋" w:hAnsi="仿宋" w:eastAsia="仿宋" w:cs="仿宋"/>
          <w:sz w:val="34"/>
          <w:szCs w:val="34"/>
        </w:rPr>
        <w:t xml:space="preserve">办公 </w:t>
      </w:r>
      <w:r>
        <w:rPr>
          <w:rFonts w:ascii="仿宋" w:hAnsi="仿宋" w:eastAsia="仿宋" w:cs="仿宋"/>
          <w:spacing w:val="-4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及下属各预算单位占用使用国有资产总体情况为</w:t>
      </w:r>
    </w:p>
    <w:p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8" w:right="2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2.车辆3辆，价值 83.68万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3辆，价值 83.68万元；执法执勤用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；其他车</w:t>
      </w:r>
      <w:r>
        <w:rPr>
          <w:rFonts w:ascii="仿宋" w:hAnsi="仿宋" w:eastAsia="仿宋" w:cs="仿宋"/>
          <w:spacing w:val="-3"/>
          <w:sz w:val="34"/>
          <w:szCs w:val="34"/>
        </w:rPr>
        <w:t>辆 0辆，价值0万元。</w:t>
      </w:r>
    </w:p>
    <w:p>
      <w:pPr>
        <w:spacing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2.48万元。</w:t>
      </w:r>
    </w:p>
    <w:p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3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</w:rPr>
        <w:t>产价值35.64万元。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104.7万元。具体情况见下表(按项目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2"/>
        <w:tblW w:w="943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200"/>
        <w:gridCol w:w="247"/>
        <w:gridCol w:w="1147"/>
        <w:gridCol w:w="1601"/>
        <w:gridCol w:w="913"/>
        <w:gridCol w:w="730"/>
        <w:gridCol w:w="1080"/>
        <w:gridCol w:w="144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洛浦县人民代表大会常务委员会办公室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洛浦县十八届人民代表大会第二 次会议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15.27 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15.27 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3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参会人员280人，会议举行3天，于2022年7月完成，项目总投资15.27万元，其中参会人员住宿费9万元，人代会会议成本费6.27万元。通过本项目的实施，有效提升人民代表参政议政水平，持续提高人大代表素质，争取使受益参会人员及受益群众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保障参会人员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≥280人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会议举行时间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代表参会率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2022年7月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参会人员住宿费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人代会会议成本费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≤6.27万元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提升人民代表参政议政水平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提高人大代表素质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受益参会人员满意度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2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9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720"/>
        <w:gridCol w:w="743"/>
        <w:gridCol w:w="743"/>
        <w:gridCol w:w="1486"/>
        <w:gridCol w:w="887"/>
        <w:gridCol w:w="743"/>
        <w:gridCol w:w="365"/>
        <w:gridCol w:w="105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99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6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洛浦县人民代表大会常务委员会办公室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代表活动经费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45.07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45.07 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7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主要实施内容为：我县三级人大代表培训、视察、专题调研、执法检查等履职活动约12次，参加活动765人次，为代表订阅《新疆人大》杂志和资料765份，于2022年12月完成，项目总投资45.07万元，其中订阅《新疆人大》杂志和资料费用3.58万元，代表活动经费41.49万元。通过本项目的实施，有效提升人大代表履职能力，持续保障人大代表活动正常进行，争取使受益人大代表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参加活动人数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≥765人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开展视察、培训及调研次数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订阅《新疆人大》杂志和资料数量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≥765份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收集意见办理率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会议、培训按期完成率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订阅《新疆人大》杂志和资料费用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≤3.58万元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代表活动费用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≤41.49万元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提升人大代表履职能力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保障人大代表活动正常进行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受益人大代表满意度</w:t>
            </w:r>
          </w:p>
        </w:tc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p/>
    <w:p/>
    <w:p/>
    <w:p/>
    <w:p/>
    <w:p/>
    <w:p/>
    <w:p/>
    <w:p/>
    <w:tbl>
      <w:tblPr>
        <w:tblStyle w:val="2"/>
        <w:tblW w:w="919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395"/>
        <w:gridCol w:w="1080"/>
        <w:gridCol w:w="717"/>
        <w:gridCol w:w="1434"/>
        <w:gridCol w:w="717"/>
        <w:gridCol w:w="717"/>
        <w:gridCol w:w="717"/>
        <w:gridCol w:w="11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19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6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洛浦县人民代表大会常务委员会办公室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人大换届选举工作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27.86 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27.86 </w:t>
            </w:r>
          </w:p>
        </w:tc>
        <w:tc>
          <w:tcPr>
            <w:tcW w:w="1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9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参会人员280人，会议举行6天，于2022年12月完成，项目总投资27.86万元，其中参会人员住宿费9.8万元，会议成本费18.06万元。通过本项目的实施，有效提升人大代表履职能力，持续提高人大代表素质，争取使受益参会人员及受益群众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会议费保障参会人员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≥280人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会议举行时间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代表参会率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参会人员住宿费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≤9.8万元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会议成本费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≤18.06万元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提升人大代表履职能力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提高人大代表素质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受益参会人员满意度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8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75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720"/>
        <w:gridCol w:w="534"/>
        <w:gridCol w:w="913"/>
        <w:gridCol w:w="1068"/>
        <w:gridCol w:w="1134"/>
        <w:gridCol w:w="534"/>
        <w:gridCol w:w="534"/>
        <w:gridCol w:w="10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7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758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洛浦县人民代表大会常务委员会办公室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公务用车运行费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0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5辆车辆12个月的正常使用,保证单位公务用车正常运行率100%、公务用车保障率100%，项目总投资15万元，其中车辆平均运行经费3万元/辆。通过本项目的实施，有效保障日常机关用车，持续提高业务保障能力，争取使受益工作人员满意度达到95%以上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保障公务用车数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=5辆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保障公务用车月数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资金支付及时性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车辆平均运行经费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≤3万元/辆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保障日常机关用车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1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  <w:r>
        <w:rPr>
          <w:rFonts w:ascii="Arial"/>
          <w:sz w:val="21"/>
        </w:rPr>
        <w:object>
          <v:shape id="_x0000_i1025" o:spt="75" type="#_x0000_t75" style="height:478.8pt;width:419.5pt;" o:ole="t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  <o:OLEObject Type="Embed" ProgID="Excel.Sheet.12" ShapeID="_x0000_i1025" DrawAspect="Content" ObjectID="_1468075725" r:id="rId6">
            <o:LockedField>false</o:LockedField>
          </o:OLEObject>
        </w:objec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3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洛浦县人民代表大会</w:t>
      </w:r>
      <w:r>
        <w:rPr>
          <w:rFonts w:ascii="仿宋" w:hAnsi="仿宋" w:eastAsia="仿宋" w:cs="仿宋"/>
          <w:spacing w:val="-1"/>
          <w:sz w:val="34"/>
          <w:szCs w:val="34"/>
        </w:rPr>
        <w:t>常务委员会办公室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19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OWZlNmM1NjY1MzkxZGFjNzAzY2RjN2U4MDQ3NjZjMTIifQ=="/>
  </w:docVars>
  <w:rsids>
    <w:rsidRoot w:val="00000000"/>
    <w:rsid w:val="242367CB"/>
    <w:rsid w:val="30940A6A"/>
    <w:rsid w:val="332722D9"/>
    <w:rsid w:val="49A924D5"/>
    <w:rsid w:val="65524785"/>
    <w:rsid w:val="7A7D36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8861</Words>
  <Characters>10447</Characters>
  <TotalTime>19</TotalTime>
  <ScaleCrop>false</ScaleCrop>
  <LinksUpToDate>false</LinksUpToDate>
  <CharactersWithSpaces>11171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Administrator</cp:lastModifiedBy>
  <dcterms:modified xsi:type="dcterms:W3CDTF">2022-08-17T09:47:27Z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2022-07-31T12:08:33Z</vt:filetime>
  </property>
  <property fmtid="{D5CDD505-2E9C-101B-9397-08002B2CF9AE}" pid="4" name="KSOProductBuildVer">
    <vt:lpwstr>2052-11.1.0.11744</vt:lpwstr>
  </property>
  <property fmtid="{D5CDD505-2E9C-101B-9397-08002B2CF9AE}" pid="5" name="ICV">
    <vt:lpwstr>B76E300325F94512A6CD5525EB292E2E</vt:lpwstr>
  </property>
</Properties>
</file>