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64693">
      <w:pPr>
        <w:spacing w:line="220" w:lineRule="atLeast"/>
        <w:jc w:val="center"/>
        <w:rPr>
          <w:rFonts w:hint="eastAsia" w:asciiTheme="majorEastAsia" w:hAnsiTheme="majorEastAsia" w:eastAsiaTheme="majorEastAsia" w:cstheme="majorEastAsia"/>
          <w:b w:val="0"/>
          <w:bCs w:val="0"/>
          <w:sz w:val="44"/>
          <w:szCs w:val="44"/>
          <w:lang w:val="en-US" w:eastAsia="zh-CN"/>
        </w:rPr>
      </w:pPr>
      <w:r>
        <w:rPr>
          <w:rFonts w:hint="eastAsia" w:asciiTheme="majorEastAsia" w:hAnsiTheme="majorEastAsia" w:eastAsiaTheme="majorEastAsia" w:cstheme="majorEastAsia"/>
          <w:b w:val="0"/>
          <w:bCs w:val="0"/>
          <w:sz w:val="44"/>
          <w:szCs w:val="44"/>
          <w:lang w:val="en-US" w:eastAsia="zh-CN"/>
        </w:rPr>
        <w:t>洛浦县2021年预算绩效工作情况说明</w:t>
      </w:r>
    </w:p>
    <w:p w14:paraId="4E4468C7">
      <w:pPr>
        <w:keepNext w:val="0"/>
        <w:keepLines w:val="0"/>
        <w:pageBreakBefore w:val="0"/>
        <w:kinsoku/>
        <w:wordWrap/>
        <w:overflowPunct/>
        <w:topLinePunct w:val="0"/>
        <w:autoSpaceDE/>
        <w:autoSpaceDN/>
        <w:bidi w:val="0"/>
        <w:spacing w:line="55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贯彻落实《自治区党委 自治区人民政府关于全面实施预算绩效管理的实施意见》精神，</w:t>
      </w:r>
      <w:r>
        <w:rPr>
          <w:rFonts w:hint="eastAsia" w:ascii="仿宋_GB2312" w:hAnsi="仿宋_GB2312" w:eastAsia="仿宋_GB2312" w:cs="仿宋_GB2312"/>
          <w:sz w:val="32"/>
          <w:szCs w:val="32"/>
          <w:lang w:eastAsia="zh-CN"/>
        </w:rPr>
        <w:t>洛浦县</w:t>
      </w:r>
      <w:r>
        <w:rPr>
          <w:rFonts w:hint="eastAsia" w:ascii="仿宋_GB2312" w:hAnsi="仿宋_GB2312" w:eastAsia="仿宋_GB2312" w:cs="仿宋_GB2312"/>
          <w:sz w:val="32"/>
          <w:szCs w:val="32"/>
        </w:rPr>
        <w:t>按照“服务大局、守住底线、改革创新、履职尽责”的工作要求，为建立健全</w:t>
      </w:r>
      <w:r>
        <w:rPr>
          <w:rFonts w:hint="eastAsia" w:ascii="仿宋_GB2312" w:hAnsi="仿宋_GB2312" w:eastAsia="仿宋_GB2312" w:cs="仿宋_GB2312"/>
          <w:sz w:val="32"/>
          <w:szCs w:val="32"/>
          <w:lang w:eastAsia="zh-CN"/>
        </w:rPr>
        <w:t>洛浦县</w:t>
      </w:r>
      <w:r>
        <w:rPr>
          <w:rFonts w:hint="eastAsia" w:ascii="仿宋_GB2312" w:hAnsi="仿宋_GB2312" w:eastAsia="仿宋_GB2312" w:cs="仿宋_GB2312"/>
          <w:sz w:val="32"/>
          <w:szCs w:val="32"/>
        </w:rPr>
        <w:t>全方位、全过程、全覆盖的预算绩效管理体系，提高财政资金使用效益，现就做好20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洛浦县</w:t>
      </w:r>
      <w:r>
        <w:rPr>
          <w:rFonts w:hint="eastAsia" w:ascii="仿宋_GB2312" w:hAnsi="仿宋_GB2312" w:eastAsia="仿宋_GB2312" w:cs="仿宋_GB2312"/>
          <w:sz w:val="32"/>
          <w:szCs w:val="32"/>
        </w:rPr>
        <w:t>预算绩效管理工作</w:t>
      </w:r>
      <w:r>
        <w:rPr>
          <w:rFonts w:hint="eastAsia" w:ascii="仿宋_GB2312" w:hAnsi="仿宋_GB2312" w:eastAsia="仿宋_GB2312" w:cs="仿宋_GB2312"/>
          <w:sz w:val="32"/>
          <w:szCs w:val="32"/>
          <w:lang w:eastAsia="zh-CN"/>
        </w:rPr>
        <w:t>情况汇报</w:t>
      </w:r>
      <w:r>
        <w:rPr>
          <w:rFonts w:hint="eastAsia" w:ascii="仿宋_GB2312" w:hAnsi="仿宋_GB2312" w:eastAsia="仿宋_GB2312" w:cs="仿宋_GB2312"/>
          <w:sz w:val="32"/>
          <w:szCs w:val="32"/>
        </w:rPr>
        <w:t>如下。</w:t>
      </w:r>
    </w:p>
    <w:p w14:paraId="27F66C31">
      <w:pPr>
        <w:keepNext w:val="0"/>
        <w:keepLines w:val="0"/>
        <w:pageBreakBefore w:val="0"/>
        <w:widowControl/>
        <w:kinsoku/>
        <w:wordWrap/>
        <w:overflowPunct/>
        <w:topLinePunct w:val="0"/>
        <w:autoSpaceDE/>
        <w:autoSpaceDN/>
        <w:bidi w:val="0"/>
        <w:adjustRightInd w:val="0"/>
        <w:snapToGrid w:val="0"/>
        <w:spacing w:after="0" w:line="55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一、全面充分认识预算绩效管理的意义</w:t>
      </w:r>
    </w:p>
    <w:p w14:paraId="46EF571E">
      <w:pPr>
        <w:keepNext w:val="0"/>
        <w:keepLines w:val="0"/>
        <w:pageBreakBefore w:val="0"/>
        <w:widowControl/>
        <w:kinsoku/>
        <w:wordWrap/>
        <w:overflowPunct/>
        <w:topLinePunct w:val="0"/>
        <w:autoSpaceDE/>
        <w:autoSpaceDN/>
        <w:bidi w:val="0"/>
        <w:adjustRightInd w:val="0"/>
        <w:snapToGrid w:val="0"/>
        <w:spacing w:after="0" w:line="55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党的十九大明确提出全面实施预算绩效管理，构建“全方位、全过程、全覆盖”预算绩效管理体系。把全面实施预算绩效管理作为一项重要政治任务，坚决在思想上、政治上、行动上同以习近平同志为核心的党中央保持高度一致，牢固树立“花钱必问效、无效必问责”的绩效理念，将全县各部门单位、所有财政资金全部纳入绩效管理，以全面实施预算绩效管理为关键点和突破口，推动财政资金聚力增效，提高公共服务供给质量，增强政府公信力和执行力。</w:t>
      </w:r>
    </w:p>
    <w:p w14:paraId="5819E40E">
      <w:pPr>
        <w:keepNext w:val="0"/>
        <w:keepLines w:val="0"/>
        <w:pageBreakBefore w:val="0"/>
        <w:widowControl/>
        <w:kinsoku/>
        <w:wordWrap/>
        <w:overflowPunct/>
        <w:topLinePunct w:val="0"/>
        <w:autoSpaceDE/>
        <w:autoSpaceDN/>
        <w:bidi w:val="0"/>
        <w:adjustRightInd w:val="0"/>
        <w:snapToGrid w:val="0"/>
        <w:spacing w:after="0" w:line="55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二、2021年洛浦县全面实施绩效管理工作情况</w:t>
      </w:r>
    </w:p>
    <w:p w14:paraId="2C87859A">
      <w:pPr>
        <w:keepNext w:val="0"/>
        <w:keepLines w:val="0"/>
        <w:pageBreakBefore w:val="0"/>
        <w:widowControl/>
        <w:kinsoku/>
        <w:wordWrap/>
        <w:overflowPunct/>
        <w:topLinePunct w:val="0"/>
        <w:autoSpaceDE/>
        <w:autoSpaceDN/>
        <w:bidi w:val="0"/>
        <w:adjustRightInd w:val="0"/>
        <w:snapToGrid w:val="0"/>
        <w:spacing w:after="0" w:line="55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（一）建立健全预算绩效制度办法</w:t>
      </w:r>
    </w:p>
    <w:p w14:paraId="5BBAE9D3">
      <w:pPr>
        <w:keepNext w:val="0"/>
        <w:keepLines w:val="0"/>
        <w:pageBreakBefore w:val="0"/>
        <w:widowControl/>
        <w:kinsoku/>
        <w:wordWrap/>
        <w:overflowPunct/>
        <w:topLinePunct w:val="0"/>
        <w:autoSpaceDE/>
        <w:autoSpaceDN/>
        <w:bidi w:val="0"/>
        <w:adjustRightInd w:val="0"/>
        <w:snapToGrid w:val="0"/>
        <w:spacing w:after="0" w:line="55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根据自治区及财政厅相关政策要求，结合我县实际，制定了《洛浦县全面实施预算绩效管理的工作方案》，从规章制度、任务目标、业务操作规程等层面，搭建起预算绩效管理政策制度体系，明确了我县预算绩效管理的各项职责分工及工作规划等。</w:t>
      </w:r>
    </w:p>
    <w:p w14:paraId="2E425440">
      <w:pPr>
        <w:keepNext w:val="0"/>
        <w:keepLines w:val="0"/>
        <w:pageBreakBefore w:val="0"/>
        <w:widowControl/>
        <w:kinsoku/>
        <w:wordWrap/>
        <w:overflowPunct/>
        <w:topLinePunct w:val="0"/>
        <w:autoSpaceDE/>
        <w:autoSpaceDN/>
        <w:bidi w:val="0"/>
        <w:adjustRightInd w:val="0"/>
        <w:snapToGrid w:val="0"/>
        <w:spacing w:after="0" w:line="55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（二）完善全覆盖预算绩效管理体系</w:t>
      </w:r>
    </w:p>
    <w:p w14:paraId="62D46200">
      <w:pPr>
        <w:keepNext w:val="0"/>
        <w:keepLines w:val="0"/>
        <w:pageBreakBefore w:val="0"/>
        <w:widowControl/>
        <w:kinsoku/>
        <w:wordWrap/>
        <w:overflowPunct/>
        <w:topLinePunct w:val="0"/>
        <w:autoSpaceDE/>
        <w:autoSpaceDN/>
        <w:bidi w:val="0"/>
        <w:adjustRightInd w:val="0"/>
        <w:snapToGrid w:val="0"/>
        <w:spacing w:after="0" w:line="55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将政府一般公共预算、政府性基金预算、国有资本经营预算、社会保险基金预算全部纳入了绩效管理，把绩效理念和方法深入融入了预算编制、执行、监督全过程，构建了事前、事中、事后绩效管理闭环系统，包括建立绩效评估机制、强化绩效目标管理、做好绩效运行监控、开展绩效评价和加强结果运用等内容。一是将政府收支预算全面纳入了绩效管理，推动提高收入质量和财政资源配置效率，增强财政可持续性；二是将部门和单位预算收支全面纳入了绩效管理，增强其预算统筹能力，推动提高部门和单位整体绩效水平；三是将政策和项目预算全面纳入绩效管理，实行全周期跟踪问效，建立动态评价调整机制，推动提高政策和项目实施效果。</w:t>
      </w:r>
    </w:p>
    <w:p w14:paraId="4792DD90">
      <w:pPr>
        <w:keepNext w:val="0"/>
        <w:keepLines w:val="0"/>
        <w:pageBreakBefore w:val="0"/>
        <w:widowControl/>
        <w:kinsoku/>
        <w:wordWrap/>
        <w:overflowPunct/>
        <w:topLinePunct w:val="0"/>
        <w:autoSpaceDE/>
        <w:autoSpaceDN/>
        <w:bidi w:val="0"/>
        <w:adjustRightInd w:val="0"/>
        <w:snapToGrid w:val="0"/>
        <w:spacing w:after="0" w:line="55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（三）强化绩效目标管理</w:t>
      </w:r>
    </w:p>
    <w:p w14:paraId="535BEB4D">
      <w:pPr>
        <w:keepNext w:val="0"/>
        <w:keepLines w:val="0"/>
        <w:pageBreakBefore w:val="0"/>
        <w:widowControl/>
        <w:kinsoku/>
        <w:wordWrap/>
        <w:overflowPunct/>
        <w:topLinePunct w:val="0"/>
        <w:autoSpaceDE/>
        <w:autoSpaceDN/>
        <w:bidi w:val="0"/>
        <w:adjustRightInd w:val="0"/>
        <w:snapToGrid w:val="0"/>
        <w:spacing w:after="0" w:line="55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敦促各单位高度重视本单位绩效目标的设立，要求各部门必须根据本部门的职能和事业发展中长期规划，认真研究本部门年度工作计划，从而明确相应的绩效目标，包括工作内容、投入、产出和预期的效果，以及考核指标等，将绩效目标量化和分解到各个职能部门；同时要求各部门加强对项目可行性及工作方案的研究，制定明确、细化和可考核的项目绩效目标，为预算编制和进行项目排序做准备。</w:t>
      </w:r>
    </w:p>
    <w:p w14:paraId="5119A77C">
      <w:pPr>
        <w:keepNext w:val="0"/>
        <w:keepLines w:val="0"/>
        <w:pageBreakBefore w:val="0"/>
        <w:widowControl/>
        <w:kinsoku/>
        <w:wordWrap/>
        <w:overflowPunct/>
        <w:topLinePunct w:val="0"/>
        <w:autoSpaceDE/>
        <w:autoSpaceDN/>
        <w:bidi w:val="0"/>
        <w:adjustRightInd w:val="0"/>
        <w:snapToGrid w:val="0"/>
        <w:spacing w:after="0" w:line="55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（四）开展2021年度重点绩效评价工作</w:t>
      </w:r>
    </w:p>
    <w:p w14:paraId="28F47914">
      <w:pPr>
        <w:keepNext w:val="0"/>
        <w:keepLines w:val="0"/>
        <w:pageBreakBefore w:val="0"/>
        <w:widowControl/>
        <w:kinsoku/>
        <w:wordWrap/>
        <w:overflowPunct/>
        <w:topLinePunct w:val="0"/>
        <w:autoSpaceDE/>
        <w:autoSpaceDN/>
        <w:bidi w:val="0"/>
        <w:adjustRightInd w:val="0"/>
        <w:snapToGrid w:val="0"/>
        <w:spacing w:after="0" w:line="55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以2021年决算项目支出为依据，涵盖上年结转结余资金及本年财政拨款、其他资金等全口径资金，采取单位自评与财政业务股室审核评价的方式，完成了我县2021年度项目支出预算绩效自评、本级财政重点项目评价工作。洛浦县2021年134个部门预算单位实施539个项目，预算资金安排金额227308.56万元，资金实际执行金额205496.07万元，执行率90.40%。</w:t>
      </w:r>
    </w:p>
    <w:p w14:paraId="0D0E447D">
      <w:pPr>
        <w:keepNext w:val="0"/>
        <w:keepLines w:val="0"/>
        <w:pageBreakBefore w:val="0"/>
        <w:widowControl/>
        <w:kinsoku/>
        <w:wordWrap/>
        <w:overflowPunct/>
        <w:topLinePunct w:val="0"/>
        <w:autoSpaceDE/>
        <w:autoSpaceDN/>
        <w:bidi w:val="0"/>
        <w:adjustRightInd w:val="0"/>
        <w:snapToGrid w:val="0"/>
        <w:spacing w:after="0" w:line="55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（五）继续做好2021年度全口径预算绩效管理工作</w:t>
      </w:r>
    </w:p>
    <w:p w14:paraId="055640FF">
      <w:pPr>
        <w:keepNext w:val="0"/>
        <w:keepLines w:val="0"/>
        <w:pageBreakBefore w:val="0"/>
        <w:widowControl/>
        <w:kinsoku/>
        <w:wordWrap/>
        <w:overflowPunct/>
        <w:topLinePunct w:val="0"/>
        <w:autoSpaceDE/>
        <w:autoSpaceDN/>
        <w:bidi w:val="0"/>
        <w:adjustRightInd w:val="0"/>
        <w:snapToGrid w:val="0"/>
        <w:spacing w:after="0" w:line="55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将2021年年初部门预算资金、年中追加资金（县级财力）、转移支付资金（含直达资金）纳入全口径绩效管理工作，完成了洛浦县预算单位整体支出、项目支出的绩效目标设置、监控工作。</w:t>
      </w:r>
    </w:p>
    <w:p w14:paraId="781A7077">
      <w:pPr>
        <w:keepNext w:val="0"/>
        <w:keepLines w:val="0"/>
        <w:pageBreakBefore w:val="0"/>
        <w:widowControl/>
        <w:kinsoku/>
        <w:wordWrap/>
        <w:overflowPunct/>
        <w:topLinePunct w:val="0"/>
        <w:autoSpaceDE/>
        <w:autoSpaceDN/>
        <w:bidi w:val="0"/>
        <w:adjustRightInd w:val="0"/>
        <w:snapToGrid w:val="0"/>
        <w:spacing w:after="0" w:line="55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一是督促134个部门预算单位完成了年初预算、年中追加、专项转移支付（含直达资金）的绩效目标设立与监控工作；二是敦促各预算单位全面使用预算绩效管理系统，实现绩效目标设置、绩效监控与评价工作的网络化；三是洛浦县部门预算绩效目标表已于2021年2月9日随同各单位部门预算全部网上公开，公开覆盖率达到100%。</w:t>
      </w:r>
    </w:p>
    <w:p w14:paraId="0CDAFDFB">
      <w:pPr>
        <w:keepNext w:val="0"/>
        <w:keepLines w:val="0"/>
        <w:pageBreakBefore w:val="0"/>
        <w:widowControl/>
        <w:kinsoku/>
        <w:wordWrap/>
        <w:overflowPunct/>
        <w:topLinePunct w:val="0"/>
        <w:autoSpaceDE/>
        <w:autoSpaceDN/>
        <w:bidi w:val="0"/>
        <w:adjustRightInd w:val="0"/>
        <w:snapToGrid w:val="0"/>
        <w:spacing w:after="0" w:line="55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（六）规范第三方参与绩效评价</w:t>
      </w:r>
    </w:p>
    <w:p w14:paraId="172CCA25">
      <w:pPr>
        <w:keepNext w:val="0"/>
        <w:keepLines w:val="0"/>
        <w:pageBreakBefore w:val="0"/>
        <w:widowControl/>
        <w:kinsoku/>
        <w:wordWrap/>
        <w:overflowPunct/>
        <w:topLinePunct w:val="0"/>
        <w:autoSpaceDE/>
        <w:autoSpaceDN/>
        <w:bidi w:val="0"/>
        <w:adjustRightInd w:val="0"/>
        <w:snapToGrid w:val="0"/>
        <w:spacing w:after="0" w:line="55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根据《关于推进政府购买服务第三方绩效评价工作的指导意见》（财综〔2018〕42号）文件精神，以财政或预算主管部门委托第三方机构开展项目绩效评价为主要组织形式，以部门及单位自评价为辅助，多方位推进洛浦县全面预算绩效管理的落地，目前2021年全口径预算绩效管理引入第三方公司正在开展2021年绩效评价工作。</w:t>
      </w:r>
    </w:p>
    <w:p w14:paraId="5D654688">
      <w:pPr>
        <w:keepNext w:val="0"/>
        <w:keepLines w:val="0"/>
        <w:pageBreakBefore w:val="0"/>
        <w:widowControl/>
        <w:kinsoku/>
        <w:wordWrap/>
        <w:overflowPunct/>
        <w:topLinePunct w:val="0"/>
        <w:autoSpaceDE/>
        <w:autoSpaceDN/>
        <w:bidi w:val="0"/>
        <w:adjustRightInd w:val="0"/>
        <w:snapToGrid w:val="0"/>
        <w:spacing w:after="0" w:line="55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（七）加强组织建设</w:t>
      </w:r>
    </w:p>
    <w:p w14:paraId="4BFA05CC">
      <w:pPr>
        <w:keepNext w:val="0"/>
        <w:keepLines w:val="0"/>
        <w:pageBreakBefore w:val="0"/>
        <w:widowControl/>
        <w:kinsoku/>
        <w:wordWrap/>
        <w:overflowPunct/>
        <w:topLinePunct w:val="0"/>
        <w:autoSpaceDE/>
        <w:autoSpaceDN/>
        <w:bidi w:val="0"/>
        <w:adjustRightInd w:val="0"/>
        <w:snapToGrid w:val="0"/>
        <w:spacing w:after="0" w:line="55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全面实施预算绩效管理工作由洛浦县财政局牵头，组建由财政部门、行业主管部门和预算部门参与的绩效监测工作组，工作组内部明确各部门牵头科室及联系人，建立定期例会制度和阶段性成果会审制度，明确日常工作沟通协调机制。</w:t>
      </w:r>
    </w:p>
    <w:p w14:paraId="10F4FB00">
      <w:pPr>
        <w:keepNext w:val="0"/>
        <w:keepLines w:val="0"/>
        <w:pageBreakBefore w:val="0"/>
        <w:widowControl/>
        <w:kinsoku/>
        <w:wordWrap/>
        <w:overflowPunct/>
        <w:topLinePunct w:val="0"/>
        <w:autoSpaceDE/>
        <w:autoSpaceDN/>
        <w:bidi w:val="0"/>
        <w:adjustRightInd w:val="0"/>
        <w:snapToGrid w:val="0"/>
        <w:spacing w:after="0" w:line="55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三、下一步工作目标</w:t>
      </w:r>
    </w:p>
    <w:p w14:paraId="6F4911CA">
      <w:pPr>
        <w:keepNext w:val="0"/>
        <w:keepLines w:val="0"/>
        <w:pageBreakBefore w:val="0"/>
        <w:widowControl w:val="0"/>
        <w:kinsoku/>
        <w:wordWrap/>
        <w:overflowPunct/>
        <w:topLinePunct w:val="0"/>
        <w:autoSpaceDE/>
        <w:autoSpaceDN/>
        <w:bidi w:val="0"/>
        <w:adjustRightInd/>
        <w:snapToGrid/>
        <w:spacing w:beforeAutospacing="0" w:after="0" w:afterAutospacing="0" w:line="550" w:lineRule="exact"/>
        <w:ind w:left="0" w:leftChars="0" w:right="0" w:rightChars="0" w:firstLine="643"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一是</w:t>
      </w:r>
      <w:r>
        <w:rPr>
          <w:rFonts w:hint="eastAsia" w:ascii="仿宋_GB2312" w:hAnsi="仿宋_GB2312" w:eastAsia="仿宋_GB2312" w:cs="仿宋_GB2312"/>
          <w:sz w:val="32"/>
          <w:szCs w:val="32"/>
          <w:lang w:eastAsia="zh-CN"/>
        </w:rPr>
        <w:t>继续</w:t>
      </w:r>
      <w:r>
        <w:rPr>
          <w:rFonts w:hint="eastAsia" w:ascii="仿宋_GB2312" w:hAnsi="仿宋_GB2312" w:eastAsia="仿宋_GB2312" w:cs="仿宋_GB2312"/>
          <w:sz w:val="32"/>
          <w:szCs w:val="32"/>
        </w:rPr>
        <w:t>加强组织领导</w:t>
      </w:r>
      <w:r>
        <w:rPr>
          <w:rFonts w:hint="eastAsia" w:ascii="仿宋_GB2312" w:hAnsi="仿宋_GB2312" w:eastAsia="仿宋_GB2312" w:cs="仿宋_GB2312"/>
          <w:sz w:val="32"/>
          <w:szCs w:val="32"/>
          <w:lang w:eastAsia="zh-CN"/>
        </w:rPr>
        <w:t>，明确</w:t>
      </w:r>
      <w:r>
        <w:rPr>
          <w:rFonts w:hint="eastAsia" w:ascii="仿宋_GB2312" w:hAnsi="仿宋_GB2312" w:eastAsia="仿宋_GB2312" w:cs="仿宋_GB2312"/>
          <w:sz w:val="32"/>
          <w:szCs w:val="32"/>
        </w:rPr>
        <w:t>部门职责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认真履行职责，把推进预算绩效管理作为深化财政改革的重要工作来抓，切实加强对预算绩效管理的组织、指导、协调和监督工作。</w:t>
      </w:r>
      <w:r>
        <w:rPr>
          <w:rFonts w:hint="eastAsia" w:ascii="仿宋_GB2312" w:hAnsi="仿宋_GB2312" w:eastAsia="仿宋_GB2312" w:cs="仿宋_GB2312"/>
          <w:sz w:val="32"/>
          <w:szCs w:val="32"/>
          <w:lang w:eastAsia="zh-CN"/>
        </w:rPr>
        <w:t>各</w:t>
      </w:r>
      <w:r>
        <w:rPr>
          <w:rFonts w:hint="eastAsia" w:ascii="仿宋_GB2312" w:hAnsi="仿宋_GB2312" w:eastAsia="仿宋_GB2312" w:cs="仿宋_GB2312"/>
          <w:sz w:val="32"/>
          <w:szCs w:val="32"/>
        </w:rPr>
        <w:t>预算部门要按照财政部门的统一部署，切实做好本部门及下属单位的预算绩效管理工作。发展与改革部门要将审批通过的年度经济计划指标、基本建设投资计划指标及时报送财政部门。审计、监察等部门要加大对预算绩效管理的监督力度，促进各部门强化预算支出责任和效率</w:t>
      </w:r>
      <w:r>
        <w:rPr>
          <w:rFonts w:hint="eastAsia" w:ascii="仿宋_GB2312" w:hAnsi="仿宋_GB2312" w:eastAsia="仿宋_GB2312" w:cs="仿宋_GB2312"/>
          <w:sz w:val="32"/>
          <w:szCs w:val="32"/>
          <w:lang w:val="en-US" w:eastAsia="zh-CN"/>
        </w:rPr>
        <w:t xml:space="preserve">。 </w:t>
      </w:r>
    </w:p>
    <w:p w14:paraId="4CB79DD9">
      <w:pPr>
        <w:keepNext w:val="0"/>
        <w:keepLines w:val="0"/>
        <w:pageBreakBefore w:val="0"/>
        <w:widowControl w:val="0"/>
        <w:kinsoku/>
        <w:wordWrap/>
        <w:overflowPunct/>
        <w:topLinePunct w:val="0"/>
        <w:autoSpaceDE/>
        <w:autoSpaceDN/>
        <w:bidi w:val="0"/>
        <w:adjustRightInd/>
        <w:snapToGrid/>
        <w:spacing w:beforeAutospacing="0" w:after="0" w:afterAutospacing="0" w:line="550" w:lineRule="exact"/>
        <w:ind w:left="0" w:leftChars="0" w:right="0" w:rightChars="0" w:firstLine="643"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二是</w:t>
      </w:r>
      <w:r>
        <w:rPr>
          <w:rFonts w:hint="eastAsia" w:ascii="仿宋_GB2312" w:hAnsi="仿宋_GB2312" w:eastAsia="仿宋_GB2312" w:cs="仿宋_GB2312"/>
          <w:sz w:val="32"/>
          <w:szCs w:val="32"/>
          <w:lang w:eastAsia="zh-CN"/>
        </w:rPr>
        <w:t>进一步强化绩效管理的时效性和重视程度。将绩效管理工作作为预算工作的重点，对于预算管理给予高度的重视，争取县委、县政府的大力支持，保证绩效开展的时效性。切实让各部门能够足够重视，在今后的工作中，应该要强化认识，加强引导，保证绩效工作的顺利开展。</w:t>
      </w:r>
    </w:p>
    <w:p w14:paraId="4DBE622B">
      <w:pPr>
        <w:keepNext w:val="0"/>
        <w:keepLines w:val="0"/>
        <w:pageBreakBefore w:val="0"/>
        <w:widowControl w:val="0"/>
        <w:kinsoku/>
        <w:wordWrap/>
        <w:overflowPunct/>
        <w:topLinePunct w:val="0"/>
        <w:autoSpaceDE/>
        <w:autoSpaceDN/>
        <w:bidi w:val="0"/>
        <w:adjustRightInd/>
        <w:snapToGrid/>
        <w:spacing w:beforeAutospacing="0" w:after="0" w:afterAutospacing="0" w:line="550" w:lineRule="exact"/>
        <w:ind w:left="0" w:leftChars="0" w:right="0" w:rightChars="0" w:firstLine="643" w:firstLineChars="200"/>
        <w:jc w:val="both"/>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lang w:eastAsia="zh-CN"/>
        </w:rPr>
        <w:t>三是</w:t>
      </w:r>
      <w:r>
        <w:rPr>
          <w:rFonts w:hint="eastAsia" w:ascii="仿宋_GB2312" w:hAnsi="仿宋_GB2312" w:eastAsia="仿宋_GB2312" w:cs="仿宋_GB2312"/>
          <w:b w:val="0"/>
          <w:bCs w:val="0"/>
          <w:sz w:val="32"/>
          <w:szCs w:val="32"/>
          <w:lang w:eastAsia="zh-CN"/>
        </w:rPr>
        <w:t>加大力度寻求绩效管理技术支撑。预算绩效管理评价体系是一项系统的、复杂的工作，很多内容难以量化，导致预算绩效管理指标难以</w:t>
      </w:r>
      <w:bookmarkStart w:id="0" w:name="_GoBack"/>
      <w:bookmarkEnd w:id="0"/>
      <w:r>
        <w:rPr>
          <w:rFonts w:hint="eastAsia" w:ascii="仿宋_GB2312" w:hAnsi="仿宋_GB2312" w:eastAsia="仿宋_GB2312" w:cs="仿宋_GB2312"/>
          <w:b w:val="0"/>
          <w:bCs w:val="0"/>
          <w:sz w:val="32"/>
          <w:szCs w:val="32"/>
          <w:lang w:eastAsia="zh-CN"/>
        </w:rPr>
        <w:t>设定，如何建立一套科学、完整的绩效管理信息系统，综合评价财政支出的经济效益、社会效益等，是当前开展绩效评价工作的难点，加大力度寻求第三方公司绩效管理技术支撑成为了必要。</w:t>
      </w:r>
    </w:p>
    <w:p w14:paraId="592BC990">
      <w:pPr>
        <w:keepNext w:val="0"/>
        <w:keepLines w:val="0"/>
        <w:pageBreakBefore w:val="0"/>
        <w:widowControl w:val="0"/>
        <w:kinsoku/>
        <w:wordWrap/>
        <w:overflowPunct/>
        <w:topLinePunct w:val="0"/>
        <w:autoSpaceDE/>
        <w:autoSpaceDN/>
        <w:bidi w:val="0"/>
        <w:adjustRightInd/>
        <w:snapToGrid/>
        <w:spacing w:beforeAutospacing="0" w:after="0" w:afterAutospacing="0" w:line="550" w:lineRule="exact"/>
        <w:ind w:left="0" w:leftChars="0" w:right="0" w:rightChars="0" w:firstLine="643" w:firstLineChars="200"/>
        <w:jc w:val="both"/>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lang w:eastAsia="zh-CN"/>
        </w:rPr>
        <w:t>四是</w:t>
      </w:r>
      <w:r>
        <w:rPr>
          <w:rFonts w:hint="eastAsia" w:ascii="仿宋_GB2312" w:hAnsi="仿宋_GB2312" w:eastAsia="仿宋_GB2312" w:cs="仿宋_GB2312"/>
          <w:b w:val="0"/>
          <w:bCs w:val="0"/>
          <w:sz w:val="32"/>
          <w:szCs w:val="32"/>
          <w:lang w:eastAsia="zh-CN"/>
        </w:rPr>
        <w:t>更加充分运用绩效评价结果。当前绩效评价结果大多停留在反映情况和问题的层面，评价结果应用流于形式，没有得到真正与规范预算管理、完善预算编制、加强部门管理及提高财政资金使用效益有效衔接。</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lang w:val="en-US" w:eastAsia="zh-CN"/>
        </w:rPr>
        <w:br w:type="textWrapping"/>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bCs/>
          <w:sz w:val="32"/>
          <w:szCs w:val="32"/>
          <w:lang w:val="en-US" w:eastAsia="zh-CN"/>
        </w:rPr>
        <w:t>五是</w:t>
      </w:r>
      <w:r>
        <w:rPr>
          <w:rFonts w:hint="eastAsia" w:ascii="仿宋_GB2312" w:hAnsi="仿宋_GB2312" w:eastAsia="仿宋_GB2312" w:cs="仿宋_GB2312"/>
          <w:b w:val="0"/>
          <w:bCs w:val="0"/>
          <w:sz w:val="32"/>
          <w:szCs w:val="32"/>
          <w:lang w:eastAsia="zh-CN"/>
        </w:rPr>
        <w:t>强化宣传培训。充分利用各种新闻媒体、政府网络平台等，积极宣传预算绩效管理的目的、意义，强化预算绩效意识，培育绩效管理文化，为预算绩效管理创造良好的思想基础和舆论环境。加强预算绩效管理专业知识培训，提高预算绩效管理工作人员的业务素质，提升预算绩效管理的工作水平。</w:t>
      </w:r>
    </w:p>
    <w:p w14:paraId="1B790450">
      <w:pPr>
        <w:keepNext w:val="0"/>
        <w:keepLines w:val="0"/>
        <w:pageBreakBefore w:val="0"/>
        <w:widowControl/>
        <w:kinsoku/>
        <w:wordWrap/>
        <w:overflowPunct/>
        <w:topLinePunct w:val="0"/>
        <w:autoSpaceDE/>
        <w:autoSpaceDN/>
        <w:bidi w:val="0"/>
        <w:adjustRightInd w:val="0"/>
        <w:snapToGrid w:val="0"/>
        <w:spacing w:after="0" w:line="550" w:lineRule="exact"/>
        <w:ind w:firstLine="640"/>
        <w:jc w:val="both"/>
        <w:textAlignment w:val="auto"/>
        <w:rPr>
          <w:rFonts w:hint="eastAsia" w:ascii="仿宋_GB2312" w:hAnsi="仿宋_GB2312" w:eastAsia="仿宋_GB2312" w:cs="仿宋_GB2312"/>
          <w:b w:val="0"/>
          <w:bCs w:val="0"/>
          <w:sz w:val="32"/>
          <w:szCs w:val="32"/>
          <w:lang w:val="en-US" w:eastAsia="zh-CN"/>
        </w:rPr>
      </w:pPr>
    </w:p>
    <w:p w14:paraId="1CEA3D31">
      <w:pPr>
        <w:keepNext w:val="0"/>
        <w:keepLines w:val="0"/>
        <w:pageBreakBefore w:val="0"/>
        <w:widowControl/>
        <w:kinsoku/>
        <w:wordWrap/>
        <w:overflowPunct/>
        <w:topLinePunct w:val="0"/>
        <w:autoSpaceDE/>
        <w:autoSpaceDN/>
        <w:bidi w:val="0"/>
        <w:adjustRightInd w:val="0"/>
        <w:snapToGrid w:val="0"/>
        <w:spacing w:after="0" w:line="550" w:lineRule="exact"/>
        <w:ind w:firstLine="640"/>
        <w:jc w:val="both"/>
        <w:textAlignment w:val="auto"/>
        <w:rPr>
          <w:rFonts w:hint="eastAsia" w:ascii="仿宋_GB2312" w:hAnsi="仿宋_GB2312" w:eastAsia="仿宋_GB2312" w:cs="仿宋_GB2312"/>
          <w:b w:val="0"/>
          <w:bCs w:val="0"/>
          <w:sz w:val="32"/>
          <w:szCs w:val="32"/>
          <w:lang w:val="en-US" w:eastAsia="zh-CN"/>
        </w:rPr>
      </w:pPr>
    </w:p>
    <w:p w14:paraId="4BB7244B">
      <w:pPr>
        <w:keepNext w:val="0"/>
        <w:keepLines w:val="0"/>
        <w:pageBreakBefore w:val="0"/>
        <w:widowControl/>
        <w:kinsoku/>
        <w:wordWrap/>
        <w:overflowPunct/>
        <w:topLinePunct w:val="0"/>
        <w:autoSpaceDE/>
        <w:autoSpaceDN/>
        <w:bidi w:val="0"/>
        <w:adjustRightInd w:val="0"/>
        <w:snapToGrid w:val="0"/>
        <w:spacing w:after="0" w:line="550" w:lineRule="exact"/>
        <w:ind w:firstLine="2528" w:firstLineChars="790"/>
        <w:jc w:val="righ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洛浦县财政局</w:t>
      </w:r>
    </w:p>
    <w:p w14:paraId="329A33B2">
      <w:pPr>
        <w:keepNext w:val="0"/>
        <w:keepLines w:val="0"/>
        <w:pageBreakBefore w:val="0"/>
        <w:widowControl/>
        <w:kinsoku/>
        <w:wordWrap/>
        <w:overflowPunct/>
        <w:topLinePunct w:val="0"/>
        <w:autoSpaceDE/>
        <w:autoSpaceDN/>
        <w:bidi w:val="0"/>
        <w:adjustRightInd w:val="0"/>
        <w:snapToGrid w:val="0"/>
        <w:spacing w:after="0" w:line="550" w:lineRule="exact"/>
        <w:ind w:firstLine="2208" w:firstLineChars="690"/>
        <w:jc w:val="righ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2021年12月30日</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ZTQxYWQ0OWQxNDM3Y2IxYWFiMWMxZjMzN2QxNjEzZDUifQ=="/>
  </w:docVars>
  <w:rsids>
    <w:rsidRoot w:val="00D31D50"/>
    <w:rsid w:val="00323B43"/>
    <w:rsid w:val="003D37D8"/>
    <w:rsid w:val="00426133"/>
    <w:rsid w:val="004358AB"/>
    <w:rsid w:val="008B7726"/>
    <w:rsid w:val="00D31D50"/>
    <w:rsid w:val="09745244"/>
    <w:rsid w:val="0C1826EA"/>
    <w:rsid w:val="19144B01"/>
    <w:rsid w:val="2292226F"/>
    <w:rsid w:val="23EB4B93"/>
    <w:rsid w:val="2544259C"/>
    <w:rsid w:val="25854FC9"/>
    <w:rsid w:val="369B64A6"/>
    <w:rsid w:val="39561AC2"/>
    <w:rsid w:val="47E7273F"/>
    <w:rsid w:val="654A6E05"/>
    <w:rsid w:val="6D823C38"/>
    <w:rsid w:val="6E0F12C6"/>
    <w:rsid w:val="708A058E"/>
    <w:rsid w:val="7A520532"/>
    <w:rsid w:val="7BED7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1</Lines>
  <Paragraphs>1</Paragraphs>
  <TotalTime>27</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Administrator.USER-20191128MA</dc:creator>
  <cp:lastModifiedBy>Administrator</cp:lastModifiedBy>
  <dcterms:modified xsi:type="dcterms:W3CDTF">2025-02-10T11:07:33Z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792CE5FCF2EA4D72B0292A08F38002B6</vt:lpwstr>
  </property>
</Properties>
</file>