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行政处罚决定书</w:t>
      </w:r>
    </w:p>
    <w:p>
      <w:pPr>
        <w:tabs>
          <w:tab w:val="left" w:pos="3111"/>
        </w:tabs>
        <w:jc w:val="righ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26号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当事人</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萨XX·XX木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i w:val="0"/>
          <w:iCs w:val="0"/>
          <w:sz w:val="32"/>
          <w:szCs w:val="32"/>
          <w:u w:val="single"/>
          <w:lang w:val="en-US" w:eastAsia="zh-CN"/>
        </w:rPr>
      </w:pPr>
      <w:r>
        <w:rPr>
          <w:rFonts w:hint="eastAsia" w:ascii="仿宋_GB2312" w:hAnsi="仿宋_GB2312" w:eastAsia="仿宋_GB2312" w:cs="仿宋_GB2312"/>
          <w:b/>
          <w:bCs/>
          <w:sz w:val="32"/>
          <w:szCs w:val="32"/>
          <w:u w:val="none"/>
          <w:lang w:val="en-US" w:eastAsia="zh-CN"/>
        </w:rPr>
        <w:t>身份证号：</w:t>
      </w:r>
      <w:r>
        <w:rPr>
          <w:rFonts w:hint="eastAsia" w:ascii="仿宋_GB2312" w:hAnsi="仿宋_GB2312" w:eastAsia="仿宋_GB2312" w:cs="仿宋_GB2312"/>
          <w:b w:val="0"/>
          <w:bCs w:val="0"/>
          <w:i w:val="0"/>
          <w:iCs w:val="0"/>
          <w:sz w:val="32"/>
          <w:szCs w:val="32"/>
          <w:u w:val="single"/>
          <w:lang w:val="en-US" w:eastAsia="zh-CN"/>
        </w:rPr>
        <w:t>653128XXXXXXXX0324</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住所：</w:t>
      </w:r>
      <w:r>
        <w:rPr>
          <w:rFonts w:hint="eastAsia" w:ascii="仿宋_GB2312" w:hAnsi="仿宋_GB2312" w:eastAsia="仿宋_GB2312" w:cs="仿宋_GB2312"/>
          <w:b w:val="0"/>
          <w:bCs w:val="0"/>
          <w:sz w:val="32"/>
          <w:szCs w:val="32"/>
          <w:u w:val="single"/>
          <w:lang w:val="en-US" w:eastAsia="zh-CN"/>
        </w:rPr>
        <w:t>洛浦县杭桂镇托万皮切克其村XX号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我局于2024年6月19日，对你（个人）非法占地一案立案调查。经查，你（个人）于2014年11月10日，未经批准擅自在洛浦县杭桂镇托万皮切克其村非法占用土地建设房屋的行为，违反了《中华人民共和国土地管理法》第二条第三款的规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1、询问笔录；2、现场勘验笔录；3、现场图片；4、土方地勘测技术报告；5、违法地块规划情况及现状地类确认表。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我局已</w:t>
      </w:r>
      <w:r>
        <w:rPr>
          <w:rFonts w:hint="eastAsia" w:ascii="仿宋_GB2312" w:hAnsi="仿宋_GB2312" w:eastAsia="仿宋_GB2312" w:cs="仿宋_GB2312"/>
          <w:color w:val="auto"/>
          <w:sz w:val="32"/>
          <w:szCs w:val="32"/>
          <w:u w:val="none"/>
          <w:lang w:val="en-US" w:eastAsia="zh-CN" w:bidi="ar-SA"/>
        </w:rPr>
        <w:t>于2024年6月29日依法</w:t>
      </w:r>
      <w:r>
        <w:rPr>
          <w:rFonts w:hint="eastAsia" w:ascii="仿宋_GB2312" w:hAnsi="仿宋_GB2312" w:eastAsia="仿宋_GB2312" w:cs="仿宋_GB2312"/>
          <w:sz w:val="32"/>
          <w:szCs w:val="32"/>
          <w:u w:val="none"/>
          <w:lang w:val="en-US" w:eastAsia="zh-CN" w:bidi="ar-SA"/>
        </w:rPr>
        <w:t>向你（个人）送达了行政处罚告知书（洛自然资罚告字〔2024〕26号）和行政处罚听证告知书（洛自然资听告字〔2024〕26号）。你（个人）在法定限期内未向我局提出陈述、申辩以及听证要求、视为主动放弃陈述，申辩以及听证的权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根据《中华人民共和国土地管理法》（2004年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8月28日</w:t>
      </w:r>
      <w:r>
        <w:rPr>
          <w:rFonts w:hint="eastAsia" w:ascii="仿宋_GB2312" w:hAnsi="仿宋_GB2312" w:eastAsia="仿宋_GB2312" w:cs="仿宋_GB2312"/>
          <w:color w:val="000000" w:themeColor="text1"/>
          <w:sz w:val="32"/>
          <w:szCs w:val="32"/>
          <w14:textFill>
            <w14:solidFill>
              <w14:schemeClr w14:val="tx1"/>
            </w14:solidFill>
          </w14:textFill>
        </w:rPr>
        <w:t>修</w:t>
      </w:r>
      <w:r>
        <w:rPr>
          <w:rFonts w:hint="eastAsia" w:ascii="仿宋_GB2312" w:hAnsi="仿宋_GB2312" w:eastAsia="仿宋_GB2312" w:cs="仿宋_GB2312"/>
          <w:color w:val="000000" w:themeColor="text1"/>
          <w:sz w:val="32"/>
          <w:szCs w:val="32"/>
          <w:lang w:eastAsia="zh-CN"/>
          <w14:textFill>
            <w14:solidFill>
              <w14:schemeClr w14:val="tx1"/>
            </w14:solidFill>
          </w14:textFill>
        </w:rPr>
        <w:t>正</w:t>
      </w:r>
      <w:r>
        <w:rPr>
          <w:rFonts w:hint="eastAsia" w:ascii="仿宋_GB2312" w:hAnsi="仿宋_GB2312" w:eastAsia="仿宋_GB2312" w:cs="仿宋_GB2312"/>
          <w:color w:val="000000" w:themeColor="text1"/>
          <w:sz w:val="32"/>
          <w:szCs w:val="32"/>
          <w14:textFill>
            <w14:solidFill>
              <w14:schemeClr w14:val="tx1"/>
            </w14:solidFill>
          </w14:textFill>
        </w:rPr>
        <w:t>）第七十六条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《中华人民共和国土地管理法实施条例》</w:t>
      </w:r>
      <w:r>
        <w:rPr>
          <w:rFonts w:hint="eastAsia" w:ascii="仿宋_GB2312" w:hAnsi="仿宋_GB2312" w:eastAsia="仿宋_GB2312" w:cs="仿宋_GB2312"/>
          <w:sz w:val="32"/>
          <w:szCs w:val="32"/>
        </w:rPr>
        <w:t>（2014年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7月29日</w:t>
      </w:r>
      <w:r>
        <w:rPr>
          <w:rFonts w:hint="eastAsia" w:ascii="仿宋_GB2312" w:hAnsi="仿宋_GB2312" w:eastAsia="仿宋_GB2312" w:cs="仿宋_GB2312"/>
          <w:sz w:val="32"/>
          <w:szCs w:val="32"/>
        </w:rPr>
        <w:t>修订）</w:t>
      </w:r>
      <w:r>
        <w:rPr>
          <w:rFonts w:hint="eastAsia" w:ascii="仿宋_GB2312" w:hAnsi="仿宋_GB2312" w:eastAsia="仿宋_GB2312" w:cs="仿宋_GB2312"/>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依照《新疆维吾尔自治区国土资源常见违法行为行政处罚裁量权适用标准》（新国土资监总发〔2019〕40号）</w:t>
      </w:r>
      <w:r>
        <w:rPr>
          <w:rFonts w:hint="eastAsia" w:ascii="仿宋_GB2312" w:hAnsi="仿宋_GB2312" w:eastAsia="仿宋_GB2312" w:cs="仿宋_GB2312"/>
          <w:sz w:val="32"/>
          <w:szCs w:val="32"/>
          <w:u w:val="none"/>
          <w:lang w:val="en-US" w:eastAsia="zh-CN" w:bidi="ar-SA"/>
        </w:rPr>
        <w:t>，决定处罚如下：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1、责令萨XX·XX</w:t>
      </w:r>
      <w:bookmarkStart w:id="0" w:name="_GoBack"/>
      <w:bookmarkEnd w:id="0"/>
      <w:r>
        <w:rPr>
          <w:rFonts w:hint="eastAsia" w:ascii="仿宋_GB2312" w:hAnsi="仿宋_GB2312" w:eastAsia="仿宋_GB2312" w:cs="仿宋_GB2312"/>
          <w:sz w:val="32"/>
          <w:szCs w:val="32"/>
          <w:u w:val="none"/>
          <w:lang w:val="en-US" w:eastAsia="zh-CN" w:bidi="ar-SA"/>
        </w:rPr>
        <w:t>木将非法占用的1.41亩（936.91平方米集体土地）土地在15日之内退还至洛浦县杭桂镇托万皮切克其村村民委员会。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2、处非法占地每平方米20元的罚款，罚款为人民币18738.2元（大写：人民币壹万捌仟柒佰叁拾捌元贰角）（936.91㎡</w:t>
      </w:r>
      <w:r>
        <w:rPr>
          <w:rFonts w:hint="default" w:ascii="仿宋_GB2312" w:hAnsi="仿宋_GB2312" w:eastAsia="仿宋_GB2312" w:cs="仿宋_GB2312"/>
          <w:sz w:val="32"/>
          <w:szCs w:val="32"/>
          <w:u w:val="none"/>
          <w:lang w:val="en-US" w:eastAsia="zh-CN" w:bidi="ar-SA"/>
        </w:rPr>
        <w:t>×</w:t>
      </w:r>
      <w:r>
        <w:rPr>
          <w:rFonts w:hint="eastAsia" w:ascii="仿宋_GB2312" w:hAnsi="仿宋_GB2312" w:eastAsia="仿宋_GB2312" w:cs="仿宋_GB2312"/>
          <w:sz w:val="32"/>
          <w:szCs w:val="32"/>
          <w:u w:val="none"/>
          <w:lang w:val="en-US" w:eastAsia="zh-CN" w:bidi="ar-SA"/>
        </w:rPr>
        <w:t>20元/平米=18738.2元）。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w:t>
      </w:r>
      <w:r>
        <w:rPr>
          <w:rFonts w:hint="eastAsia" w:ascii="仿宋_GB2312" w:hAnsi="仿宋_GB2312" w:eastAsia="仿宋_GB2312" w:cs="仿宋_GB2312"/>
          <w:sz w:val="32"/>
          <w:szCs w:val="32"/>
          <w:u w:val="none"/>
          <w:lang w:val="en-US" w:eastAsia="zh-CN" w:bidi="ar-SA"/>
        </w:rPr>
        <w:t>（个人）</w:t>
      </w:r>
      <w:r>
        <w:rPr>
          <w:rFonts w:hint="eastAsia" w:ascii="仿宋_GB2312" w:hAnsi="仿宋_GB2312" w:eastAsia="仿宋_GB2312" w:cs="仿宋_GB2312"/>
          <w:kern w:val="2"/>
          <w:sz w:val="32"/>
          <w:szCs w:val="32"/>
          <w:u w:val="none"/>
          <w:lang w:val="en-US" w:eastAsia="zh-CN"/>
        </w:rPr>
        <w:t>应当自收到本行政处罚决定书之日起十五日内，将罚没款缴至新疆维吾尔自治区财政厅非税收入专用账户，银行账号：3002010109024911123，执收户：洛浦县国土资源执法监察大队。逾期不缴纳的，根据《中华人民共和国行政处罚法》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你如不服本处罚决定，可以在收到本处罚决定书之日起</w:t>
      </w:r>
      <w:r>
        <w:rPr>
          <w:rFonts w:hint="eastAsia" w:ascii="仿宋_GB2312" w:hAnsi="仿宋_GB2312" w:eastAsia="仿宋_GB2312" w:cs="仿宋_GB2312"/>
          <w:kern w:val="2"/>
          <w:sz w:val="32"/>
          <w:szCs w:val="32"/>
          <w:u w:val="none"/>
          <w:rtl w:val="0"/>
          <w:cs w:val="0"/>
          <w:lang w:val="en-US" w:eastAsia="zh-CN"/>
        </w:rPr>
        <w:t>六十</w:t>
      </w:r>
      <w:r>
        <w:rPr>
          <w:rFonts w:hint="eastAsia" w:ascii="仿宋_GB2312" w:hAnsi="仿宋_GB2312" w:eastAsia="仿宋_GB2312" w:cs="仿宋_GB2312"/>
          <w:kern w:val="2"/>
          <w:sz w:val="32"/>
          <w:szCs w:val="32"/>
          <w:u w:val="none"/>
          <w:lang w:val="en-US" w:eastAsia="zh-CN"/>
        </w:rPr>
        <w:t>日内向洛浦县人民政府申请行政复议，或者六个月内直接向洛浦县人民法院提起行政诉讼，逾期不申请行政复议，不提起行政诉讼，又不履行本行政处罚决定的，我局将依法申请人民法院强制执行。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唐春 、王晨旭 </w:t>
      </w: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kern w:val="2"/>
          <w:sz w:val="32"/>
          <w:szCs w:val="32"/>
          <w:u w:val="none"/>
          <w:lang w:val="en-US" w:eastAsia="zh-CN"/>
        </w:rPr>
        <w:t xml:space="preserve">                                     2024年7月6日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w:t>
                          </w:r>
                          <w:r>
                            <w:rPr>
                              <w:rFonts w:hint="eastAsia"/>
                              <w:sz w:val="24"/>
                              <w:szCs w:val="24"/>
                              <w:lang w:val="en-US" w:eastAsia="zh-CN"/>
                            </w:rPr>
                            <w:t xml:space="preserve"> 2</w:t>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w:t>
                    </w:r>
                    <w:r>
                      <w:rPr>
                        <w:rFonts w:hint="eastAsia"/>
                        <w:sz w:val="24"/>
                        <w:szCs w:val="24"/>
                        <w:lang w:val="en-US" w:eastAsia="zh-CN"/>
                      </w:rPr>
                      <w:t xml:space="preserve"> 2</w:t>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07922E74"/>
    <w:rsid w:val="07922E74"/>
    <w:rsid w:val="0C5C5005"/>
    <w:rsid w:val="34E851A3"/>
    <w:rsid w:val="7CE7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2024-07-01T03:42:00Z</dcterms:created>
  <dc:creator>Lenovo</dc:creator>
  <cp:lastModifiedBy>Administrator</cp:lastModifiedBy>
  <dcterms:modified xsi:type="dcterms:W3CDTF">2024-07-29T02:39:24Z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D55BEF7DCE5944A7BE2A94E9B994254E</vt:lpwstr>
  </property>
</Properties>
</file>