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和田市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2019年度雨露计划项目实施情况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公告公示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经市扶贫开发领导小组研究决定，2019年和田市雨露计划项目由和田市教育局负责实施，涉及资金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1109.1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万元，分别是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扶贫资金702.5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县级自筹资金406.6万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元。为提高扶贫资金使用和项目实施的透明度，提升社会和群众参与度，确保扶贫项目接受社会和群众的监督，现将项目有关情况公示如下：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一、2019年和田市雨露计划项目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1、项目实施地点：和田市5乡3镇113个村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项目建设内容：对和田市五乡三镇3697名建档立卡家庭接受职业教育学生进行实施就学补助，每名学生发放3000元。其中：古江巴格乡346名；吐沙拉镇721名；拉斯奎镇597名；玉龙喀什镇244名；阿克恰勒乡208名；肖尔巴格乡441名；伊里其乡576名；吉亚乡564名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3、项目投资预算：项目总投资1109.1万元（其中：扶贫资金702.5万元，县级自筹资金406.6万）。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4、项目建设期限：2019年-2019年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、项目绩效目标:一是有效减缓和田市建档立卡贫困家庭子女就学的负担，解决贫困家庭学生因贫失学的风险，确保中等职业教育学生、高等职业教育学生上的起学，不因贫失学辍学，为职业教育学生掌握一项技能提供保障。二是通过实施雨露计划，切实增强贫困家庭学生接受职业教育的积极性，新生劳动力创业就业能力稳步提升，家庭工资性收入明显提高，为实现一人长期就业，全家稳定脱贫夯实基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6、项目招标情况及项目进度：通过一卡通发放受助学生。截至目前该项目已完成，完工率100%；已拨付资金1109.1万元，资金拨付率100%;已报账资金1109.1万元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，资金报账率100%。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7、项目实施单位及负责人：和田市教育局，买提肉孜·吾甫（和田市教育局局长）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监督电话：12317、0903-2512529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和田市教育局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   2020年5月27日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70BB0"/>
    <w:rsid w:val="0CFC0304"/>
    <w:rsid w:val="10F247DC"/>
    <w:rsid w:val="427864DD"/>
    <w:rsid w:val="53D96EA7"/>
    <w:rsid w:val="596E7E30"/>
    <w:rsid w:val="5AC957ED"/>
    <w:rsid w:val="672F3B55"/>
    <w:rsid w:val="71CB0E29"/>
    <w:rsid w:val="7CE7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2019-12-23T08:32:00Z</dcterms:created>
  <dc:creator>Administrator</dc:creator>
  <cp:lastModifiedBy>教育扶贫办</cp:lastModifiedBy>
  <cp:lastPrinted>2020-01-02T05:17:00Z</cp:lastPrinted>
  <dcterms:modified xsi:type="dcterms:W3CDTF">2020-05-29T01:55:48Z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