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526" w:hanging="3453" w:hangingChars="8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72"/>
          <w:lang w:eastAsia="zh-CN"/>
        </w:rPr>
      </w:pPr>
      <w:bookmarkStart w:id="0" w:name="_GoBack"/>
      <w:bookmarkEnd w:id="0"/>
      <w:r>
        <w:rPr>
          <w:rFonts w:ascii="仿宋" w:hAnsi="仿宋" w:eastAsia="仿宋" w:cs="仿宋"/>
          <w:b/>
          <w:color w:val="000000"/>
          <w:kern w:val="0"/>
          <w:sz w:val="43"/>
          <w:szCs w:val="43"/>
          <w:lang w:val="en-US" w:eastAsia="zh-CN" w:bidi="ar"/>
        </w:rPr>
        <w:t>和田市贫困乡村垃圾中转站建设项</w:t>
      </w:r>
      <w:r>
        <w:rPr>
          <w:rFonts w:hint="eastAsia" w:ascii="仿宋" w:hAnsi="仿宋" w:eastAsia="仿宋" w:cs="仿宋"/>
          <w:b/>
          <w:color w:val="000000"/>
          <w:kern w:val="0"/>
          <w:sz w:val="43"/>
          <w:szCs w:val="43"/>
          <w:lang w:val="en-US" w:eastAsia="zh-CN" w:bidi="ar"/>
        </w:rPr>
        <w:t>目</w:t>
      </w:r>
      <w:r>
        <w:rPr>
          <w:rFonts w:hint="eastAsia" w:ascii="方正小标宋简体" w:hAnsi="方正小标宋简体" w:eastAsia="方正小标宋简体" w:cs="方正小标宋简体"/>
          <w:sz w:val="40"/>
          <w:szCs w:val="72"/>
          <w:lang w:eastAsia="zh-CN"/>
        </w:rPr>
        <w:t>实施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526" w:hanging="3200" w:hangingChars="8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72"/>
        </w:rPr>
        <w:t>情况公示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960" w:firstLineChars="300"/>
        <w:jc w:val="left"/>
        <w:textAlignment w:val="auto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和田市贫困乡村垃圾中转站建设项目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，由和田市住房和城乡建设局实施，涉及资金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2700万元</w:t>
      </w:r>
      <w:r>
        <w:rPr>
          <w:rFonts w:hint="eastAsia" w:ascii="仿宋" w:hAnsi="仿宋" w:eastAsia="仿宋" w:cs="仿宋"/>
          <w:sz w:val="32"/>
          <w:szCs w:val="52"/>
        </w:rPr>
        <w:t>，现将项目有关情况公示如下：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5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52"/>
          <w:lang w:eastAsia="zh-CN"/>
        </w:rPr>
        <w:t>一、地方债券资金建设类项目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和田市古江巴格乡、伊里其乡、拉斯奎镇、肖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尔巴格乡、吐沙拉乡、玉龙喀什镇、吉亚乡。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</w:pPr>
      <w:r>
        <w:rPr>
          <w:rFonts w:hint="eastAsia" w:eastAsia="仿宋_GB2312"/>
          <w:sz w:val="32"/>
          <w:lang w:val="en-US" w:eastAsia="zh-CN"/>
        </w:rPr>
        <w:t>2.</w:t>
      </w:r>
      <w:r>
        <w:rPr>
          <w:rFonts w:hint="eastAsia" w:eastAsia="仿宋_GB2312"/>
          <w:sz w:val="32"/>
          <w:lang w:eastAsia="zh-CN"/>
        </w:rPr>
        <w:t>实施内容：新建垃圾收集站</w:t>
      </w:r>
      <w:r>
        <w:rPr>
          <w:rFonts w:hint="eastAsia" w:eastAsia="仿宋_GB2312"/>
          <w:sz w:val="32"/>
          <w:lang w:val="en-US" w:eastAsia="zh-CN"/>
        </w:rPr>
        <w:t>14座，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每座垃圾站新建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108.60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㎡，包括建筑单体及室外场地、水、电、 等配套内容。建筑为框架结构，建筑高度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6.10m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。每座垃圾中转站 配备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辆拉臂钩车、一套垃圾压缩系统及配套设备及其他相关设备。 垃圾中转站建成后，运行费用及维护费交由各乡镇，乡镇垃圾 收集管理收费规定由乡镇制定或由环保部门统一规定。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4</w:t>
      </w:r>
      <w:r>
        <w:rPr>
          <w:rFonts w:hint="eastAsia" w:ascii="仿宋" w:hAnsi="仿宋" w:eastAsia="仿宋" w:cs="仿宋"/>
          <w:sz w:val="32"/>
          <w:szCs w:val="52"/>
        </w:rPr>
        <w:t>.资金</w:t>
      </w:r>
      <w:r>
        <w:rPr>
          <w:rFonts w:ascii="仿宋" w:hAnsi="仿宋" w:eastAsia="仿宋" w:cs="仿宋"/>
          <w:sz w:val="32"/>
          <w:szCs w:val="52"/>
        </w:rPr>
        <w:t>来源及规模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;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地方债券资金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2700万元。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:2019年1月1至2019年5月。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：和田市住建局，葛伟业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本项目的实施对和田市农村环境的保护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,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全面提高农村环境 质量，推动农村经济健康快速，可持续发展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,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具有巨大的社会效益。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（一）资源得到综合利用，实现循环经济，达到可持续发展的，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项目的建成实施，使部分可回收的垃圾再次得到回收利用。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（二）改善了环境，以人为本，进一步完善了和田市农村的基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础设施条件，做到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引的进、留得住、能致富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”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：设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备运行时，可提供贫困户就业岗位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28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个，例如司机、清 洁员等。本项目建成后，将会保护和改善生态环境，改善全乡的生态环境有着极其重要的作用。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" w:firstLineChars="100"/>
        <w:jc w:val="left"/>
        <w:textAlignment w:val="auto"/>
        <w:rPr>
          <w:rFonts w:hint="eastAsia" w:ascii="仿宋" w:hAnsi="仿宋" w:eastAsia="仿宋" w:cs="仿宋"/>
          <w:sz w:val="32"/>
          <w:szCs w:val="5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" w:firstLineChars="1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0903-7885097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left"/>
        <w:textAlignment w:val="auto"/>
        <w:rPr>
          <w:rFonts w:hint="eastAsia" w:ascii="仿宋" w:hAnsi="仿宋" w:eastAsia="仿宋" w:cs="仿宋"/>
          <w:sz w:val="32"/>
          <w:szCs w:val="5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832" w:leftChars="1520" w:hanging="640" w:hanging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和田市住房和城乡建设局                                  2020年5月27日</w:t>
      </w:r>
    </w:p>
    <w:sectPr>
      <w:footerReference r:id="rId5" w:type="first"/>
      <w:footerReference r:id="rId3" w:type="default"/>
      <w:footerReference r:id="rId4" w:type="even"/>
      <w:pgSz w:w="11906" w:h="16838"/>
      <w:pgMar w:top="1417" w:right="1531" w:bottom="1417" w:left="1531" w:header="851" w:footer="992" w:gutter="0"/>
      <w:pgNumType w:fmt="numberInDash"/>
      <w:cols w:space="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8080701"/>
    </w:sdtPr>
    <w:sdtEndPr>
      <w:rPr>
        <w:sz w:val="24"/>
      </w:rPr>
    </w:sdtEndPr>
    <w:sdtContent>
      <w:p>
        <w:pPr>
          <w:pStyle w:val="2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15 -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0544013"/>
    </w:sdtPr>
    <w:sdtEndPr>
      <w:rPr>
        <w:sz w:val="24"/>
      </w:rPr>
    </w:sdtEndPr>
    <w:sdtContent>
      <w:p>
        <w:pPr>
          <w:pStyle w:val="2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16 -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3164111"/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32096"/>
    <w:rsid w:val="005436CA"/>
    <w:rsid w:val="02F06D7F"/>
    <w:rsid w:val="05E7727A"/>
    <w:rsid w:val="169C7455"/>
    <w:rsid w:val="1FED3F44"/>
    <w:rsid w:val="212C10EA"/>
    <w:rsid w:val="246F436D"/>
    <w:rsid w:val="27803A7B"/>
    <w:rsid w:val="284E5B7D"/>
    <w:rsid w:val="295A11DF"/>
    <w:rsid w:val="2B486474"/>
    <w:rsid w:val="33353B4F"/>
    <w:rsid w:val="42EE7433"/>
    <w:rsid w:val="47F62CA6"/>
    <w:rsid w:val="4C750ADA"/>
    <w:rsid w:val="51E459FA"/>
    <w:rsid w:val="52686B24"/>
    <w:rsid w:val="660C6AC1"/>
    <w:rsid w:val="729449FD"/>
    <w:rsid w:val="73704313"/>
    <w:rsid w:val="74253F33"/>
    <w:rsid w:val="79932096"/>
    <w:rsid w:val="79EB6566"/>
    <w:rsid w:val="7CC314FC"/>
    <w:rsid w:val="7F97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文字缩进1"/>
    <w:basedOn w:val="1"/>
    <w:qFormat/>
    <w:uiPriority w:val="1624"/>
    <w:pPr>
      <w:ind w:firstLine="567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2020-05-27T09:44:00Z</dcterms:created>
  <dc:creator>Administrator</dc:creator>
  <cp:lastModifiedBy>p</cp:lastModifiedBy>
  <cp:lastPrinted>2020-05-28T09:39:00Z</cp:lastPrinted>
  <dcterms:modified xsi:type="dcterms:W3CDTF">2020-05-28T11:12:07Z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